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6539FD" w:rsidRPr="00EB4E9D" w:rsidRDefault="006539FD" w:rsidP="00CC0DF0">
      <w:pPr>
        <w:tabs>
          <w:tab w:val="left" w:pos="0"/>
        </w:tabs>
        <w:jc w:val="center"/>
        <w:rPr>
          <w:b/>
        </w:rPr>
      </w:pPr>
      <w:r w:rsidRPr="00EB4E9D">
        <w:rPr>
          <w:b/>
        </w:rPr>
        <w:t>AIŠKINAMASIS RAŠTAS</w:t>
      </w:r>
    </w:p>
    <w:p w14:paraId="475E2DC0" w14:textId="5A916071" w:rsidR="0000602D" w:rsidRPr="00EB4E9D" w:rsidRDefault="0000602D" w:rsidP="0000602D">
      <w:pPr>
        <w:jc w:val="center"/>
        <w:rPr>
          <w:b/>
          <w:bCs/>
          <w:shd w:val="clear" w:color="auto" w:fill="FFFFFF"/>
        </w:rPr>
      </w:pPr>
      <w:r w:rsidRPr="00EB4E9D">
        <w:rPr>
          <w:b/>
          <w:bCs/>
          <w:shd w:val="clear" w:color="auto" w:fill="FFFFFF"/>
        </w:rPr>
        <w:t>DĖL SAVIVALDYBĖS TARYBOS 202</w:t>
      </w:r>
      <w:r w:rsidR="0041698E">
        <w:rPr>
          <w:b/>
          <w:bCs/>
          <w:shd w:val="clear" w:color="auto" w:fill="FFFFFF"/>
        </w:rPr>
        <w:t>5</w:t>
      </w:r>
      <w:r w:rsidRPr="00EB4E9D">
        <w:rPr>
          <w:b/>
          <w:bCs/>
          <w:shd w:val="clear" w:color="auto" w:fill="FFFFFF"/>
        </w:rPr>
        <w:t xml:space="preserve"> M. </w:t>
      </w:r>
      <w:r w:rsidR="0041698E">
        <w:rPr>
          <w:b/>
          <w:bCs/>
          <w:shd w:val="clear" w:color="auto" w:fill="FFFFFF"/>
        </w:rPr>
        <w:t xml:space="preserve">VASARIO </w:t>
      </w:r>
      <w:r w:rsidRPr="00EB4E9D">
        <w:rPr>
          <w:b/>
          <w:bCs/>
          <w:shd w:val="clear" w:color="auto" w:fill="FFFFFF"/>
        </w:rPr>
        <w:t>2</w:t>
      </w:r>
      <w:r w:rsidR="0041698E">
        <w:rPr>
          <w:b/>
          <w:bCs/>
          <w:shd w:val="clear" w:color="auto" w:fill="FFFFFF"/>
        </w:rPr>
        <w:t>4</w:t>
      </w:r>
      <w:r w:rsidRPr="00EB4E9D">
        <w:rPr>
          <w:b/>
          <w:bCs/>
          <w:shd w:val="clear" w:color="auto" w:fill="FFFFFF"/>
        </w:rPr>
        <w:t xml:space="preserve"> D. SPRENDIMO NR. 1-</w:t>
      </w:r>
      <w:r w:rsidR="0041698E">
        <w:rPr>
          <w:b/>
          <w:bCs/>
          <w:shd w:val="clear" w:color="auto" w:fill="FFFFFF"/>
        </w:rPr>
        <w:t>31</w:t>
      </w:r>
      <w:r w:rsidRPr="00EB4E9D">
        <w:rPr>
          <w:b/>
          <w:bCs/>
          <w:shd w:val="clear" w:color="auto" w:fill="FFFFFF"/>
        </w:rPr>
        <w:t xml:space="preserve"> „DĖL PANEVĖŽIO MIESTO SAVIVALDYBĖS 202</w:t>
      </w:r>
      <w:r w:rsidR="0041698E">
        <w:rPr>
          <w:b/>
          <w:bCs/>
          <w:shd w:val="clear" w:color="auto" w:fill="FFFFFF"/>
        </w:rPr>
        <w:t>5-2027</w:t>
      </w:r>
      <w:r w:rsidRPr="00EB4E9D">
        <w:rPr>
          <w:b/>
          <w:bCs/>
          <w:shd w:val="clear" w:color="auto" w:fill="FFFFFF"/>
        </w:rPr>
        <w:t xml:space="preserve"> METŲ BIUDŽETO PATVIRTINIMO“ PAKEITIMO</w:t>
      </w:r>
    </w:p>
    <w:p w14:paraId="77C4EA45" w14:textId="0E64AD6F" w:rsidR="00B42A26" w:rsidRPr="00EB4E9D" w:rsidRDefault="00D736F0" w:rsidP="00B42A26">
      <w:pPr>
        <w:jc w:val="center"/>
        <w:rPr>
          <w:b/>
          <w:shd w:val="clear" w:color="auto" w:fill="FFFFFF"/>
        </w:rPr>
      </w:pPr>
      <w:r w:rsidRPr="00EB4E9D">
        <w:rPr>
          <w:b/>
          <w:shd w:val="clear" w:color="auto" w:fill="FFFFFF"/>
        </w:rPr>
        <w:t xml:space="preserve">       </w:t>
      </w:r>
    </w:p>
    <w:p w14:paraId="7D989DD2" w14:textId="77777777" w:rsidR="0021258E" w:rsidRPr="00EB4E9D" w:rsidRDefault="0021258E" w:rsidP="00B42A26">
      <w:pPr>
        <w:jc w:val="center"/>
        <w:rPr>
          <w:b/>
        </w:rPr>
      </w:pPr>
    </w:p>
    <w:p w14:paraId="77C4EA46" w14:textId="25AAF469" w:rsidR="006539FD" w:rsidRPr="00EB4E9D" w:rsidRDefault="00F56BB8" w:rsidP="001352EF">
      <w:pPr>
        <w:tabs>
          <w:tab w:val="left" w:pos="0"/>
        </w:tabs>
        <w:jc w:val="center"/>
      </w:pPr>
      <w:r w:rsidRPr="00EB4E9D">
        <w:t>20</w:t>
      </w:r>
      <w:r w:rsidR="0078280A" w:rsidRPr="00EB4E9D">
        <w:t>2</w:t>
      </w:r>
      <w:r w:rsidR="0041698E">
        <w:t>5</w:t>
      </w:r>
      <w:r w:rsidRPr="00EB4E9D">
        <w:t xml:space="preserve"> m. </w:t>
      </w:r>
      <w:r w:rsidR="004C441C">
        <w:t>rugpjūčio</w:t>
      </w:r>
      <w:r w:rsidR="00F22B86" w:rsidRPr="00EB4E9D">
        <w:t xml:space="preserve"> </w:t>
      </w:r>
      <w:r w:rsidR="004C441C">
        <w:t>8</w:t>
      </w:r>
      <w:r w:rsidR="0000602D" w:rsidRPr="00EB4E9D">
        <w:t xml:space="preserve"> </w:t>
      </w:r>
      <w:r w:rsidRPr="00EB4E9D">
        <w:t>d.</w:t>
      </w:r>
    </w:p>
    <w:p w14:paraId="185E7319" w14:textId="743D64B8" w:rsidR="00AA299B" w:rsidRPr="00EB4E9D" w:rsidRDefault="006539FD" w:rsidP="001352EF">
      <w:pPr>
        <w:tabs>
          <w:tab w:val="left" w:pos="0"/>
        </w:tabs>
        <w:jc w:val="center"/>
      </w:pPr>
      <w:r w:rsidRPr="00EB4E9D">
        <w:t>Panevėžys</w:t>
      </w:r>
    </w:p>
    <w:p w14:paraId="77C4EA48" w14:textId="77777777" w:rsidR="00B06BEE" w:rsidRDefault="00B06BEE" w:rsidP="001352EF">
      <w:pPr>
        <w:tabs>
          <w:tab w:val="left" w:pos="0"/>
        </w:tabs>
        <w:jc w:val="center"/>
      </w:pPr>
    </w:p>
    <w:p w14:paraId="4BF9AB3B" w14:textId="77777777" w:rsidR="00BE6A58" w:rsidRPr="007B2782" w:rsidRDefault="00BE6A58" w:rsidP="001352EF">
      <w:pPr>
        <w:tabs>
          <w:tab w:val="left" w:pos="0"/>
        </w:tabs>
        <w:jc w:val="center"/>
      </w:pPr>
    </w:p>
    <w:p w14:paraId="77C4EA49" w14:textId="09646759" w:rsidR="0059465A" w:rsidRPr="007B2782" w:rsidRDefault="00D83A57" w:rsidP="005C414B">
      <w:pPr>
        <w:tabs>
          <w:tab w:val="left" w:pos="0"/>
        </w:tabs>
        <w:ind w:firstLine="720"/>
        <w:jc w:val="both"/>
      </w:pPr>
      <w:r w:rsidRPr="007B2782">
        <w:rPr>
          <w:b/>
        </w:rPr>
        <w:t>1.</w:t>
      </w:r>
      <w:r w:rsidR="00A00395" w:rsidRPr="007B2782">
        <w:rPr>
          <w:b/>
        </w:rPr>
        <w:t xml:space="preserve"> </w:t>
      </w:r>
      <w:r w:rsidR="00D736F0" w:rsidRPr="007B2782">
        <w:rPr>
          <w:b/>
        </w:rPr>
        <w:t>Sprendimo projekto tikslai ir uždaviniai</w:t>
      </w:r>
      <w:r w:rsidR="00E53864" w:rsidRPr="007B2782">
        <w:rPr>
          <w:b/>
        </w:rPr>
        <w:t>:</w:t>
      </w:r>
      <w:r w:rsidR="00E53864" w:rsidRPr="007B2782">
        <w:t xml:space="preserve"> </w:t>
      </w:r>
    </w:p>
    <w:p w14:paraId="3BEF5750" w14:textId="003D2F7B" w:rsidR="0000602D" w:rsidRPr="007B2782" w:rsidRDefault="0000602D" w:rsidP="00E73A5A">
      <w:pPr>
        <w:spacing w:before="240" w:line="360" w:lineRule="auto"/>
        <w:ind w:firstLine="720"/>
        <w:jc w:val="both"/>
      </w:pPr>
      <w:r w:rsidRPr="007B2782">
        <w:t>Savivaldybės tarybos sprendimo projektu siekiama patikslinti  Panevėžio miesto savivaldybės 202</w:t>
      </w:r>
      <w:r w:rsidR="0041698E" w:rsidRPr="007B2782">
        <w:t>5</w:t>
      </w:r>
      <w:r w:rsidR="00516B00" w:rsidRPr="007B2782">
        <w:t>-2027</w:t>
      </w:r>
      <w:r w:rsidRPr="007B2782">
        <w:t xml:space="preserve"> metų biudžetą. </w:t>
      </w:r>
    </w:p>
    <w:p w14:paraId="77C4EA4B" w14:textId="07414A24" w:rsidR="0059465A" w:rsidRPr="007B2782" w:rsidRDefault="00D83A57" w:rsidP="005C414B">
      <w:pPr>
        <w:ind w:firstLine="709"/>
        <w:jc w:val="both"/>
      </w:pPr>
      <w:r w:rsidRPr="007B2782">
        <w:rPr>
          <w:b/>
        </w:rPr>
        <w:t>2.</w:t>
      </w:r>
      <w:r w:rsidR="00D736F0" w:rsidRPr="007B2782">
        <w:rPr>
          <w:b/>
        </w:rPr>
        <w:t xml:space="preserve"> </w:t>
      </w:r>
      <w:r w:rsidR="00D736F0" w:rsidRPr="007B2782">
        <w:rPr>
          <w:b/>
          <w:bCs/>
        </w:rPr>
        <w:t>Siūlomos teisinio reguliavimo nuostatos, laukiami rezultatai</w:t>
      </w:r>
      <w:r w:rsidRPr="007B2782">
        <w:rPr>
          <w:b/>
          <w:bCs/>
        </w:rPr>
        <w:t>:</w:t>
      </w:r>
      <w:r w:rsidRPr="007B2782">
        <w:t xml:space="preserve"> </w:t>
      </w:r>
    </w:p>
    <w:p w14:paraId="4EC27CF9" w14:textId="3D45ACD8" w:rsidR="0000602D" w:rsidRPr="007B2782" w:rsidRDefault="0000602D" w:rsidP="00E73A5A">
      <w:pPr>
        <w:tabs>
          <w:tab w:val="left" w:pos="1296"/>
        </w:tabs>
        <w:spacing w:before="240"/>
        <w:ind w:firstLine="709"/>
        <w:jc w:val="both"/>
      </w:pPr>
      <w:r w:rsidRPr="007B2782">
        <w:t xml:space="preserve">Sprendimo projektas išdėstomas nauja redakcija. </w:t>
      </w:r>
    </w:p>
    <w:p w14:paraId="5B63A93F" w14:textId="77777777" w:rsidR="00BF65AD" w:rsidRPr="007B2782" w:rsidRDefault="00BF65AD" w:rsidP="0000602D">
      <w:pPr>
        <w:tabs>
          <w:tab w:val="left" w:pos="1296"/>
        </w:tabs>
        <w:ind w:firstLine="709"/>
        <w:jc w:val="both"/>
      </w:pPr>
    </w:p>
    <w:p w14:paraId="77C4EA4D" w14:textId="34FEB0BD" w:rsidR="00D83A57" w:rsidRPr="007B2782" w:rsidRDefault="00D83A57" w:rsidP="005C414B">
      <w:pPr>
        <w:tabs>
          <w:tab w:val="left" w:pos="0"/>
        </w:tabs>
        <w:ind w:firstLine="720"/>
        <w:jc w:val="both"/>
      </w:pPr>
      <w:r w:rsidRPr="007B2782">
        <w:rPr>
          <w:b/>
        </w:rPr>
        <w:t>3.</w:t>
      </w:r>
      <w:r w:rsidR="00D736F0" w:rsidRPr="007B2782">
        <w:rPr>
          <w:b/>
        </w:rPr>
        <w:t xml:space="preserve"> </w:t>
      </w:r>
      <w:r w:rsidR="00D736F0" w:rsidRPr="007B2782">
        <w:rPr>
          <w:b/>
          <w:bCs/>
        </w:rPr>
        <w:t>Lėšų poreikis ir šaltiniai</w:t>
      </w:r>
      <w:r w:rsidRPr="007B2782">
        <w:rPr>
          <w:b/>
          <w:bCs/>
        </w:rPr>
        <w:t>:</w:t>
      </w:r>
      <w:r w:rsidRPr="007B2782">
        <w:t xml:space="preserve"> </w:t>
      </w:r>
    </w:p>
    <w:p w14:paraId="10D05541" w14:textId="3975D0B7" w:rsidR="001A1276" w:rsidRPr="007B2782" w:rsidRDefault="001A1276" w:rsidP="001A1276">
      <w:pPr>
        <w:tabs>
          <w:tab w:val="left" w:pos="0"/>
        </w:tabs>
        <w:spacing w:before="240" w:line="360" w:lineRule="auto"/>
        <w:ind w:firstLine="720"/>
        <w:jc w:val="both"/>
      </w:pPr>
      <w:r w:rsidRPr="007B2782">
        <w:t>Lėšos skiriamos iš Valstybės biudžet</w:t>
      </w:r>
      <w:r w:rsidR="004C441C" w:rsidRPr="007B2782">
        <w:t>o</w:t>
      </w:r>
      <w:r w:rsidRPr="007B2782">
        <w:t>.</w:t>
      </w:r>
    </w:p>
    <w:p w14:paraId="444AEEDD" w14:textId="7EA8ED39" w:rsidR="00DE6F9B" w:rsidRPr="007B2782" w:rsidRDefault="00D83A57" w:rsidP="005C414B">
      <w:pPr>
        <w:tabs>
          <w:tab w:val="left" w:pos="0"/>
        </w:tabs>
        <w:ind w:firstLine="720"/>
        <w:jc w:val="both"/>
        <w:rPr>
          <w:b/>
        </w:rPr>
      </w:pPr>
      <w:r w:rsidRPr="007B2782">
        <w:rPr>
          <w:b/>
        </w:rPr>
        <w:t>4.</w:t>
      </w:r>
      <w:r w:rsidR="00E86C4C" w:rsidRPr="007B2782">
        <w:rPr>
          <w:b/>
        </w:rPr>
        <w:t xml:space="preserve"> </w:t>
      </w:r>
      <w:r w:rsidR="00D736F0" w:rsidRPr="007B2782">
        <w:rPr>
          <w:b/>
          <w:bCs/>
        </w:rPr>
        <w:t>Sprendimui priimti reikalingi pagrindimai, skaičiavimai ar paaiškinimai</w:t>
      </w:r>
      <w:r w:rsidRPr="007B2782">
        <w:rPr>
          <w:b/>
          <w:bCs/>
        </w:rPr>
        <w:t>:</w:t>
      </w:r>
      <w:r w:rsidRPr="007B2782">
        <w:rPr>
          <w:b/>
        </w:rPr>
        <w:t xml:space="preserve"> </w:t>
      </w:r>
    </w:p>
    <w:p w14:paraId="2375DEF5" w14:textId="2665ECFF" w:rsidR="00E10131" w:rsidRPr="007B2782" w:rsidRDefault="00516B00" w:rsidP="00516B00">
      <w:pPr>
        <w:spacing w:before="240" w:line="360" w:lineRule="auto"/>
        <w:ind w:firstLine="709"/>
        <w:jc w:val="both"/>
      </w:pPr>
      <w:r w:rsidRPr="007B2782">
        <w:t xml:space="preserve">2025 m. </w:t>
      </w:r>
      <w:r w:rsidR="0000602D" w:rsidRPr="007B2782">
        <w:t xml:space="preserve">Savivaldybės biudžeto pajamos </w:t>
      </w:r>
      <w:r w:rsidR="001A1276" w:rsidRPr="007B2782">
        <w:t xml:space="preserve">didinamos </w:t>
      </w:r>
      <w:r w:rsidR="004C441C" w:rsidRPr="007B2782">
        <w:t>2663,0</w:t>
      </w:r>
      <w:r w:rsidR="0000602D" w:rsidRPr="007B2782">
        <w:t xml:space="preserve"> tūkst. Eur</w:t>
      </w:r>
      <w:bookmarkStart w:id="0" w:name="_Hlk122079189"/>
      <w:r w:rsidRPr="007B2782">
        <w:t xml:space="preserve">, 2026 m. – </w:t>
      </w:r>
      <w:r w:rsidR="004C441C" w:rsidRPr="007B2782">
        <w:t>mažinamos 280,0</w:t>
      </w:r>
      <w:r w:rsidRPr="007B2782">
        <w:t xml:space="preserve"> tūkst. Eur</w:t>
      </w:r>
      <w:r w:rsidR="004C441C" w:rsidRPr="007B2782">
        <w:t>.</w:t>
      </w:r>
    </w:p>
    <w:p w14:paraId="7AF5F2CC" w14:textId="660D1C9A" w:rsidR="00A546A5" w:rsidRPr="007B2782" w:rsidRDefault="00A546A5" w:rsidP="00A546A5">
      <w:pPr>
        <w:spacing w:line="360" w:lineRule="auto"/>
        <w:ind w:firstLine="709"/>
        <w:jc w:val="both"/>
      </w:pPr>
      <w:r w:rsidRPr="007B2782">
        <w:t>Socialinės apsaugos ir darbo ministerija 2025-0</w:t>
      </w:r>
      <w:r w:rsidR="005957BF" w:rsidRPr="007B2782">
        <w:t>7</w:t>
      </w:r>
      <w:r w:rsidRPr="007B2782">
        <w:t>-</w:t>
      </w:r>
      <w:r w:rsidR="005957BF" w:rsidRPr="007B2782">
        <w:t>07</w:t>
      </w:r>
      <w:r w:rsidRPr="007B2782">
        <w:t xml:space="preserve"> kanclerio potvarkiu Nr. A3-</w:t>
      </w:r>
      <w:r w:rsidR="005957BF" w:rsidRPr="007B2782">
        <w:t>73</w:t>
      </w:r>
      <w:r w:rsidRPr="007B2782">
        <w:t xml:space="preserve"> skyrė 1,</w:t>
      </w:r>
      <w:r w:rsidR="005957BF" w:rsidRPr="007B2782">
        <w:t>0</w:t>
      </w:r>
      <w:r w:rsidRPr="007B2782">
        <w:t xml:space="preserve"> tūkst. Eur vienkartinėms išmokoms įsikurti gyvenamojoje vietoje savivaldybės teritorijoje ir (ar) mėnesinėms kompensacijoms atlyginimui švietimo teikėjui už vaiko, ugdomo pagal ikimokyklinio ar priešmokyklinio ugdymo programas, išlaikymą laikinąją apsaugą Lietuvos Respublikoje gavusiems užsieniečiams mokėti ir administruoti už 2025 m. </w:t>
      </w:r>
      <w:r w:rsidR="00E56E55" w:rsidRPr="007B2782">
        <w:t>liepos</w:t>
      </w:r>
      <w:r w:rsidRPr="007B2782">
        <w:t xml:space="preserve"> mėne</w:t>
      </w:r>
      <w:r w:rsidR="00E56E55" w:rsidRPr="007B2782">
        <w:t>sį</w:t>
      </w:r>
      <w:r w:rsidRPr="007B2782">
        <w:t xml:space="preserve">. </w:t>
      </w:r>
    </w:p>
    <w:p w14:paraId="7F45596B" w14:textId="555BD9D6" w:rsidR="006F216C" w:rsidRPr="007B2782" w:rsidRDefault="006F216C" w:rsidP="0072199B">
      <w:pPr>
        <w:spacing w:line="360" w:lineRule="auto"/>
        <w:ind w:firstLine="709"/>
        <w:jc w:val="both"/>
      </w:pPr>
      <w:r w:rsidRPr="007B2782">
        <w:t>Socialinės apsaugos ir darbo ministerija 2025-07-11 ministro įsakymu Nr. A1-389</w:t>
      </w:r>
      <w:r w:rsidR="0072199B" w:rsidRPr="007B2782">
        <w:t xml:space="preserve"> papildomai skyrė 1800,0 tūkst. Eur socialinėms paslaugoms finansuoti (socialinės </w:t>
      </w:r>
      <w:r w:rsidR="0072199B" w:rsidRPr="0072199B">
        <w:t>globos</w:t>
      </w:r>
      <w:r w:rsidR="0072199B" w:rsidRPr="007B2782">
        <w:t xml:space="preserve"> </w:t>
      </w:r>
      <w:r w:rsidR="0072199B" w:rsidRPr="0072199B">
        <w:t>teikimui</w:t>
      </w:r>
      <w:r w:rsidR="0072199B" w:rsidRPr="007B2782">
        <w:t xml:space="preserve"> </w:t>
      </w:r>
      <w:r w:rsidR="0072199B" w:rsidRPr="0072199B">
        <w:t>asmenims su</w:t>
      </w:r>
      <w:r w:rsidR="0072199B" w:rsidRPr="007B2782">
        <w:t xml:space="preserve"> </w:t>
      </w:r>
      <w:r w:rsidR="0072199B" w:rsidRPr="0072199B">
        <w:t>sunkia negalia</w:t>
      </w:r>
      <w:r w:rsidR="0072199B" w:rsidRPr="007B2782">
        <w:t xml:space="preserve"> užtikrinti), 2025-08-01 ministro įsakymu Nr. A1-409 papildomai skyrė 10,4 tūkst. Eur kompleksinėms paslaugoms šeimai organizuoti.</w:t>
      </w:r>
    </w:p>
    <w:p w14:paraId="568BBE87" w14:textId="294A0EAC" w:rsidR="00511B98" w:rsidRPr="007B2782" w:rsidRDefault="00511B98" w:rsidP="00511B98">
      <w:pPr>
        <w:spacing w:line="360" w:lineRule="auto"/>
        <w:ind w:firstLine="709"/>
        <w:jc w:val="both"/>
      </w:pPr>
      <w:r w:rsidRPr="007B2782">
        <w:t>Jaunimo reikalų agentūra 2025-05-21 direktoriaus įsakymu Nr. 2V-146(1.4E) skyrė 14,0 tūkst. Eur finansuoti projektą „Jaunimo vasaros užimtumo ir integracijos į darbo rinką programa“.</w:t>
      </w:r>
    </w:p>
    <w:p w14:paraId="3F1DCDCD" w14:textId="2E667D5F" w:rsidR="00511B98" w:rsidRPr="007B2782" w:rsidRDefault="00511B98" w:rsidP="00511B98">
      <w:pPr>
        <w:spacing w:line="360" w:lineRule="auto"/>
        <w:ind w:firstLine="709"/>
        <w:jc w:val="both"/>
      </w:pPr>
      <w:r w:rsidRPr="007B2782">
        <w:t>Ekonomikos ir inovacijų ministerija 2025-07-28 ministro įsakymu Nr. 4-362 skyrė finansavimą projektams: 300,0 tūkst. Eur –</w:t>
      </w:r>
      <w:r w:rsidR="006F216C" w:rsidRPr="007B2782">
        <w:t xml:space="preserve"> </w:t>
      </w:r>
      <w:r w:rsidRPr="007B2782">
        <w:t>„Pušaloto g. kapitalinis remontas, didinant jos prieigų patrauklumą investuotojams ir skatinant darbo vietų kūrimą“ ir 782,6 tūkst. Eur – „Pievų g. ir Rėklių g. kapitalinis remontas, didinant jų prieigų patrauklumą investuotojams ir skatinant darbo vietų kūrimą“.</w:t>
      </w:r>
    </w:p>
    <w:p w14:paraId="4D0AF89D" w14:textId="77777777" w:rsidR="006F216C" w:rsidRPr="007B2782" w:rsidRDefault="006F216C" w:rsidP="006F216C">
      <w:pPr>
        <w:spacing w:line="360" w:lineRule="auto"/>
        <w:ind w:firstLine="709"/>
        <w:jc w:val="both"/>
      </w:pPr>
      <w:r w:rsidRPr="007B2782">
        <w:lastRenderedPageBreak/>
        <w:t>Vadovaujantis Finansų ministerijos pateikta informacija, mažinamos Savivaldybės biudžete suplanuotos 2025-2026 m. kitos dotacijos: 2025 m. – 245,0 tūkst. Eur, 2026 m. – 280,0 tūkst. Eur. Projektams „Kolektyvinės apsaugos statinių aprūpinimas būtinųjų priemonių atsargomis Panevėžio mieste“ ir „Priedangų infrastruktūros plėtra Panevėžio mieste“ vykdyti skirtos lėšos, finansuojamos Valstybės gynybos fondo lėšomis, neturi būti apskaitytos Savivaldybės biudžete, jos skiriamos tiesiogiai Panevėžio miesto savivaldybės administracijai kaip tikslinis finansavimas.</w:t>
      </w:r>
    </w:p>
    <w:bookmarkEnd w:id="0"/>
    <w:p w14:paraId="59E5017E" w14:textId="72857401" w:rsidR="0081425F" w:rsidRPr="007B2782" w:rsidRDefault="00BF65AD" w:rsidP="003D29AE">
      <w:pPr>
        <w:spacing w:line="360" w:lineRule="auto"/>
        <w:ind w:firstLine="709"/>
        <w:jc w:val="both"/>
      </w:pPr>
      <w:r w:rsidRPr="007B2782">
        <w:t>Patikslinus 202</w:t>
      </w:r>
      <w:r w:rsidR="00F47602" w:rsidRPr="007B2782">
        <w:t>5</w:t>
      </w:r>
      <w:r w:rsidRPr="007B2782">
        <w:t xml:space="preserve"> m. biudžeto pajamas jos sudarys </w:t>
      </w:r>
      <w:r w:rsidR="00DC6D6C" w:rsidRPr="007B2782">
        <w:t>202553,0</w:t>
      </w:r>
      <w:r w:rsidRPr="007B2782">
        <w:t xml:space="preserve"> tūkst. Eur</w:t>
      </w:r>
      <w:r w:rsidR="003D29AE" w:rsidRPr="007B2782">
        <w:t>,</w:t>
      </w:r>
      <w:r w:rsidR="0081425F" w:rsidRPr="007B2782">
        <w:t xml:space="preserve"> 2026 m. – </w:t>
      </w:r>
      <w:r w:rsidR="00DC6D6C" w:rsidRPr="007B2782">
        <w:t>215857,6</w:t>
      </w:r>
      <w:r w:rsidR="0081425F" w:rsidRPr="007B2782">
        <w:t xml:space="preserve"> tūkst. Eur</w:t>
      </w:r>
      <w:r w:rsidR="00DC6D6C" w:rsidRPr="007B2782">
        <w:t>.</w:t>
      </w:r>
      <w:r w:rsidR="00050EF0" w:rsidRPr="007B2782">
        <w:t xml:space="preserve"> </w:t>
      </w:r>
      <w:r w:rsidR="0081425F" w:rsidRPr="007B2782">
        <w:t xml:space="preserve">Patikslinti asignavimai 2025 m. – </w:t>
      </w:r>
      <w:r w:rsidR="00DC6D6C" w:rsidRPr="007B2782">
        <w:t>224144,7</w:t>
      </w:r>
      <w:r w:rsidR="0081425F" w:rsidRPr="007B2782">
        <w:t xml:space="preserve"> tūkst. Eur, 2026 m. – </w:t>
      </w:r>
      <w:r w:rsidR="00DC6D6C" w:rsidRPr="007B2782">
        <w:t>227012,3</w:t>
      </w:r>
      <w:r w:rsidR="0081425F" w:rsidRPr="007B2782">
        <w:t xml:space="preserve"> tūkst. Eur</w:t>
      </w:r>
      <w:r w:rsidR="00DC6D6C" w:rsidRPr="007B2782">
        <w:t>.</w:t>
      </w:r>
    </w:p>
    <w:p w14:paraId="6911BF42" w14:textId="7DC89B76" w:rsidR="00BF65AD" w:rsidRPr="007B2782" w:rsidRDefault="00050EF0" w:rsidP="0081425F">
      <w:pPr>
        <w:spacing w:line="360" w:lineRule="auto"/>
        <w:ind w:firstLine="709"/>
        <w:jc w:val="both"/>
      </w:pPr>
      <w:r w:rsidRPr="007B2782">
        <w:t>A</w:t>
      </w:r>
      <w:r w:rsidR="00BF65AD" w:rsidRPr="007B2782">
        <w:t>signavimai</w:t>
      </w:r>
      <w:r w:rsidR="005953B2" w:rsidRPr="007B2782">
        <w:t xml:space="preserve"> keičiami</w:t>
      </w:r>
      <w:r w:rsidR="00BF65AD" w:rsidRPr="007B2782">
        <w:t xml:space="preserve"> šiose biudžeto programose:</w:t>
      </w:r>
    </w:p>
    <w:tbl>
      <w:tblPr>
        <w:tblW w:w="9668" w:type="dxa"/>
        <w:tblInd w:w="108" w:type="dxa"/>
        <w:tblLayout w:type="fixed"/>
        <w:tblLook w:val="0000" w:firstRow="0" w:lastRow="0" w:firstColumn="0" w:lastColumn="0" w:noHBand="0" w:noVBand="0"/>
      </w:tblPr>
      <w:tblGrid>
        <w:gridCol w:w="2014"/>
        <w:gridCol w:w="1417"/>
        <w:gridCol w:w="1418"/>
        <w:gridCol w:w="4819"/>
      </w:tblGrid>
      <w:tr w:rsidR="007B2782" w:rsidRPr="007B2782" w14:paraId="2D9BE456" w14:textId="77777777" w:rsidTr="00F539C9">
        <w:tc>
          <w:tcPr>
            <w:tcW w:w="2014" w:type="dxa"/>
            <w:tcBorders>
              <w:top w:val="single" w:sz="4" w:space="0" w:color="000000"/>
              <w:left w:val="single" w:sz="4" w:space="0" w:color="000000"/>
              <w:bottom w:val="single" w:sz="4" w:space="0" w:color="000000"/>
            </w:tcBorders>
          </w:tcPr>
          <w:p w14:paraId="23E93304" w14:textId="77777777" w:rsidR="00DC6D6C" w:rsidRPr="007B2782" w:rsidRDefault="00DC6D6C" w:rsidP="00E73A5A">
            <w:pPr>
              <w:spacing w:line="276" w:lineRule="auto"/>
              <w:jc w:val="both"/>
            </w:pPr>
            <w:r w:rsidRPr="007B2782">
              <w:t xml:space="preserve">   Programos pavadinimas </w:t>
            </w:r>
          </w:p>
        </w:tc>
        <w:tc>
          <w:tcPr>
            <w:tcW w:w="1417" w:type="dxa"/>
            <w:tcBorders>
              <w:top w:val="single" w:sz="4" w:space="0" w:color="000000"/>
              <w:left w:val="single" w:sz="4" w:space="0" w:color="000000"/>
              <w:bottom w:val="single" w:sz="4" w:space="0" w:color="000000"/>
            </w:tcBorders>
          </w:tcPr>
          <w:p w14:paraId="4456DBB9" w14:textId="2416FC30" w:rsidR="00DC6D6C" w:rsidRPr="007B2782" w:rsidRDefault="00DC6D6C" w:rsidP="00E73A5A">
            <w:pPr>
              <w:spacing w:line="276" w:lineRule="auto"/>
              <w:jc w:val="center"/>
            </w:pPr>
            <w:r w:rsidRPr="007B2782">
              <w:t>2025 m. Asignavimų  pokytis</w:t>
            </w:r>
          </w:p>
          <w:p w14:paraId="533815AF" w14:textId="77777777" w:rsidR="00DC6D6C" w:rsidRPr="007B2782" w:rsidRDefault="00DC6D6C" w:rsidP="00E73A5A">
            <w:pPr>
              <w:spacing w:line="276" w:lineRule="auto"/>
              <w:jc w:val="center"/>
            </w:pPr>
            <w:r w:rsidRPr="007B2782">
              <w:t>(tūkst. Eur)</w:t>
            </w:r>
          </w:p>
        </w:tc>
        <w:tc>
          <w:tcPr>
            <w:tcW w:w="1418" w:type="dxa"/>
            <w:tcBorders>
              <w:top w:val="single" w:sz="4" w:space="0" w:color="000000"/>
              <w:left w:val="single" w:sz="4" w:space="0" w:color="000000"/>
              <w:bottom w:val="single" w:sz="4" w:space="0" w:color="000000"/>
            </w:tcBorders>
          </w:tcPr>
          <w:p w14:paraId="4C9DABBF" w14:textId="3E97ABBB" w:rsidR="00DC6D6C" w:rsidRPr="007B2782" w:rsidRDefault="00DC6D6C" w:rsidP="00F11729">
            <w:pPr>
              <w:spacing w:line="276" w:lineRule="auto"/>
              <w:jc w:val="center"/>
            </w:pPr>
            <w:r w:rsidRPr="007B2782">
              <w:t>2026 m. Asignavimų  pokytis</w:t>
            </w:r>
          </w:p>
          <w:p w14:paraId="41705266" w14:textId="57D2A590" w:rsidR="00DC6D6C" w:rsidRPr="007B2782" w:rsidRDefault="00DC6D6C" w:rsidP="00F11729">
            <w:pPr>
              <w:spacing w:line="276" w:lineRule="auto"/>
              <w:jc w:val="both"/>
            </w:pPr>
            <w:r w:rsidRPr="007B2782">
              <w:t>(tūkst. Eur)</w:t>
            </w:r>
          </w:p>
        </w:tc>
        <w:tc>
          <w:tcPr>
            <w:tcW w:w="4819" w:type="dxa"/>
            <w:tcBorders>
              <w:top w:val="single" w:sz="4" w:space="0" w:color="000000"/>
              <w:left w:val="single" w:sz="4" w:space="0" w:color="000000"/>
              <w:bottom w:val="single" w:sz="4" w:space="0" w:color="000000"/>
              <w:right w:val="single" w:sz="4" w:space="0" w:color="000000"/>
            </w:tcBorders>
          </w:tcPr>
          <w:p w14:paraId="29A4AD5F" w14:textId="7D78D973" w:rsidR="00DC6D6C" w:rsidRPr="007B2782" w:rsidRDefault="00DC6D6C" w:rsidP="00E73A5A">
            <w:pPr>
              <w:spacing w:line="276" w:lineRule="auto"/>
              <w:jc w:val="both"/>
            </w:pPr>
            <w:r w:rsidRPr="007B2782">
              <w:t xml:space="preserve">                        Lėšų paskirtis</w:t>
            </w:r>
          </w:p>
        </w:tc>
      </w:tr>
      <w:tr w:rsidR="007B2782" w:rsidRPr="007B2782" w14:paraId="730796B5" w14:textId="77777777" w:rsidTr="00F539C9">
        <w:tc>
          <w:tcPr>
            <w:tcW w:w="2014" w:type="dxa"/>
            <w:tcBorders>
              <w:top w:val="single" w:sz="4" w:space="0" w:color="000000"/>
              <w:left w:val="single" w:sz="4" w:space="0" w:color="000000"/>
              <w:bottom w:val="single" w:sz="4" w:space="0" w:color="000000"/>
            </w:tcBorders>
          </w:tcPr>
          <w:p w14:paraId="2AA77A40" w14:textId="4D499B2D" w:rsidR="00DC6D6C" w:rsidRPr="007B2782" w:rsidRDefault="00DC6D6C" w:rsidP="00ED0C53">
            <w:pPr>
              <w:tabs>
                <w:tab w:val="left" w:pos="564"/>
              </w:tabs>
              <w:spacing w:line="276" w:lineRule="auto"/>
              <w:jc w:val="both"/>
              <w:rPr>
                <w:b/>
                <w:bCs/>
              </w:rPr>
            </w:pPr>
            <w:r w:rsidRPr="007B2782">
              <w:rPr>
                <w:b/>
                <w:bCs/>
              </w:rPr>
              <w:t>01</w:t>
            </w:r>
            <w:r w:rsidR="00ED0C53" w:rsidRPr="007B2782">
              <w:rPr>
                <w:b/>
                <w:bCs/>
              </w:rPr>
              <w:t xml:space="preserve"> </w:t>
            </w:r>
            <w:r w:rsidRPr="007B2782">
              <w:rPr>
                <w:b/>
                <w:bCs/>
              </w:rPr>
              <w:t>Valdymo programa</w:t>
            </w:r>
          </w:p>
        </w:tc>
        <w:tc>
          <w:tcPr>
            <w:tcW w:w="1417" w:type="dxa"/>
            <w:tcBorders>
              <w:top w:val="single" w:sz="4" w:space="0" w:color="000000"/>
              <w:left w:val="single" w:sz="4" w:space="0" w:color="000000"/>
              <w:bottom w:val="single" w:sz="4" w:space="0" w:color="000000"/>
            </w:tcBorders>
          </w:tcPr>
          <w:p w14:paraId="5FFDE99C" w14:textId="2AF7E249" w:rsidR="00DC6D6C" w:rsidRPr="007B2782" w:rsidRDefault="00CD30F2" w:rsidP="00F11729">
            <w:pPr>
              <w:spacing w:line="276" w:lineRule="auto"/>
              <w:jc w:val="center"/>
            </w:pPr>
            <w:r w:rsidRPr="007B2782">
              <w:t>35,4</w:t>
            </w:r>
          </w:p>
          <w:p w14:paraId="7609B9A5" w14:textId="48CC3D89" w:rsidR="00CD30F2" w:rsidRPr="007B2782" w:rsidRDefault="00CD30F2" w:rsidP="00F11729">
            <w:pPr>
              <w:spacing w:line="276" w:lineRule="auto"/>
              <w:jc w:val="center"/>
            </w:pPr>
          </w:p>
        </w:tc>
        <w:tc>
          <w:tcPr>
            <w:tcW w:w="1418" w:type="dxa"/>
            <w:tcBorders>
              <w:top w:val="single" w:sz="4" w:space="0" w:color="000000"/>
              <w:left w:val="single" w:sz="4" w:space="0" w:color="000000"/>
              <w:bottom w:val="single" w:sz="4" w:space="0" w:color="000000"/>
            </w:tcBorders>
          </w:tcPr>
          <w:p w14:paraId="1A92FCDF" w14:textId="77777777" w:rsidR="00DC6D6C" w:rsidRPr="007B2782" w:rsidRDefault="00DC6D6C" w:rsidP="00F11729">
            <w:pPr>
              <w:spacing w:line="276" w:lineRule="auto"/>
              <w:jc w:val="center"/>
            </w:pPr>
          </w:p>
        </w:tc>
        <w:tc>
          <w:tcPr>
            <w:tcW w:w="4819" w:type="dxa"/>
            <w:tcBorders>
              <w:top w:val="single" w:sz="4" w:space="0" w:color="000000"/>
              <w:left w:val="single" w:sz="4" w:space="0" w:color="000000"/>
              <w:bottom w:val="single" w:sz="4" w:space="0" w:color="000000"/>
              <w:right w:val="single" w:sz="4" w:space="0" w:color="000000"/>
            </w:tcBorders>
          </w:tcPr>
          <w:p w14:paraId="6E23EB52" w14:textId="7D2015C2" w:rsidR="00DC6D6C" w:rsidRPr="007B2782" w:rsidRDefault="00DC6D6C" w:rsidP="00451ECF">
            <w:pPr>
              <w:spacing w:line="276" w:lineRule="auto"/>
              <w:jc w:val="both"/>
            </w:pPr>
            <w:r w:rsidRPr="007B2782">
              <w:t xml:space="preserve">Iš valstybės biudžeto </w:t>
            </w:r>
            <w:r w:rsidR="00CD30F2" w:rsidRPr="007B2782">
              <w:t>35,3</w:t>
            </w:r>
            <w:r w:rsidRPr="007B2782">
              <w:t xml:space="preserve"> tūkst. Eur skiriama </w:t>
            </w:r>
            <w:r w:rsidR="00CD30F2" w:rsidRPr="007B2782">
              <w:t>socialinėms paslaugoms administruoti, 0,1 tūkst. Eur – vienkartinių išmokų įsikurti gyvenamojoje vietoje savivaldybės teritorijoje ir (ar) mėnesinių kompensacijų atlyginimui švietimo teikėjui už vaiko, ugdomo pagal ikimokyklinio ar priešmokyklinio ugdymo programas, išlaikymą laikinąją apsaugą Lietuvos Respublikoje gavusiems užsieniečiams administruoti.</w:t>
            </w:r>
          </w:p>
        </w:tc>
      </w:tr>
      <w:tr w:rsidR="007B2782" w:rsidRPr="007B2782" w14:paraId="375E3155" w14:textId="77777777" w:rsidTr="00F539C9">
        <w:tc>
          <w:tcPr>
            <w:tcW w:w="2014" w:type="dxa"/>
            <w:tcBorders>
              <w:top w:val="single" w:sz="4" w:space="0" w:color="000000"/>
              <w:left w:val="single" w:sz="4" w:space="0" w:color="000000"/>
              <w:bottom w:val="single" w:sz="4" w:space="0" w:color="000000"/>
            </w:tcBorders>
          </w:tcPr>
          <w:p w14:paraId="50939461" w14:textId="57975C70" w:rsidR="00DC6D6C" w:rsidRPr="007B2782" w:rsidRDefault="00DC6D6C" w:rsidP="00E73A5A">
            <w:pPr>
              <w:spacing w:line="276" w:lineRule="auto"/>
              <w:jc w:val="both"/>
              <w:rPr>
                <w:b/>
                <w:bCs/>
              </w:rPr>
            </w:pPr>
            <w:r w:rsidRPr="007B2782">
              <w:rPr>
                <w:b/>
                <w:bCs/>
              </w:rPr>
              <w:t>02 Investicijų projektų programa</w:t>
            </w:r>
          </w:p>
        </w:tc>
        <w:tc>
          <w:tcPr>
            <w:tcW w:w="1417" w:type="dxa"/>
            <w:tcBorders>
              <w:top w:val="single" w:sz="4" w:space="0" w:color="000000"/>
              <w:left w:val="single" w:sz="4" w:space="0" w:color="000000"/>
              <w:bottom w:val="single" w:sz="4" w:space="0" w:color="000000"/>
            </w:tcBorders>
          </w:tcPr>
          <w:p w14:paraId="48B01E9C" w14:textId="1A565027" w:rsidR="00DC6D6C" w:rsidRPr="007B2782" w:rsidRDefault="00E87114" w:rsidP="00F11729">
            <w:pPr>
              <w:spacing w:line="276" w:lineRule="auto"/>
              <w:jc w:val="center"/>
            </w:pPr>
            <w:r w:rsidRPr="007B2782">
              <w:t>30,0</w:t>
            </w:r>
          </w:p>
        </w:tc>
        <w:tc>
          <w:tcPr>
            <w:tcW w:w="1418" w:type="dxa"/>
            <w:tcBorders>
              <w:top w:val="single" w:sz="4" w:space="0" w:color="000000"/>
              <w:left w:val="single" w:sz="4" w:space="0" w:color="000000"/>
              <w:bottom w:val="single" w:sz="4" w:space="0" w:color="000000"/>
            </w:tcBorders>
          </w:tcPr>
          <w:p w14:paraId="38441508" w14:textId="6300249B" w:rsidR="00DC6D6C" w:rsidRPr="007B2782" w:rsidRDefault="00E87114" w:rsidP="00F11729">
            <w:pPr>
              <w:spacing w:line="276" w:lineRule="auto"/>
              <w:jc w:val="center"/>
            </w:pPr>
            <w:r w:rsidRPr="007B2782">
              <w:t>-280,0</w:t>
            </w:r>
          </w:p>
        </w:tc>
        <w:tc>
          <w:tcPr>
            <w:tcW w:w="4819" w:type="dxa"/>
            <w:tcBorders>
              <w:top w:val="single" w:sz="4" w:space="0" w:color="000000"/>
              <w:left w:val="single" w:sz="4" w:space="0" w:color="000000"/>
              <w:bottom w:val="single" w:sz="4" w:space="0" w:color="000000"/>
              <w:right w:val="single" w:sz="4" w:space="0" w:color="000000"/>
            </w:tcBorders>
          </w:tcPr>
          <w:p w14:paraId="109836B1" w14:textId="01552296" w:rsidR="00F539C9" w:rsidRPr="007B2782" w:rsidRDefault="00F539C9" w:rsidP="00451ECF">
            <w:pPr>
              <w:spacing w:line="276" w:lineRule="auto"/>
              <w:jc w:val="both"/>
            </w:pPr>
            <w:r w:rsidRPr="007B2782">
              <w:t>Perskirstomi asignavimai tarp programų. Iš 10 programos perkeliama 275,0 tūkst. Eur Savivaldybės biudžeto lėšų, jas skiriant projektui „Panevėžio kultūros centro dalies modernizavimas ir pritaikymas įvairių grupių poreikiams“ finansuoti.</w:t>
            </w:r>
          </w:p>
          <w:p w14:paraId="10F23815" w14:textId="133996D2" w:rsidR="00DC6D6C" w:rsidRPr="007B2782" w:rsidRDefault="00E87114" w:rsidP="00451ECF">
            <w:pPr>
              <w:spacing w:line="276" w:lineRule="auto"/>
              <w:jc w:val="both"/>
            </w:pPr>
            <w:r w:rsidRPr="007B2782">
              <w:t xml:space="preserve">Mažinamos </w:t>
            </w:r>
            <w:r w:rsidR="00F539C9" w:rsidRPr="007B2782">
              <w:t xml:space="preserve">2025-2026 m. </w:t>
            </w:r>
            <w:r w:rsidRPr="007B2782">
              <w:t>suplanuotos lėšos</w:t>
            </w:r>
            <w:r w:rsidR="00F539C9" w:rsidRPr="007B2782">
              <w:t xml:space="preserve"> projektams „Kolektyvinės apsaugos statinių aprūpinimas būtinųjų priemonių atsargomis Panevėžio mieste“ ir „Priedangų infrastruktūros plėtra Panevėžio mieste“ vykdyti</w:t>
            </w:r>
            <w:r w:rsidRPr="007B2782">
              <w:t xml:space="preserve"> </w:t>
            </w:r>
            <w:r w:rsidR="00F539C9" w:rsidRPr="007B2782">
              <w:t>(</w:t>
            </w:r>
            <w:r w:rsidRPr="007B2782">
              <w:t>2025 m. – 245,0 tūkst. Eur, 2026 m. – 280,0 tūkst. Eur.</w:t>
            </w:r>
            <w:r w:rsidR="00F539C9" w:rsidRPr="007B2782">
              <w:t>). Projektai finansuojami Valstybės gynybos fondo lėšomis, kurios neturi būti apskaitytos Savivaldybės biudžete.</w:t>
            </w:r>
          </w:p>
        </w:tc>
      </w:tr>
      <w:tr w:rsidR="007B2782" w:rsidRPr="007B2782" w14:paraId="681DF79F" w14:textId="77777777" w:rsidTr="00F539C9">
        <w:tc>
          <w:tcPr>
            <w:tcW w:w="2014" w:type="dxa"/>
            <w:tcBorders>
              <w:top w:val="single" w:sz="4" w:space="0" w:color="000000"/>
              <w:left w:val="single" w:sz="4" w:space="0" w:color="000000"/>
              <w:bottom w:val="single" w:sz="4" w:space="0" w:color="000000"/>
            </w:tcBorders>
          </w:tcPr>
          <w:p w14:paraId="43F72EBA" w14:textId="29962802" w:rsidR="00DC6D6C" w:rsidRPr="007B2782" w:rsidRDefault="00DC6D6C" w:rsidP="00F539C9">
            <w:pPr>
              <w:spacing w:line="276" w:lineRule="auto"/>
              <w:ind w:right="173"/>
              <w:jc w:val="both"/>
              <w:rPr>
                <w:b/>
                <w:bCs/>
              </w:rPr>
            </w:pPr>
            <w:r w:rsidRPr="007B2782">
              <w:rPr>
                <w:b/>
                <w:bCs/>
              </w:rPr>
              <w:t>1</w:t>
            </w:r>
            <w:r w:rsidR="00F539C9" w:rsidRPr="007B2782">
              <w:rPr>
                <w:b/>
                <w:bCs/>
              </w:rPr>
              <w:t xml:space="preserve">0 Miesto infrastruktūros objektų plėtros,  modernizavimo </w:t>
            </w:r>
            <w:r w:rsidR="00F539C9" w:rsidRPr="007B2782">
              <w:rPr>
                <w:b/>
                <w:bCs/>
              </w:rPr>
              <w:lastRenderedPageBreak/>
              <w:t>ir priežiūros programa</w:t>
            </w:r>
          </w:p>
        </w:tc>
        <w:tc>
          <w:tcPr>
            <w:tcW w:w="1417" w:type="dxa"/>
            <w:tcBorders>
              <w:top w:val="single" w:sz="4" w:space="0" w:color="000000"/>
              <w:left w:val="single" w:sz="4" w:space="0" w:color="000000"/>
              <w:bottom w:val="single" w:sz="4" w:space="0" w:color="000000"/>
            </w:tcBorders>
          </w:tcPr>
          <w:p w14:paraId="7CC86B23" w14:textId="35F9C712" w:rsidR="00DC6D6C" w:rsidRPr="007B2782" w:rsidRDefault="00ED0C53" w:rsidP="00F11729">
            <w:pPr>
              <w:spacing w:line="276" w:lineRule="auto"/>
              <w:jc w:val="center"/>
            </w:pPr>
            <w:r w:rsidRPr="007B2782">
              <w:lastRenderedPageBreak/>
              <w:t>807,6</w:t>
            </w:r>
          </w:p>
        </w:tc>
        <w:tc>
          <w:tcPr>
            <w:tcW w:w="1418" w:type="dxa"/>
            <w:tcBorders>
              <w:top w:val="single" w:sz="4" w:space="0" w:color="000000"/>
              <w:left w:val="single" w:sz="4" w:space="0" w:color="000000"/>
              <w:bottom w:val="single" w:sz="4" w:space="0" w:color="000000"/>
            </w:tcBorders>
          </w:tcPr>
          <w:p w14:paraId="2099CEB7" w14:textId="77777777" w:rsidR="00DC6D6C" w:rsidRPr="007B2782" w:rsidRDefault="00DC6D6C" w:rsidP="00F11729">
            <w:pPr>
              <w:spacing w:line="276" w:lineRule="auto"/>
              <w:jc w:val="center"/>
            </w:pPr>
          </w:p>
        </w:tc>
        <w:tc>
          <w:tcPr>
            <w:tcW w:w="4819" w:type="dxa"/>
            <w:tcBorders>
              <w:top w:val="single" w:sz="4" w:space="0" w:color="000000"/>
              <w:left w:val="single" w:sz="4" w:space="0" w:color="000000"/>
              <w:bottom w:val="single" w:sz="4" w:space="0" w:color="000000"/>
              <w:right w:val="single" w:sz="4" w:space="0" w:color="000000"/>
            </w:tcBorders>
          </w:tcPr>
          <w:p w14:paraId="7A7D8091" w14:textId="77777777" w:rsidR="00DC6D6C" w:rsidRPr="007B2782" w:rsidRDefault="00ED0C53" w:rsidP="00451ECF">
            <w:pPr>
              <w:spacing w:line="276" w:lineRule="auto"/>
              <w:jc w:val="both"/>
            </w:pPr>
            <w:r w:rsidRPr="007B2782">
              <w:t xml:space="preserve">Iš valstybės biudžeto skiriama 300,0 tūkst. Eur projektui „Pušaloto g. kapitalinis remontas, didinant jos prieigų patrauklumą investuotojams ir skatinant darbo vietų kūrimą“ ir 782,6 tūkst. Eur projektui „Pievų g. ir Rėklių g. kapitalinis </w:t>
            </w:r>
            <w:r w:rsidRPr="007B2782">
              <w:lastRenderedPageBreak/>
              <w:t>remontas, didinant jų prieigų patrauklumą investuotojams ir skatinant darbo vietų kūrimą“ finansuoti.</w:t>
            </w:r>
          </w:p>
          <w:p w14:paraId="2FC30830" w14:textId="5CF5EB12" w:rsidR="003C742F" w:rsidRPr="007B2782" w:rsidRDefault="003C742F" w:rsidP="00451ECF">
            <w:pPr>
              <w:spacing w:line="276" w:lineRule="auto"/>
              <w:jc w:val="both"/>
            </w:pPr>
            <w:r w:rsidRPr="007B2782">
              <w:t xml:space="preserve">275,0 tūkst. Eur netekusių paskirties savivaldybės biudžeto lėšų (nevykdant pastato dalies, Beržų g. 37, Panevėžyje, kapitalinio remonto darbų) perkeliama 02 programos reikmėms. </w:t>
            </w:r>
          </w:p>
        </w:tc>
      </w:tr>
      <w:tr w:rsidR="007B2782" w:rsidRPr="007B2782" w14:paraId="314227F2" w14:textId="77777777" w:rsidTr="00F539C9">
        <w:trPr>
          <w:trHeight w:val="435"/>
        </w:trPr>
        <w:tc>
          <w:tcPr>
            <w:tcW w:w="2014" w:type="dxa"/>
            <w:tcBorders>
              <w:top w:val="single" w:sz="4" w:space="0" w:color="000000"/>
              <w:left w:val="single" w:sz="4" w:space="0" w:color="000000"/>
              <w:bottom w:val="single" w:sz="4" w:space="0" w:color="000000"/>
            </w:tcBorders>
          </w:tcPr>
          <w:p w14:paraId="7303F7FD" w14:textId="7D55420C" w:rsidR="00DC6D6C" w:rsidRPr="007B2782" w:rsidRDefault="00DC6D6C" w:rsidP="00E73A5A">
            <w:pPr>
              <w:spacing w:line="276" w:lineRule="auto"/>
              <w:rPr>
                <w:b/>
              </w:rPr>
            </w:pPr>
            <w:r w:rsidRPr="007B2782">
              <w:rPr>
                <w:b/>
              </w:rPr>
              <w:lastRenderedPageBreak/>
              <w:t>13 Švietimo ir ugdymo programa</w:t>
            </w:r>
          </w:p>
        </w:tc>
        <w:tc>
          <w:tcPr>
            <w:tcW w:w="1417" w:type="dxa"/>
            <w:tcBorders>
              <w:top w:val="single" w:sz="4" w:space="0" w:color="000000"/>
              <w:left w:val="single" w:sz="4" w:space="0" w:color="000000"/>
              <w:bottom w:val="single" w:sz="4" w:space="0" w:color="000000"/>
            </w:tcBorders>
          </w:tcPr>
          <w:p w14:paraId="7A4D93E0" w14:textId="2E48FBE0" w:rsidR="00DC6D6C" w:rsidRPr="007B2782" w:rsidRDefault="00C37784" w:rsidP="00F11729">
            <w:pPr>
              <w:snapToGrid w:val="0"/>
              <w:spacing w:line="276" w:lineRule="auto"/>
              <w:jc w:val="center"/>
            </w:pPr>
            <w:r w:rsidRPr="007B2782">
              <w:t>0,0</w:t>
            </w:r>
          </w:p>
        </w:tc>
        <w:tc>
          <w:tcPr>
            <w:tcW w:w="1418" w:type="dxa"/>
            <w:tcBorders>
              <w:top w:val="single" w:sz="4" w:space="0" w:color="000000"/>
              <w:left w:val="single" w:sz="4" w:space="0" w:color="000000"/>
              <w:bottom w:val="single" w:sz="4" w:space="0" w:color="000000"/>
            </w:tcBorders>
          </w:tcPr>
          <w:p w14:paraId="4A229108" w14:textId="111EAEAD" w:rsidR="00DC6D6C" w:rsidRPr="007B2782" w:rsidRDefault="00DC6D6C" w:rsidP="00F11729">
            <w:pPr>
              <w:spacing w:line="276" w:lineRule="auto"/>
              <w:jc w:val="center"/>
            </w:pPr>
          </w:p>
        </w:tc>
        <w:tc>
          <w:tcPr>
            <w:tcW w:w="4819" w:type="dxa"/>
            <w:tcBorders>
              <w:top w:val="single" w:sz="4" w:space="0" w:color="000000"/>
              <w:left w:val="single" w:sz="4" w:space="0" w:color="000000"/>
              <w:bottom w:val="single" w:sz="4" w:space="0" w:color="000000"/>
              <w:right w:val="single" w:sz="4" w:space="0" w:color="000000"/>
            </w:tcBorders>
          </w:tcPr>
          <w:p w14:paraId="1E58019A" w14:textId="06F2C8B2" w:rsidR="00DC6D6C" w:rsidRPr="007B2782" w:rsidRDefault="00C37784" w:rsidP="00C37784">
            <w:pPr>
              <w:spacing w:line="276" w:lineRule="auto"/>
              <w:jc w:val="both"/>
            </w:pPr>
            <w:r w:rsidRPr="007B2782">
              <w:t>Perskirstomi asignavimai tarp asignavimų valdytojų.</w:t>
            </w:r>
            <w:r w:rsidR="002D73AA" w:rsidRPr="007B2782">
              <w:t xml:space="preserve"> </w:t>
            </w:r>
            <w:r w:rsidR="002D73AA" w:rsidRPr="007B2782">
              <w:rPr>
                <w:lang w:val="en-US"/>
              </w:rPr>
              <w:t>I</w:t>
            </w:r>
            <w:r w:rsidR="002D73AA" w:rsidRPr="007B2782">
              <w:t>š Savivaldybės administracijos</w:t>
            </w:r>
            <w:r w:rsidRPr="007B2782">
              <w:t xml:space="preserve"> </w:t>
            </w:r>
            <w:r w:rsidR="002D73AA" w:rsidRPr="007B2782">
              <w:t>b</w:t>
            </w:r>
            <w:r w:rsidRPr="007B2782">
              <w:t xml:space="preserve">endrojo ugdymo mokykloms </w:t>
            </w:r>
            <w:r w:rsidR="00683E61" w:rsidRPr="007B2782">
              <w:t>skiriama</w:t>
            </w:r>
            <w:r w:rsidRPr="007B2782">
              <w:t xml:space="preserve"> 4</w:t>
            </w:r>
            <w:r w:rsidR="00EA64A7" w:rsidRPr="007B2782">
              <w:t>1</w:t>
            </w:r>
            <w:r w:rsidRPr="007B2782">
              <w:t>,</w:t>
            </w:r>
            <w:r w:rsidR="00EA64A7" w:rsidRPr="007B2782">
              <w:t>3</w:t>
            </w:r>
            <w:r w:rsidRPr="007B2782">
              <w:t xml:space="preserve"> tūkst. Eur mokymo lėšų už brandos egzaminų vykdymą ir 54,8 tūkst. Eur savivaldybės biudžeto lėšų antrųjų mokytojų pareigybėms finansuoti, įgyvendinant įtraukiojo ugdymo organizavimo pradiniame ugdyme modelį Panevėžio miesto bendrojo ugdymo mokyklose,  </w:t>
            </w:r>
            <w:r w:rsidR="00EA64A7" w:rsidRPr="007B2782">
              <w:t xml:space="preserve">taip pat </w:t>
            </w:r>
            <w:r w:rsidRPr="007B2782">
              <w:t xml:space="preserve">ikimokyklinio ugdymo įstaigoms </w:t>
            </w:r>
            <w:r w:rsidR="00683E61" w:rsidRPr="007B2782">
              <w:t>skiriama</w:t>
            </w:r>
            <w:r w:rsidRPr="007B2782">
              <w:t xml:space="preserve"> 99,0 tūkst. Eur</w:t>
            </w:r>
            <w:r w:rsidR="00EA64A7" w:rsidRPr="007B2782">
              <w:t xml:space="preserve"> savivaldybės biudžeto lėšų</w:t>
            </w:r>
            <w:r w:rsidRPr="007B2782">
              <w:t xml:space="preserve"> kondicionavimo sistemoms įsirengti</w:t>
            </w:r>
            <w:r w:rsidR="00EA64A7" w:rsidRPr="007B2782">
              <w:t>.</w:t>
            </w:r>
          </w:p>
        </w:tc>
      </w:tr>
      <w:tr w:rsidR="00C37784" w:rsidRPr="007B2782" w14:paraId="3BF3E4EF" w14:textId="77777777" w:rsidTr="00F539C9">
        <w:trPr>
          <w:trHeight w:val="435"/>
        </w:trPr>
        <w:tc>
          <w:tcPr>
            <w:tcW w:w="2014" w:type="dxa"/>
            <w:tcBorders>
              <w:top w:val="single" w:sz="4" w:space="0" w:color="000000"/>
              <w:left w:val="single" w:sz="4" w:space="0" w:color="000000"/>
              <w:bottom w:val="single" w:sz="4" w:space="0" w:color="000000"/>
            </w:tcBorders>
          </w:tcPr>
          <w:p w14:paraId="3D70878A" w14:textId="5C561475" w:rsidR="00C37784" w:rsidRPr="007B2782" w:rsidRDefault="00C37784" w:rsidP="00E73A5A">
            <w:pPr>
              <w:spacing w:line="276" w:lineRule="auto"/>
              <w:rPr>
                <w:b/>
              </w:rPr>
            </w:pPr>
            <w:r w:rsidRPr="007B2782">
              <w:rPr>
                <w:b/>
              </w:rPr>
              <w:t xml:space="preserve">14 </w:t>
            </w:r>
            <w:r w:rsidR="00CA77DB" w:rsidRPr="007B2782">
              <w:rPr>
                <w:b/>
              </w:rPr>
              <w:t>Visuomenės iniciatyvų skatinimo ir saugumo užtikrinimo programa</w:t>
            </w:r>
          </w:p>
        </w:tc>
        <w:tc>
          <w:tcPr>
            <w:tcW w:w="1417" w:type="dxa"/>
            <w:tcBorders>
              <w:top w:val="single" w:sz="4" w:space="0" w:color="000000"/>
              <w:left w:val="single" w:sz="4" w:space="0" w:color="000000"/>
              <w:bottom w:val="single" w:sz="4" w:space="0" w:color="000000"/>
            </w:tcBorders>
          </w:tcPr>
          <w:p w14:paraId="210C8809" w14:textId="5E4152BB" w:rsidR="00C37784" w:rsidRPr="007B2782" w:rsidRDefault="00CA77DB" w:rsidP="00F11729">
            <w:pPr>
              <w:snapToGrid w:val="0"/>
              <w:spacing w:line="276" w:lineRule="auto"/>
              <w:jc w:val="center"/>
            </w:pPr>
            <w:r w:rsidRPr="007B2782">
              <w:t>14,0</w:t>
            </w:r>
          </w:p>
        </w:tc>
        <w:tc>
          <w:tcPr>
            <w:tcW w:w="1418" w:type="dxa"/>
            <w:tcBorders>
              <w:top w:val="single" w:sz="4" w:space="0" w:color="000000"/>
              <w:left w:val="single" w:sz="4" w:space="0" w:color="000000"/>
              <w:bottom w:val="single" w:sz="4" w:space="0" w:color="000000"/>
            </w:tcBorders>
          </w:tcPr>
          <w:p w14:paraId="78CB7F02" w14:textId="77777777" w:rsidR="00C37784" w:rsidRPr="007B2782" w:rsidRDefault="00C37784" w:rsidP="00F11729">
            <w:pPr>
              <w:spacing w:line="276" w:lineRule="auto"/>
              <w:jc w:val="center"/>
            </w:pPr>
          </w:p>
        </w:tc>
        <w:tc>
          <w:tcPr>
            <w:tcW w:w="4819" w:type="dxa"/>
            <w:tcBorders>
              <w:top w:val="single" w:sz="4" w:space="0" w:color="000000"/>
              <w:left w:val="single" w:sz="4" w:space="0" w:color="000000"/>
              <w:bottom w:val="single" w:sz="4" w:space="0" w:color="000000"/>
              <w:right w:val="single" w:sz="4" w:space="0" w:color="000000"/>
            </w:tcBorders>
          </w:tcPr>
          <w:p w14:paraId="3A56E622" w14:textId="77777777" w:rsidR="00CA77DB" w:rsidRPr="007B2782" w:rsidRDefault="00CA77DB" w:rsidP="00CA77DB">
            <w:pPr>
              <w:spacing w:line="276" w:lineRule="auto"/>
              <w:jc w:val="both"/>
            </w:pPr>
            <w:r w:rsidRPr="007B2782">
              <w:t>Iš valstybės biudžeto skirta 14,0 tūkst. Eur finansuoti projektą „Jaunimo vasaros užimtumo ir integracijos į darbo rinką programa“.</w:t>
            </w:r>
          </w:p>
          <w:p w14:paraId="31D46358" w14:textId="32C77F71" w:rsidR="00C37784" w:rsidRPr="007B2782" w:rsidRDefault="00C37784" w:rsidP="00451ECF">
            <w:pPr>
              <w:spacing w:line="276" w:lineRule="auto"/>
              <w:jc w:val="both"/>
            </w:pPr>
          </w:p>
        </w:tc>
      </w:tr>
      <w:tr w:rsidR="007B2782" w:rsidRPr="007B2782" w14:paraId="62C3EAC9" w14:textId="77777777" w:rsidTr="00F539C9">
        <w:trPr>
          <w:trHeight w:val="435"/>
        </w:trPr>
        <w:tc>
          <w:tcPr>
            <w:tcW w:w="2014" w:type="dxa"/>
            <w:tcBorders>
              <w:top w:val="single" w:sz="4" w:space="0" w:color="000000"/>
              <w:left w:val="single" w:sz="4" w:space="0" w:color="000000"/>
              <w:bottom w:val="single" w:sz="4" w:space="0" w:color="000000"/>
            </w:tcBorders>
          </w:tcPr>
          <w:p w14:paraId="75F17F71" w14:textId="0E9B25ED" w:rsidR="00C37784" w:rsidRPr="007B2782" w:rsidRDefault="00CA77DB" w:rsidP="00E73A5A">
            <w:pPr>
              <w:spacing w:line="276" w:lineRule="auto"/>
              <w:rPr>
                <w:b/>
              </w:rPr>
            </w:pPr>
            <w:r w:rsidRPr="007B2782">
              <w:rPr>
                <w:b/>
              </w:rPr>
              <w:t>15 Socialinės paramos įgyvendinimo programa</w:t>
            </w:r>
          </w:p>
        </w:tc>
        <w:tc>
          <w:tcPr>
            <w:tcW w:w="1417" w:type="dxa"/>
            <w:tcBorders>
              <w:top w:val="single" w:sz="4" w:space="0" w:color="000000"/>
              <w:left w:val="single" w:sz="4" w:space="0" w:color="000000"/>
              <w:bottom w:val="single" w:sz="4" w:space="0" w:color="000000"/>
            </w:tcBorders>
          </w:tcPr>
          <w:p w14:paraId="4CB31300" w14:textId="2DF71558" w:rsidR="00C37784" w:rsidRPr="007B2782" w:rsidRDefault="00CA77DB" w:rsidP="00F11729">
            <w:pPr>
              <w:snapToGrid w:val="0"/>
              <w:spacing w:line="276" w:lineRule="auto"/>
              <w:jc w:val="center"/>
            </w:pPr>
            <w:r w:rsidRPr="007B2782">
              <w:t>1776,0</w:t>
            </w:r>
          </w:p>
        </w:tc>
        <w:tc>
          <w:tcPr>
            <w:tcW w:w="1418" w:type="dxa"/>
            <w:tcBorders>
              <w:top w:val="single" w:sz="4" w:space="0" w:color="000000"/>
              <w:left w:val="single" w:sz="4" w:space="0" w:color="000000"/>
              <w:bottom w:val="single" w:sz="4" w:space="0" w:color="000000"/>
            </w:tcBorders>
          </w:tcPr>
          <w:p w14:paraId="0CECD812" w14:textId="77777777" w:rsidR="00C37784" w:rsidRPr="007B2782" w:rsidRDefault="00C37784" w:rsidP="00F11729">
            <w:pPr>
              <w:spacing w:line="276" w:lineRule="auto"/>
              <w:jc w:val="center"/>
            </w:pPr>
          </w:p>
        </w:tc>
        <w:tc>
          <w:tcPr>
            <w:tcW w:w="4819" w:type="dxa"/>
            <w:tcBorders>
              <w:top w:val="single" w:sz="4" w:space="0" w:color="000000"/>
              <w:left w:val="single" w:sz="4" w:space="0" w:color="000000"/>
              <w:bottom w:val="single" w:sz="4" w:space="0" w:color="000000"/>
              <w:right w:val="single" w:sz="4" w:space="0" w:color="000000"/>
            </w:tcBorders>
          </w:tcPr>
          <w:p w14:paraId="45AC1E8E" w14:textId="475BEB9E" w:rsidR="00CA77DB" w:rsidRPr="007B2782" w:rsidRDefault="00CA77DB" w:rsidP="007B2782">
            <w:pPr>
              <w:spacing w:line="276" w:lineRule="auto"/>
              <w:jc w:val="both"/>
            </w:pPr>
            <w:r w:rsidRPr="007B2782">
              <w:t>Iš valstybės biudžeto 1764,7 tūkst. Eur skirta socialinėms paslaugoms finansuoti, 10,4 tūkst. Eur – kompleksinėms paslaugoms šeimai organizuoti, 0,9 tūkst. Eur – vienkartinėms išmokoms įsikurti gyvenamojoje vietoje savivaldybės teritorijoje ir (ar) mėnesinėms kompensacijoms atlyginimui švietimo teikėjui už vaiko, ugdomo pagal ikimokyklinio ar priešmokyklinio ugdymo programas, išlaikymą laikinąją apsaugą Lietuvos Respublikoje gavusiems užsieniečiams mokėti.</w:t>
            </w:r>
          </w:p>
          <w:p w14:paraId="1A1E3A35" w14:textId="3E16A5D1" w:rsidR="00CA77DB" w:rsidRPr="007B2782" w:rsidRDefault="00CA77DB" w:rsidP="00CA77DB">
            <w:pPr>
              <w:spacing w:line="276" w:lineRule="auto"/>
              <w:jc w:val="both"/>
            </w:pPr>
            <w:r w:rsidRPr="007B2782">
              <w:t>Socialinių reikalų skyriaus prašymu perskirstomi as</w:t>
            </w:r>
            <w:r w:rsidR="007B2782" w:rsidRPr="007B2782">
              <w:t>ignavimai. Iš Socialinių reikalų skyriaus perkeliami 3,0 tūkst. Eur Savivaldybės administracijai socialinių darbuotojų dienos renginiui – socialinių darbuotojų skatinimui.</w:t>
            </w:r>
          </w:p>
          <w:p w14:paraId="7529E1AF" w14:textId="7915C9EC" w:rsidR="00CA77DB" w:rsidRPr="007B2782" w:rsidRDefault="00CA77DB" w:rsidP="00CA77DB">
            <w:pPr>
              <w:spacing w:line="276" w:lineRule="auto"/>
              <w:jc w:val="both"/>
            </w:pPr>
          </w:p>
        </w:tc>
      </w:tr>
      <w:tr w:rsidR="007B2782" w:rsidRPr="007B2782" w14:paraId="40C1371F" w14:textId="77777777" w:rsidTr="00F539C9">
        <w:trPr>
          <w:trHeight w:val="495"/>
        </w:trPr>
        <w:tc>
          <w:tcPr>
            <w:tcW w:w="2014" w:type="dxa"/>
            <w:tcBorders>
              <w:top w:val="single" w:sz="4" w:space="0" w:color="000000"/>
              <w:left w:val="single" w:sz="4" w:space="0" w:color="000000"/>
              <w:bottom w:val="single" w:sz="4" w:space="0" w:color="000000"/>
            </w:tcBorders>
          </w:tcPr>
          <w:p w14:paraId="6DF913D8" w14:textId="77777777" w:rsidR="00DC6D6C" w:rsidRPr="007B2782" w:rsidRDefault="00DC6D6C" w:rsidP="00E73A5A">
            <w:pPr>
              <w:spacing w:line="276" w:lineRule="auto"/>
              <w:jc w:val="right"/>
            </w:pPr>
            <w:r w:rsidRPr="007B2782">
              <w:rPr>
                <w:b/>
              </w:rPr>
              <w:t>Iš viso</w:t>
            </w:r>
          </w:p>
        </w:tc>
        <w:tc>
          <w:tcPr>
            <w:tcW w:w="1417" w:type="dxa"/>
            <w:tcBorders>
              <w:top w:val="single" w:sz="4" w:space="0" w:color="000000"/>
              <w:left w:val="single" w:sz="4" w:space="0" w:color="000000"/>
              <w:bottom w:val="single" w:sz="4" w:space="0" w:color="000000"/>
            </w:tcBorders>
          </w:tcPr>
          <w:p w14:paraId="077B400E" w14:textId="651786E7" w:rsidR="00DC6D6C" w:rsidRPr="007B2782" w:rsidRDefault="00273F18" w:rsidP="00F11729">
            <w:pPr>
              <w:snapToGrid w:val="0"/>
              <w:spacing w:line="276" w:lineRule="auto"/>
              <w:jc w:val="center"/>
              <w:rPr>
                <w:b/>
              </w:rPr>
            </w:pPr>
            <w:r>
              <w:rPr>
                <w:b/>
              </w:rPr>
              <w:t>2663,0</w:t>
            </w:r>
          </w:p>
        </w:tc>
        <w:tc>
          <w:tcPr>
            <w:tcW w:w="1418" w:type="dxa"/>
            <w:tcBorders>
              <w:top w:val="single" w:sz="4" w:space="0" w:color="000000"/>
              <w:left w:val="single" w:sz="4" w:space="0" w:color="000000"/>
              <w:bottom w:val="single" w:sz="4" w:space="0" w:color="000000"/>
            </w:tcBorders>
          </w:tcPr>
          <w:p w14:paraId="6DE0AA32" w14:textId="4FC2724A" w:rsidR="00DC6D6C" w:rsidRPr="007B2782" w:rsidRDefault="00F539C9" w:rsidP="00F11729">
            <w:pPr>
              <w:snapToGrid w:val="0"/>
              <w:spacing w:line="276" w:lineRule="auto"/>
              <w:jc w:val="center"/>
              <w:rPr>
                <w:b/>
              </w:rPr>
            </w:pPr>
            <w:r w:rsidRPr="007B2782">
              <w:rPr>
                <w:b/>
              </w:rPr>
              <w:t>-280,0</w:t>
            </w:r>
          </w:p>
        </w:tc>
        <w:tc>
          <w:tcPr>
            <w:tcW w:w="4819" w:type="dxa"/>
            <w:tcBorders>
              <w:top w:val="single" w:sz="4" w:space="0" w:color="000000"/>
              <w:left w:val="single" w:sz="4" w:space="0" w:color="000000"/>
              <w:bottom w:val="single" w:sz="4" w:space="0" w:color="000000"/>
              <w:right w:val="single" w:sz="4" w:space="0" w:color="000000"/>
            </w:tcBorders>
          </w:tcPr>
          <w:p w14:paraId="1E5512DC" w14:textId="0D610112" w:rsidR="00DC6D6C" w:rsidRPr="007B2782" w:rsidRDefault="00DC6D6C" w:rsidP="00451ECF">
            <w:pPr>
              <w:snapToGrid w:val="0"/>
              <w:spacing w:line="276" w:lineRule="auto"/>
              <w:jc w:val="both"/>
              <w:rPr>
                <w:b/>
              </w:rPr>
            </w:pPr>
          </w:p>
        </w:tc>
      </w:tr>
    </w:tbl>
    <w:p w14:paraId="7165A635" w14:textId="77777777" w:rsidR="006324AC" w:rsidRDefault="006324AC" w:rsidP="00C858EE">
      <w:pPr>
        <w:tabs>
          <w:tab w:val="left" w:pos="0"/>
        </w:tabs>
        <w:ind w:firstLine="720"/>
        <w:jc w:val="both"/>
        <w:rPr>
          <w:b/>
        </w:rPr>
      </w:pPr>
    </w:p>
    <w:p w14:paraId="77C4EA57" w14:textId="09A09AF7" w:rsidR="00434584" w:rsidRPr="00EB4E9D" w:rsidRDefault="00AA299B" w:rsidP="00C858EE">
      <w:pPr>
        <w:tabs>
          <w:tab w:val="left" w:pos="0"/>
        </w:tabs>
        <w:ind w:firstLine="720"/>
        <w:jc w:val="both"/>
      </w:pPr>
      <w:r w:rsidRPr="00EB4E9D">
        <w:rPr>
          <w:b/>
        </w:rPr>
        <w:lastRenderedPageBreak/>
        <w:t>5</w:t>
      </w:r>
      <w:r w:rsidR="00D83A57" w:rsidRPr="00EB4E9D">
        <w:rPr>
          <w:b/>
        </w:rPr>
        <w:t>.</w:t>
      </w:r>
      <w:r w:rsidR="008F7A51" w:rsidRPr="00EB4E9D">
        <w:rPr>
          <w:b/>
        </w:rPr>
        <w:t xml:space="preserve"> </w:t>
      </w:r>
      <w:r w:rsidR="00D83A57" w:rsidRPr="00EB4E9D">
        <w:rPr>
          <w:b/>
        </w:rPr>
        <w:t>Kieno iniciatyva parengtas sprendimo projektas:</w:t>
      </w:r>
      <w:r w:rsidR="00D83A57" w:rsidRPr="00EB4E9D">
        <w:t xml:space="preserve"> </w:t>
      </w:r>
    </w:p>
    <w:p w14:paraId="5CE13B36" w14:textId="77777777" w:rsidR="00BE6A58" w:rsidRDefault="00BE1371" w:rsidP="00BE6A58">
      <w:pPr>
        <w:tabs>
          <w:tab w:val="left" w:pos="0"/>
        </w:tabs>
        <w:spacing w:before="240" w:line="360" w:lineRule="auto"/>
        <w:ind w:firstLine="720"/>
        <w:jc w:val="both"/>
      </w:pPr>
      <w:r w:rsidRPr="00EB4E9D">
        <w:t>Sprendimo projekto rengėjas Savivaldybės administracijos Strateginio planavimo ir finansų skyrius.</w:t>
      </w:r>
    </w:p>
    <w:p w14:paraId="77C4EA59" w14:textId="1F05FC0D" w:rsidR="0076256E" w:rsidRPr="00EB4E9D" w:rsidRDefault="00BE1371" w:rsidP="00BE6A58">
      <w:pPr>
        <w:tabs>
          <w:tab w:val="left" w:pos="0"/>
        </w:tabs>
        <w:spacing w:before="240" w:line="360" w:lineRule="auto"/>
        <w:ind w:firstLine="720"/>
        <w:jc w:val="both"/>
      </w:pPr>
      <w:r w:rsidRPr="00EB4E9D">
        <w:t>Strateginio planavimo ir finansų skyriaus vedėj</w:t>
      </w:r>
      <w:r w:rsidR="0091315E">
        <w:t>o pavaduotoja</w:t>
      </w:r>
      <w:r w:rsidR="0041698E">
        <w:t xml:space="preserve">            </w:t>
      </w:r>
      <w:r w:rsidRPr="00EB4E9D">
        <w:t xml:space="preserve">              </w:t>
      </w:r>
      <w:r w:rsidR="0091315E">
        <w:t>Greta Plungienė</w:t>
      </w:r>
      <w:r w:rsidRPr="00EB4E9D">
        <w:tab/>
      </w:r>
    </w:p>
    <w:sectPr w:rsidR="0076256E" w:rsidRPr="00EB4E9D" w:rsidSect="00702023">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A96F77" w14:textId="77777777" w:rsidR="0073583B" w:rsidRDefault="0073583B" w:rsidP="00A52524">
      <w:r>
        <w:separator/>
      </w:r>
    </w:p>
  </w:endnote>
  <w:endnote w:type="continuationSeparator" w:id="0">
    <w:p w14:paraId="58338BDD" w14:textId="77777777" w:rsidR="0073583B" w:rsidRDefault="0073583B"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A032E0" w14:textId="77777777" w:rsidR="0073583B" w:rsidRDefault="0073583B" w:rsidP="00A52524">
      <w:r>
        <w:separator/>
      </w:r>
    </w:p>
  </w:footnote>
  <w:footnote w:type="continuationSeparator" w:id="0">
    <w:p w14:paraId="32D8E3EC" w14:textId="77777777" w:rsidR="0073583B" w:rsidRDefault="0073583B"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13245795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003872">
    <w:abstractNumId w:val="1"/>
  </w:num>
  <w:num w:numId="3" w16cid:durableId="1633278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02A9C"/>
    <w:rsid w:val="0000602D"/>
    <w:rsid w:val="000118C7"/>
    <w:rsid w:val="0001413A"/>
    <w:rsid w:val="00014C86"/>
    <w:rsid w:val="000231E1"/>
    <w:rsid w:val="0003001F"/>
    <w:rsid w:val="00037FA5"/>
    <w:rsid w:val="0004567B"/>
    <w:rsid w:val="00047414"/>
    <w:rsid w:val="00050EF0"/>
    <w:rsid w:val="00054582"/>
    <w:rsid w:val="00060E2D"/>
    <w:rsid w:val="00061457"/>
    <w:rsid w:val="0006183E"/>
    <w:rsid w:val="00061BD3"/>
    <w:rsid w:val="0006491B"/>
    <w:rsid w:val="00066E6B"/>
    <w:rsid w:val="00066EF6"/>
    <w:rsid w:val="000674E3"/>
    <w:rsid w:val="00070199"/>
    <w:rsid w:val="00070FD7"/>
    <w:rsid w:val="00075FBB"/>
    <w:rsid w:val="00076867"/>
    <w:rsid w:val="000809F0"/>
    <w:rsid w:val="00081D67"/>
    <w:rsid w:val="00084B4B"/>
    <w:rsid w:val="000913B9"/>
    <w:rsid w:val="00093CB7"/>
    <w:rsid w:val="00095AAF"/>
    <w:rsid w:val="000A35CB"/>
    <w:rsid w:val="000B093D"/>
    <w:rsid w:val="000B1CDE"/>
    <w:rsid w:val="000C3941"/>
    <w:rsid w:val="000D1319"/>
    <w:rsid w:val="000D44B1"/>
    <w:rsid w:val="000D4A32"/>
    <w:rsid w:val="000D791E"/>
    <w:rsid w:val="000E2F3E"/>
    <w:rsid w:val="000E5392"/>
    <w:rsid w:val="000F47FD"/>
    <w:rsid w:val="000F65E2"/>
    <w:rsid w:val="00104049"/>
    <w:rsid w:val="00105A0A"/>
    <w:rsid w:val="00114344"/>
    <w:rsid w:val="00114AEB"/>
    <w:rsid w:val="001150F9"/>
    <w:rsid w:val="00117E43"/>
    <w:rsid w:val="00120628"/>
    <w:rsid w:val="00133661"/>
    <w:rsid w:val="001352EF"/>
    <w:rsid w:val="00135546"/>
    <w:rsid w:val="001361BA"/>
    <w:rsid w:val="00137C82"/>
    <w:rsid w:val="001453E9"/>
    <w:rsid w:val="0014744F"/>
    <w:rsid w:val="001474B3"/>
    <w:rsid w:val="00154678"/>
    <w:rsid w:val="00155035"/>
    <w:rsid w:val="00155DE4"/>
    <w:rsid w:val="00163CB6"/>
    <w:rsid w:val="0017148A"/>
    <w:rsid w:val="001744F5"/>
    <w:rsid w:val="001810E2"/>
    <w:rsid w:val="00185F27"/>
    <w:rsid w:val="001868E5"/>
    <w:rsid w:val="00192CD8"/>
    <w:rsid w:val="001A1276"/>
    <w:rsid w:val="001A3516"/>
    <w:rsid w:val="001B1B5A"/>
    <w:rsid w:val="001B5FFB"/>
    <w:rsid w:val="001B6ED2"/>
    <w:rsid w:val="001B7CE4"/>
    <w:rsid w:val="001C4A37"/>
    <w:rsid w:val="001C7E22"/>
    <w:rsid w:val="001D0CFA"/>
    <w:rsid w:val="001D2243"/>
    <w:rsid w:val="001D340A"/>
    <w:rsid w:val="001D610D"/>
    <w:rsid w:val="001D7D66"/>
    <w:rsid w:val="001E1BFD"/>
    <w:rsid w:val="001E2E0C"/>
    <w:rsid w:val="001F6739"/>
    <w:rsid w:val="00201025"/>
    <w:rsid w:val="00207563"/>
    <w:rsid w:val="002078F7"/>
    <w:rsid w:val="00210927"/>
    <w:rsid w:val="0021258E"/>
    <w:rsid w:val="0021290E"/>
    <w:rsid w:val="002138C9"/>
    <w:rsid w:val="00213AB9"/>
    <w:rsid w:val="002170DA"/>
    <w:rsid w:val="002225AF"/>
    <w:rsid w:val="00224D53"/>
    <w:rsid w:val="0022619C"/>
    <w:rsid w:val="002265FB"/>
    <w:rsid w:val="00231A4F"/>
    <w:rsid w:val="002328B5"/>
    <w:rsid w:val="00233709"/>
    <w:rsid w:val="00250B20"/>
    <w:rsid w:val="00252546"/>
    <w:rsid w:val="0025333E"/>
    <w:rsid w:val="00254525"/>
    <w:rsid w:val="00263422"/>
    <w:rsid w:val="00265C97"/>
    <w:rsid w:val="0026732C"/>
    <w:rsid w:val="00267684"/>
    <w:rsid w:val="00270237"/>
    <w:rsid w:val="00272359"/>
    <w:rsid w:val="00273F18"/>
    <w:rsid w:val="00281BCB"/>
    <w:rsid w:val="00283C28"/>
    <w:rsid w:val="002844F7"/>
    <w:rsid w:val="002872EB"/>
    <w:rsid w:val="002914C2"/>
    <w:rsid w:val="0029446D"/>
    <w:rsid w:val="00294868"/>
    <w:rsid w:val="00295A2A"/>
    <w:rsid w:val="00296C9D"/>
    <w:rsid w:val="002A16CF"/>
    <w:rsid w:val="002A320D"/>
    <w:rsid w:val="002A3891"/>
    <w:rsid w:val="002A4C9F"/>
    <w:rsid w:val="002A64E0"/>
    <w:rsid w:val="002A73A9"/>
    <w:rsid w:val="002B3A6A"/>
    <w:rsid w:val="002B502F"/>
    <w:rsid w:val="002B772E"/>
    <w:rsid w:val="002C51AF"/>
    <w:rsid w:val="002D2A30"/>
    <w:rsid w:val="002D73AA"/>
    <w:rsid w:val="002D7495"/>
    <w:rsid w:val="002E0319"/>
    <w:rsid w:val="002E1C63"/>
    <w:rsid w:val="002F02BD"/>
    <w:rsid w:val="002F294E"/>
    <w:rsid w:val="002F4930"/>
    <w:rsid w:val="00311D88"/>
    <w:rsid w:val="003167E2"/>
    <w:rsid w:val="00326E25"/>
    <w:rsid w:val="003301AE"/>
    <w:rsid w:val="00336212"/>
    <w:rsid w:val="00341184"/>
    <w:rsid w:val="00347191"/>
    <w:rsid w:val="00351D47"/>
    <w:rsid w:val="00354C1C"/>
    <w:rsid w:val="00355EE3"/>
    <w:rsid w:val="00361CA7"/>
    <w:rsid w:val="003666E4"/>
    <w:rsid w:val="0037426A"/>
    <w:rsid w:val="003762B9"/>
    <w:rsid w:val="00383A7D"/>
    <w:rsid w:val="003854E9"/>
    <w:rsid w:val="00387C07"/>
    <w:rsid w:val="00390005"/>
    <w:rsid w:val="003A091E"/>
    <w:rsid w:val="003A1667"/>
    <w:rsid w:val="003A2280"/>
    <w:rsid w:val="003A69F5"/>
    <w:rsid w:val="003A7A35"/>
    <w:rsid w:val="003B3161"/>
    <w:rsid w:val="003B3767"/>
    <w:rsid w:val="003B6813"/>
    <w:rsid w:val="003B69B1"/>
    <w:rsid w:val="003C0B82"/>
    <w:rsid w:val="003C0CF0"/>
    <w:rsid w:val="003C36C1"/>
    <w:rsid w:val="003C6D21"/>
    <w:rsid w:val="003C742F"/>
    <w:rsid w:val="003D29AE"/>
    <w:rsid w:val="003D30CA"/>
    <w:rsid w:val="003D3883"/>
    <w:rsid w:val="003D3B6D"/>
    <w:rsid w:val="003D6483"/>
    <w:rsid w:val="003E23AE"/>
    <w:rsid w:val="003E3032"/>
    <w:rsid w:val="004002DB"/>
    <w:rsid w:val="004022A3"/>
    <w:rsid w:val="00404560"/>
    <w:rsid w:val="00405EF3"/>
    <w:rsid w:val="004111BA"/>
    <w:rsid w:val="00413ACE"/>
    <w:rsid w:val="0041698E"/>
    <w:rsid w:val="00421857"/>
    <w:rsid w:val="004336EA"/>
    <w:rsid w:val="0043379B"/>
    <w:rsid w:val="00434584"/>
    <w:rsid w:val="00434DBB"/>
    <w:rsid w:val="00441287"/>
    <w:rsid w:val="00450256"/>
    <w:rsid w:val="00451ECF"/>
    <w:rsid w:val="0046086F"/>
    <w:rsid w:val="00460D9B"/>
    <w:rsid w:val="004619AF"/>
    <w:rsid w:val="00462829"/>
    <w:rsid w:val="00470159"/>
    <w:rsid w:val="004754C2"/>
    <w:rsid w:val="004804ED"/>
    <w:rsid w:val="00480B7B"/>
    <w:rsid w:val="004879C0"/>
    <w:rsid w:val="0049508F"/>
    <w:rsid w:val="004A5AF0"/>
    <w:rsid w:val="004A7E63"/>
    <w:rsid w:val="004B0EE4"/>
    <w:rsid w:val="004B1BA5"/>
    <w:rsid w:val="004B2A5D"/>
    <w:rsid w:val="004B7BC3"/>
    <w:rsid w:val="004C20A3"/>
    <w:rsid w:val="004C441C"/>
    <w:rsid w:val="004D04D8"/>
    <w:rsid w:val="004D3C2F"/>
    <w:rsid w:val="004D52DD"/>
    <w:rsid w:val="004E266E"/>
    <w:rsid w:val="004E396C"/>
    <w:rsid w:val="004E51DD"/>
    <w:rsid w:val="004E5D2B"/>
    <w:rsid w:val="004F24E2"/>
    <w:rsid w:val="004F2CF6"/>
    <w:rsid w:val="005020BE"/>
    <w:rsid w:val="00502E77"/>
    <w:rsid w:val="00511B98"/>
    <w:rsid w:val="00513C98"/>
    <w:rsid w:val="00516B00"/>
    <w:rsid w:val="00520C5A"/>
    <w:rsid w:val="00523021"/>
    <w:rsid w:val="00531FD1"/>
    <w:rsid w:val="005336FE"/>
    <w:rsid w:val="00535354"/>
    <w:rsid w:val="00536F4F"/>
    <w:rsid w:val="0054099D"/>
    <w:rsid w:val="005414BE"/>
    <w:rsid w:val="00552380"/>
    <w:rsid w:val="0057203E"/>
    <w:rsid w:val="00573BD9"/>
    <w:rsid w:val="00576615"/>
    <w:rsid w:val="005803A3"/>
    <w:rsid w:val="00586EE7"/>
    <w:rsid w:val="0059465A"/>
    <w:rsid w:val="005953B2"/>
    <w:rsid w:val="005957BF"/>
    <w:rsid w:val="00595C4A"/>
    <w:rsid w:val="00596212"/>
    <w:rsid w:val="005A2B5B"/>
    <w:rsid w:val="005A3781"/>
    <w:rsid w:val="005B0280"/>
    <w:rsid w:val="005B5240"/>
    <w:rsid w:val="005B5D25"/>
    <w:rsid w:val="005B707F"/>
    <w:rsid w:val="005C0E53"/>
    <w:rsid w:val="005C414B"/>
    <w:rsid w:val="005C4A05"/>
    <w:rsid w:val="005E3704"/>
    <w:rsid w:val="005F3CF8"/>
    <w:rsid w:val="00601B9E"/>
    <w:rsid w:val="00610A81"/>
    <w:rsid w:val="0061536A"/>
    <w:rsid w:val="0061607E"/>
    <w:rsid w:val="00616B3D"/>
    <w:rsid w:val="0061776C"/>
    <w:rsid w:val="00624480"/>
    <w:rsid w:val="00626CE6"/>
    <w:rsid w:val="00631771"/>
    <w:rsid w:val="006324AC"/>
    <w:rsid w:val="0064365E"/>
    <w:rsid w:val="00644363"/>
    <w:rsid w:val="00647385"/>
    <w:rsid w:val="00652F54"/>
    <w:rsid w:val="006539FD"/>
    <w:rsid w:val="00655D1B"/>
    <w:rsid w:val="006649DA"/>
    <w:rsid w:val="00670701"/>
    <w:rsid w:val="006773A6"/>
    <w:rsid w:val="00681A7E"/>
    <w:rsid w:val="00683227"/>
    <w:rsid w:val="00683C22"/>
    <w:rsid w:val="00683E61"/>
    <w:rsid w:val="006867C7"/>
    <w:rsid w:val="006961FD"/>
    <w:rsid w:val="006A041A"/>
    <w:rsid w:val="006A0D98"/>
    <w:rsid w:val="006A5BC0"/>
    <w:rsid w:val="006A7494"/>
    <w:rsid w:val="006B0F79"/>
    <w:rsid w:val="006B18C5"/>
    <w:rsid w:val="006B5358"/>
    <w:rsid w:val="006D009F"/>
    <w:rsid w:val="006D3591"/>
    <w:rsid w:val="006D4D71"/>
    <w:rsid w:val="006D5BC6"/>
    <w:rsid w:val="006E3F53"/>
    <w:rsid w:val="006F216C"/>
    <w:rsid w:val="006F3778"/>
    <w:rsid w:val="00702023"/>
    <w:rsid w:val="00702B46"/>
    <w:rsid w:val="00704893"/>
    <w:rsid w:val="00712ADB"/>
    <w:rsid w:val="00714A6C"/>
    <w:rsid w:val="0072199B"/>
    <w:rsid w:val="00722BA8"/>
    <w:rsid w:val="0072552E"/>
    <w:rsid w:val="00726153"/>
    <w:rsid w:val="00732A14"/>
    <w:rsid w:val="007342FC"/>
    <w:rsid w:val="0073583B"/>
    <w:rsid w:val="00737CBF"/>
    <w:rsid w:val="00740A90"/>
    <w:rsid w:val="00741BFD"/>
    <w:rsid w:val="0074446C"/>
    <w:rsid w:val="0075269D"/>
    <w:rsid w:val="00754139"/>
    <w:rsid w:val="00760C8F"/>
    <w:rsid w:val="00761E17"/>
    <w:rsid w:val="0076256E"/>
    <w:rsid w:val="00771CC1"/>
    <w:rsid w:val="007728C1"/>
    <w:rsid w:val="007775FF"/>
    <w:rsid w:val="00782050"/>
    <w:rsid w:val="0078280A"/>
    <w:rsid w:val="00783235"/>
    <w:rsid w:val="00783F03"/>
    <w:rsid w:val="00786E45"/>
    <w:rsid w:val="007877EB"/>
    <w:rsid w:val="0079663E"/>
    <w:rsid w:val="007A163E"/>
    <w:rsid w:val="007A3BDE"/>
    <w:rsid w:val="007A5ACD"/>
    <w:rsid w:val="007B2782"/>
    <w:rsid w:val="007C601B"/>
    <w:rsid w:val="007C659C"/>
    <w:rsid w:val="007D0623"/>
    <w:rsid w:val="007D0BE7"/>
    <w:rsid w:val="007D48D5"/>
    <w:rsid w:val="007D51F3"/>
    <w:rsid w:val="007D54D9"/>
    <w:rsid w:val="007D7B8A"/>
    <w:rsid w:val="007E27FA"/>
    <w:rsid w:val="007E5B87"/>
    <w:rsid w:val="007F60AF"/>
    <w:rsid w:val="007F78EA"/>
    <w:rsid w:val="008011AE"/>
    <w:rsid w:val="00807B2C"/>
    <w:rsid w:val="00811423"/>
    <w:rsid w:val="00812E50"/>
    <w:rsid w:val="0081425F"/>
    <w:rsid w:val="00817123"/>
    <w:rsid w:val="008201B6"/>
    <w:rsid w:val="00821D84"/>
    <w:rsid w:val="00826CAE"/>
    <w:rsid w:val="0083069B"/>
    <w:rsid w:val="008310AE"/>
    <w:rsid w:val="00842661"/>
    <w:rsid w:val="00842C3F"/>
    <w:rsid w:val="008449A7"/>
    <w:rsid w:val="00845E4A"/>
    <w:rsid w:val="00846689"/>
    <w:rsid w:val="008511EF"/>
    <w:rsid w:val="00852418"/>
    <w:rsid w:val="00865A80"/>
    <w:rsid w:val="00866DD9"/>
    <w:rsid w:val="008674C1"/>
    <w:rsid w:val="00874356"/>
    <w:rsid w:val="008801C6"/>
    <w:rsid w:val="00883E7D"/>
    <w:rsid w:val="0089215A"/>
    <w:rsid w:val="00897A2B"/>
    <w:rsid w:val="008C6757"/>
    <w:rsid w:val="008D04C6"/>
    <w:rsid w:val="008D23DF"/>
    <w:rsid w:val="008D6C97"/>
    <w:rsid w:val="008F3CEE"/>
    <w:rsid w:val="008F59CC"/>
    <w:rsid w:val="008F7A51"/>
    <w:rsid w:val="009022A5"/>
    <w:rsid w:val="00902825"/>
    <w:rsid w:val="0091122B"/>
    <w:rsid w:val="009129F1"/>
    <w:rsid w:val="0091315E"/>
    <w:rsid w:val="009177AB"/>
    <w:rsid w:val="009202E2"/>
    <w:rsid w:val="00921EEB"/>
    <w:rsid w:val="0092588B"/>
    <w:rsid w:val="00931AEB"/>
    <w:rsid w:val="00931EE1"/>
    <w:rsid w:val="009474CF"/>
    <w:rsid w:val="00952605"/>
    <w:rsid w:val="00956971"/>
    <w:rsid w:val="00962CAA"/>
    <w:rsid w:val="00964813"/>
    <w:rsid w:val="00965126"/>
    <w:rsid w:val="009667BB"/>
    <w:rsid w:val="0097074B"/>
    <w:rsid w:val="00975ECF"/>
    <w:rsid w:val="00980E93"/>
    <w:rsid w:val="00987DB7"/>
    <w:rsid w:val="00994919"/>
    <w:rsid w:val="009A020D"/>
    <w:rsid w:val="009A5FF0"/>
    <w:rsid w:val="009B0664"/>
    <w:rsid w:val="009B3620"/>
    <w:rsid w:val="009B39C6"/>
    <w:rsid w:val="009B4236"/>
    <w:rsid w:val="009C0C05"/>
    <w:rsid w:val="009C41D2"/>
    <w:rsid w:val="009D0E0F"/>
    <w:rsid w:val="009D143C"/>
    <w:rsid w:val="009E54C7"/>
    <w:rsid w:val="009E6005"/>
    <w:rsid w:val="009E6A46"/>
    <w:rsid w:val="009E6D9A"/>
    <w:rsid w:val="009F21B3"/>
    <w:rsid w:val="009F21F7"/>
    <w:rsid w:val="00A00395"/>
    <w:rsid w:val="00A0200B"/>
    <w:rsid w:val="00A04E12"/>
    <w:rsid w:val="00A11261"/>
    <w:rsid w:val="00A202DC"/>
    <w:rsid w:val="00A26F16"/>
    <w:rsid w:val="00A27343"/>
    <w:rsid w:val="00A30713"/>
    <w:rsid w:val="00A32CC5"/>
    <w:rsid w:val="00A44B9D"/>
    <w:rsid w:val="00A52524"/>
    <w:rsid w:val="00A546A5"/>
    <w:rsid w:val="00A55EBF"/>
    <w:rsid w:val="00A568D5"/>
    <w:rsid w:val="00A614E9"/>
    <w:rsid w:val="00A62F9B"/>
    <w:rsid w:val="00A650EC"/>
    <w:rsid w:val="00A66D94"/>
    <w:rsid w:val="00A712F3"/>
    <w:rsid w:val="00A719D0"/>
    <w:rsid w:val="00A7365B"/>
    <w:rsid w:val="00A86C1E"/>
    <w:rsid w:val="00A8785C"/>
    <w:rsid w:val="00A87C7C"/>
    <w:rsid w:val="00A901A7"/>
    <w:rsid w:val="00A94900"/>
    <w:rsid w:val="00A968CB"/>
    <w:rsid w:val="00AA18CF"/>
    <w:rsid w:val="00AA299B"/>
    <w:rsid w:val="00AA354C"/>
    <w:rsid w:val="00AA781A"/>
    <w:rsid w:val="00AB348B"/>
    <w:rsid w:val="00AB796F"/>
    <w:rsid w:val="00AC1F11"/>
    <w:rsid w:val="00AC2FFA"/>
    <w:rsid w:val="00AC5542"/>
    <w:rsid w:val="00AD5374"/>
    <w:rsid w:val="00AE4383"/>
    <w:rsid w:val="00AE703E"/>
    <w:rsid w:val="00AF336C"/>
    <w:rsid w:val="00AF3F51"/>
    <w:rsid w:val="00AF58BA"/>
    <w:rsid w:val="00B0021B"/>
    <w:rsid w:val="00B03B39"/>
    <w:rsid w:val="00B0655B"/>
    <w:rsid w:val="00B068B5"/>
    <w:rsid w:val="00B06BEE"/>
    <w:rsid w:val="00B14500"/>
    <w:rsid w:val="00B15200"/>
    <w:rsid w:val="00B26C67"/>
    <w:rsid w:val="00B27E1E"/>
    <w:rsid w:val="00B30977"/>
    <w:rsid w:val="00B332F8"/>
    <w:rsid w:val="00B3422D"/>
    <w:rsid w:val="00B352CA"/>
    <w:rsid w:val="00B36098"/>
    <w:rsid w:val="00B42A26"/>
    <w:rsid w:val="00B462A8"/>
    <w:rsid w:val="00B503AA"/>
    <w:rsid w:val="00B546DC"/>
    <w:rsid w:val="00B710EC"/>
    <w:rsid w:val="00B72FC6"/>
    <w:rsid w:val="00B7349A"/>
    <w:rsid w:val="00B73CA9"/>
    <w:rsid w:val="00B813E5"/>
    <w:rsid w:val="00B817C2"/>
    <w:rsid w:val="00B86A53"/>
    <w:rsid w:val="00B904C3"/>
    <w:rsid w:val="00BA1BE5"/>
    <w:rsid w:val="00BA6083"/>
    <w:rsid w:val="00BB1560"/>
    <w:rsid w:val="00BB176F"/>
    <w:rsid w:val="00BB618B"/>
    <w:rsid w:val="00BB7453"/>
    <w:rsid w:val="00BB7698"/>
    <w:rsid w:val="00BC0A82"/>
    <w:rsid w:val="00BC7233"/>
    <w:rsid w:val="00BD1257"/>
    <w:rsid w:val="00BD41A3"/>
    <w:rsid w:val="00BD74AC"/>
    <w:rsid w:val="00BE1371"/>
    <w:rsid w:val="00BE1EB0"/>
    <w:rsid w:val="00BE6A58"/>
    <w:rsid w:val="00BF2481"/>
    <w:rsid w:val="00BF268C"/>
    <w:rsid w:val="00BF65AD"/>
    <w:rsid w:val="00BF739D"/>
    <w:rsid w:val="00C000DF"/>
    <w:rsid w:val="00C04247"/>
    <w:rsid w:val="00C06F03"/>
    <w:rsid w:val="00C11539"/>
    <w:rsid w:val="00C23689"/>
    <w:rsid w:val="00C25760"/>
    <w:rsid w:val="00C37784"/>
    <w:rsid w:val="00C41AA1"/>
    <w:rsid w:val="00C433C2"/>
    <w:rsid w:val="00C43F27"/>
    <w:rsid w:val="00C4402D"/>
    <w:rsid w:val="00C5176B"/>
    <w:rsid w:val="00C52409"/>
    <w:rsid w:val="00C6045F"/>
    <w:rsid w:val="00C6314A"/>
    <w:rsid w:val="00C63E49"/>
    <w:rsid w:val="00C661EB"/>
    <w:rsid w:val="00C66B9D"/>
    <w:rsid w:val="00C76A01"/>
    <w:rsid w:val="00C83D58"/>
    <w:rsid w:val="00C858EE"/>
    <w:rsid w:val="00C906DE"/>
    <w:rsid w:val="00C946B3"/>
    <w:rsid w:val="00CA0399"/>
    <w:rsid w:val="00CA09B4"/>
    <w:rsid w:val="00CA0EF1"/>
    <w:rsid w:val="00CA47D8"/>
    <w:rsid w:val="00CA5474"/>
    <w:rsid w:val="00CA77DB"/>
    <w:rsid w:val="00CB02C9"/>
    <w:rsid w:val="00CB3022"/>
    <w:rsid w:val="00CB4325"/>
    <w:rsid w:val="00CC0DF0"/>
    <w:rsid w:val="00CC3385"/>
    <w:rsid w:val="00CD30F2"/>
    <w:rsid w:val="00CD4AC4"/>
    <w:rsid w:val="00CE0993"/>
    <w:rsid w:val="00CE217C"/>
    <w:rsid w:val="00CE35F7"/>
    <w:rsid w:val="00CE7152"/>
    <w:rsid w:val="00CE7CE2"/>
    <w:rsid w:val="00CF05AD"/>
    <w:rsid w:val="00CF451D"/>
    <w:rsid w:val="00D01FC5"/>
    <w:rsid w:val="00D042A5"/>
    <w:rsid w:val="00D078CC"/>
    <w:rsid w:val="00D174C7"/>
    <w:rsid w:val="00D20F62"/>
    <w:rsid w:val="00D21554"/>
    <w:rsid w:val="00D25E94"/>
    <w:rsid w:val="00D26D28"/>
    <w:rsid w:val="00D27DAE"/>
    <w:rsid w:val="00D432A9"/>
    <w:rsid w:val="00D536E3"/>
    <w:rsid w:val="00D56D4E"/>
    <w:rsid w:val="00D627C1"/>
    <w:rsid w:val="00D736F0"/>
    <w:rsid w:val="00D739C1"/>
    <w:rsid w:val="00D74CF7"/>
    <w:rsid w:val="00D767EA"/>
    <w:rsid w:val="00D82483"/>
    <w:rsid w:val="00D83A57"/>
    <w:rsid w:val="00D872F8"/>
    <w:rsid w:val="00D9300C"/>
    <w:rsid w:val="00D93128"/>
    <w:rsid w:val="00D96B8F"/>
    <w:rsid w:val="00DA31DC"/>
    <w:rsid w:val="00DA4154"/>
    <w:rsid w:val="00DA4550"/>
    <w:rsid w:val="00DB1804"/>
    <w:rsid w:val="00DB3C73"/>
    <w:rsid w:val="00DB5AB3"/>
    <w:rsid w:val="00DC1E3B"/>
    <w:rsid w:val="00DC6D53"/>
    <w:rsid w:val="00DC6D6C"/>
    <w:rsid w:val="00DD3311"/>
    <w:rsid w:val="00DE6688"/>
    <w:rsid w:val="00DE6F9B"/>
    <w:rsid w:val="00DF0771"/>
    <w:rsid w:val="00DF2FD6"/>
    <w:rsid w:val="00E01918"/>
    <w:rsid w:val="00E10131"/>
    <w:rsid w:val="00E129C4"/>
    <w:rsid w:val="00E1533C"/>
    <w:rsid w:val="00E26808"/>
    <w:rsid w:val="00E34311"/>
    <w:rsid w:val="00E350BE"/>
    <w:rsid w:val="00E36563"/>
    <w:rsid w:val="00E53864"/>
    <w:rsid w:val="00E53CC3"/>
    <w:rsid w:val="00E54BAF"/>
    <w:rsid w:val="00E56E55"/>
    <w:rsid w:val="00E57C7E"/>
    <w:rsid w:val="00E61173"/>
    <w:rsid w:val="00E73A5A"/>
    <w:rsid w:val="00E74C4A"/>
    <w:rsid w:val="00E86C4C"/>
    <w:rsid w:val="00E87114"/>
    <w:rsid w:val="00E909FE"/>
    <w:rsid w:val="00E90E21"/>
    <w:rsid w:val="00E936DD"/>
    <w:rsid w:val="00EA2E59"/>
    <w:rsid w:val="00EA64A7"/>
    <w:rsid w:val="00EA6E14"/>
    <w:rsid w:val="00EB0082"/>
    <w:rsid w:val="00EB3D70"/>
    <w:rsid w:val="00EB4E9D"/>
    <w:rsid w:val="00EC1D0F"/>
    <w:rsid w:val="00ED0C53"/>
    <w:rsid w:val="00ED0D98"/>
    <w:rsid w:val="00ED441B"/>
    <w:rsid w:val="00ED54EC"/>
    <w:rsid w:val="00ED7CF4"/>
    <w:rsid w:val="00EE06A7"/>
    <w:rsid w:val="00EE3EE6"/>
    <w:rsid w:val="00EF0716"/>
    <w:rsid w:val="00F05FA6"/>
    <w:rsid w:val="00F11729"/>
    <w:rsid w:val="00F15264"/>
    <w:rsid w:val="00F21702"/>
    <w:rsid w:val="00F22B86"/>
    <w:rsid w:val="00F24151"/>
    <w:rsid w:val="00F406B7"/>
    <w:rsid w:val="00F41ACA"/>
    <w:rsid w:val="00F44514"/>
    <w:rsid w:val="00F47602"/>
    <w:rsid w:val="00F539C9"/>
    <w:rsid w:val="00F56BB8"/>
    <w:rsid w:val="00F602E0"/>
    <w:rsid w:val="00F60783"/>
    <w:rsid w:val="00F73EF1"/>
    <w:rsid w:val="00F76C5B"/>
    <w:rsid w:val="00F86497"/>
    <w:rsid w:val="00F86A79"/>
    <w:rsid w:val="00F86A89"/>
    <w:rsid w:val="00F903A6"/>
    <w:rsid w:val="00F96272"/>
    <w:rsid w:val="00FA082B"/>
    <w:rsid w:val="00FA6480"/>
    <w:rsid w:val="00FA67D5"/>
    <w:rsid w:val="00FA693D"/>
    <w:rsid w:val="00FA79EB"/>
    <w:rsid w:val="00FA7A31"/>
    <w:rsid w:val="00FB0925"/>
    <w:rsid w:val="00FB0C06"/>
    <w:rsid w:val="00FC2218"/>
    <w:rsid w:val="00FC3D61"/>
    <w:rsid w:val="00FD434C"/>
    <w:rsid w:val="00FD646F"/>
    <w:rsid w:val="00FD72EE"/>
    <w:rsid w:val="00FE69D1"/>
    <w:rsid w:val="00FE6DA3"/>
    <w:rsid w:val="00FF1AB0"/>
    <w:rsid w:val="00FF20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61BD3"/>
    <w:pPr>
      <w:autoSpaceDE w:val="0"/>
      <w:autoSpaceDN w:val="0"/>
      <w:adjustRightInd w:val="0"/>
    </w:pPr>
    <w:rPr>
      <w:color w:val="000000"/>
      <w:sz w:val="24"/>
      <w:szCs w:val="24"/>
    </w:rPr>
  </w:style>
  <w:style w:type="character" w:customStyle="1" w:styleId="normaltextrun">
    <w:name w:val="normaltextrun"/>
    <w:basedOn w:val="Numatytasispastraiposriftas"/>
    <w:rsid w:val="00511B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629430937">
      <w:bodyDiv w:val="1"/>
      <w:marLeft w:val="0"/>
      <w:marRight w:val="0"/>
      <w:marTop w:val="0"/>
      <w:marBottom w:val="0"/>
      <w:divBdr>
        <w:top w:val="none" w:sz="0" w:space="0" w:color="auto"/>
        <w:left w:val="none" w:sz="0" w:space="0" w:color="auto"/>
        <w:bottom w:val="none" w:sz="0" w:space="0" w:color="auto"/>
        <w:right w:val="none" w:sz="0" w:space="0" w:color="auto"/>
      </w:divBdr>
    </w:div>
    <w:div w:id="1651978208">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770</Words>
  <Characters>5734</Characters>
  <Application>Microsoft Office Word</Application>
  <DocSecurity>4</DocSecurity>
  <Lines>47</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Kadrai</dc:creator>
  <cp:lastModifiedBy>Diana Brazdžiunienė</cp:lastModifiedBy>
  <cp:revision>2</cp:revision>
  <cp:lastPrinted>2024-12-09T11:00:00Z</cp:lastPrinted>
  <dcterms:created xsi:type="dcterms:W3CDTF">2025-08-11T13:54:00Z</dcterms:created>
  <dcterms:modified xsi:type="dcterms:W3CDTF">2025-08-11T13:54:00Z</dcterms:modified>
</cp:coreProperties>
</file>