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49C" w14:textId="0CF0D11A" w:rsidR="00BE1205" w:rsidRPr="00352FA1" w:rsidRDefault="000E2BBD"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tarybai</w:t>
      </w:r>
      <w:r w:rsidR="00BE1205" w:rsidRPr="00352FA1">
        <w:rPr>
          <w:rFonts w:ascii="Calibri" w:hAnsi="Calibri" w:cs="Calibri"/>
          <w:lang w:val="lt-LT"/>
        </w:rPr>
        <w:tab/>
      </w:r>
      <w:r w:rsidR="00BE1205" w:rsidRPr="00352FA1">
        <w:rPr>
          <w:rFonts w:ascii="Calibri" w:hAnsi="Calibri" w:cs="Calibri"/>
          <w:lang w:val="lt-LT"/>
        </w:rPr>
        <w:tab/>
        <w:t xml:space="preserve">                    202</w:t>
      </w:r>
      <w:r w:rsidR="00842AEE" w:rsidRPr="00352FA1">
        <w:rPr>
          <w:rFonts w:ascii="Calibri" w:hAnsi="Calibri" w:cs="Calibri"/>
          <w:lang w:val="lt-LT"/>
        </w:rPr>
        <w:t>5</w:t>
      </w:r>
      <w:r w:rsidR="00BE1205" w:rsidRPr="00352FA1">
        <w:rPr>
          <w:rFonts w:ascii="Calibri" w:hAnsi="Calibri" w:cs="Calibri"/>
          <w:lang w:val="lt-LT"/>
        </w:rPr>
        <w:t>-</w:t>
      </w:r>
      <w:r w:rsidR="00842AEE" w:rsidRPr="00352FA1">
        <w:rPr>
          <w:rFonts w:ascii="Calibri" w:hAnsi="Calibri" w:cs="Calibri"/>
          <w:lang w:val="lt-LT"/>
        </w:rPr>
        <w:t>07</w:t>
      </w:r>
      <w:r w:rsidR="00BE1205" w:rsidRPr="00352FA1">
        <w:rPr>
          <w:rFonts w:ascii="Calibri" w:hAnsi="Calibri" w:cs="Calibri"/>
          <w:lang w:val="lt-LT"/>
        </w:rPr>
        <w:t>-</w:t>
      </w:r>
      <w:r w:rsidR="005819E1" w:rsidRPr="00352FA1">
        <w:rPr>
          <w:rFonts w:ascii="Calibri" w:hAnsi="Calibri" w:cs="Calibri"/>
          <w:lang w:val="lt-LT"/>
        </w:rPr>
        <w:t xml:space="preserve">  </w:t>
      </w:r>
      <w:r w:rsidR="00BE1205" w:rsidRPr="00352FA1">
        <w:rPr>
          <w:rFonts w:ascii="Calibri" w:hAnsi="Calibri" w:cs="Calibri"/>
          <w:lang w:val="lt-LT"/>
        </w:rPr>
        <w:t xml:space="preserve"> Nr</w:t>
      </w:r>
      <w:r w:rsidR="007E0167" w:rsidRPr="00352FA1">
        <w:rPr>
          <w:rFonts w:ascii="Calibri" w:hAnsi="Calibri" w:cs="Calibri"/>
          <w:lang w:val="lt-LT"/>
        </w:rPr>
        <w:t xml:space="preserve">. </w:t>
      </w:r>
      <w:r w:rsidR="00BE1205" w:rsidRPr="00352FA1">
        <w:rPr>
          <w:rFonts w:ascii="Calibri" w:hAnsi="Calibri" w:cs="Calibri"/>
          <w:lang w:val="lt-LT"/>
        </w:rPr>
        <w:t>TR</w:t>
      </w:r>
      <w:r w:rsidR="009952AC" w:rsidRPr="00352FA1">
        <w:rPr>
          <w:rFonts w:ascii="Calibri" w:hAnsi="Calibri" w:cs="Calibri"/>
          <w:lang w:val="lt-LT"/>
        </w:rPr>
        <w:t>3</w:t>
      </w:r>
      <w:r w:rsidR="00BE1205" w:rsidRPr="00352FA1">
        <w:rPr>
          <w:rFonts w:ascii="Calibri" w:hAnsi="Calibri" w:cs="Calibri"/>
          <w:lang w:val="lt-LT"/>
        </w:rPr>
        <w:t>-</w:t>
      </w:r>
      <w:r w:rsidR="005819E1" w:rsidRPr="00352FA1">
        <w:rPr>
          <w:rFonts w:ascii="Calibri" w:hAnsi="Calibri" w:cs="Calibri"/>
          <w:lang w:val="lt-LT"/>
        </w:rPr>
        <w:t xml:space="preserve">   </w:t>
      </w:r>
      <w:r w:rsidR="00D63BA0" w:rsidRPr="00352FA1">
        <w:rPr>
          <w:rFonts w:ascii="Calibri" w:hAnsi="Calibri" w:cs="Calibri"/>
          <w:lang w:val="lt-LT"/>
        </w:rPr>
        <w:t xml:space="preserve"> </w:t>
      </w:r>
      <w:r w:rsidR="007E0167" w:rsidRPr="00352FA1">
        <w:rPr>
          <w:rFonts w:ascii="Calibri" w:hAnsi="Calibri" w:cs="Calibri"/>
          <w:lang w:val="lt-LT"/>
        </w:rPr>
        <w:t>(5.</w:t>
      </w:r>
      <w:r w:rsidR="009952AC" w:rsidRPr="00352FA1">
        <w:rPr>
          <w:rFonts w:ascii="Calibri" w:hAnsi="Calibri" w:cs="Calibri"/>
          <w:lang w:val="lt-LT"/>
        </w:rPr>
        <w:t>3</w:t>
      </w:r>
      <w:r w:rsidR="007E0167" w:rsidRPr="00352FA1">
        <w:rPr>
          <w:rFonts w:ascii="Calibri" w:hAnsi="Calibri" w:cs="Calibri"/>
          <w:lang w:val="lt-LT"/>
        </w:rPr>
        <w:t>.</w:t>
      </w:r>
      <w:r w:rsidR="00D63BA0" w:rsidRPr="00352FA1">
        <w:rPr>
          <w:rFonts w:ascii="Calibri" w:hAnsi="Calibri" w:cs="Calibri"/>
          <w:lang w:val="lt-LT"/>
        </w:rPr>
        <w:t>E</w:t>
      </w:r>
      <w:r w:rsidR="007E0167" w:rsidRPr="00352FA1">
        <w:rPr>
          <w:rFonts w:ascii="Calibri" w:hAnsi="Calibri" w:cs="Calibri"/>
          <w:lang w:val="lt-LT"/>
        </w:rPr>
        <w:t>)</w:t>
      </w:r>
    </w:p>
    <w:p w14:paraId="57764976" w14:textId="77777777" w:rsidR="00BE1205" w:rsidRPr="00352FA1" w:rsidRDefault="00BE1205" w:rsidP="00580B6C">
      <w:pPr>
        <w:rPr>
          <w:rFonts w:ascii="Calibri" w:hAnsi="Calibri" w:cs="Calibri"/>
          <w:lang w:val="lt-LT"/>
        </w:rPr>
      </w:pPr>
    </w:p>
    <w:p w14:paraId="6FED14D2" w14:textId="77091588" w:rsidR="00BE1205" w:rsidRPr="00352FA1" w:rsidRDefault="00BE1205" w:rsidP="00580B6C">
      <w:pPr>
        <w:rPr>
          <w:rFonts w:ascii="Calibri" w:hAnsi="Calibri" w:cs="Calibri"/>
          <w:lang w:val="lt-LT"/>
        </w:rPr>
      </w:pPr>
      <w:r w:rsidRPr="00352FA1">
        <w:rPr>
          <w:rFonts w:ascii="Calibri" w:hAnsi="Calibri" w:cs="Calibri"/>
          <w:lang w:val="lt-LT"/>
        </w:rPr>
        <w:t>Kopija</w:t>
      </w:r>
      <w:r w:rsidR="00580B6C" w:rsidRPr="00352FA1">
        <w:rPr>
          <w:rFonts w:ascii="Calibri" w:hAnsi="Calibri" w:cs="Calibri"/>
          <w:lang w:val="lt-LT"/>
        </w:rPr>
        <w:t xml:space="preserve"> </w:t>
      </w:r>
    </w:p>
    <w:p w14:paraId="7544BE23" w14:textId="6678585A" w:rsidR="00BE1205" w:rsidRPr="00352FA1" w:rsidRDefault="00F349DC"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merui </w:t>
      </w:r>
    </w:p>
    <w:p w14:paraId="3A078B58" w14:textId="77777777" w:rsidR="00BE1205" w:rsidRPr="00352FA1" w:rsidRDefault="00BE1205" w:rsidP="00580B6C">
      <w:pPr>
        <w:rPr>
          <w:rFonts w:ascii="Calibri" w:hAnsi="Calibri" w:cs="Calibri"/>
          <w:lang w:val="lt-LT"/>
        </w:rPr>
      </w:pPr>
    </w:p>
    <w:p w14:paraId="276E1FC7" w14:textId="77777777" w:rsidR="00BE1205" w:rsidRPr="00352FA1" w:rsidRDefault="00BE1205" w:rsidP="00357061">
      <w:pPr>
        <w:spacing w:line="360" w:lineRule="auto"/>
        <w:jc w:val="center"/>
        <w:rPr>
          <w:rFonts w:ascii="Calibri" w:hAnsi="Calibri" w:cs="Calibri"/>
          <w:b/>
          <w:lang w:val="lt-LT"/>
        </w:rPr>
      </w:pPr>
      <w:r w:rsidRPr="00352FA1">
        <w:rPr>
          <w:rFonts w:ascii="Calibri" w:hAnsi="Calibri" w:cs="Calibri"/>
          <w:b/>
          <w:lang w:val="lt-LT"/>
        </w:rPr>
        <w:t>TEIKIMAS</w:t>
      </w:r>
    </w:p>
    <w:p w14:paraId="4C328CED" w14:textId="0B72CFD4" w:rsidR="00580B6C" w:rsidRPr="00352FA1" w:rsidRDefault="00580B6C" w:rsidP="00AE1176">
      <w:pPr>
        <w:pStyle w:val="paragraph"/>
        <w:spacing w:before="0" w:beforeAutospacing="0" w:after="120" w:afterAutospacing="0" w:line="360" w:lineRule="auto"/>
        <w:jc w:val="center"/>
        <w:textAlignment w:val="baseline"/>
        <w:rPr>
          <w:rFonts w:ascii="Calibri" w:hAnsi="Calibri" w:cs="Calibri"/>
        </w:rPr>
      </w:pPr>
      <w:r w:rsidRPr="00352FA1">
        <w:rPr>
          <w:rStyle w:val="normaltextrun"/>
          <w:rFonts w:ascii="Calibri" w:hAnsi="Calibri" w:cs="Calibri"/>
          <w:b/>
          <w:bCs/>
          <w:lang w:val="en-GB"/>
        </w:rPr>
        <w:t xml:space="preserve">DĖL </w:t>
      </w:r>
      <w:r w:rsidR="00F349DC" w:rsidRPr="00352FA1">
        <w:rPr>
          <w:rStyle w:val="normaltextrun"/>
          <w:rFonts w:ascii="Calibri" w:hAnsi="Calibri" w:cs="Calibri"/>
          <w:b/>
          <w:bCs/>
          <w:lang w:val="en-GB"/>
        </w:rPr>
        <w:t>PANEVĖŽIO MIESTO</w:t>
      </w:r>
      <w:r w:rsidRPr="00352FA1">
        <w:rPr>
          <w:rStyle w:val="normaltextrun"/>
          <w:rFonts w:ascii="Calibri" w:hAnsi="Calibri" w:cs="Calibri"/>
          <w:b/>
          <w:bCs/>
          <w:lang w:val="en-GB"/>
        </w:rPr>
        <w:t xml:space="preserve"> SAVIVALDYBĖS</w:t>
      </w:r>
      <w:r w:rsidR="00075B36" w:rsidRPr="00352FA1">
        <w:rPr>
          <w:rStyle w:val="normaltextrun"/>
          <w:rFonts w:ascii="Calibri" w:hAnsi="Calibri" w:cs="Calibri"/>
          <w:b/>
          <w:bCs/>
          <w:lang w:val="en-GB"/>
        </w:rPr>
        <w:t xml:space="preserve"> TARYBOS 20</w:t>
      </w:r>
      <w:r w:rsidR="00842AEE" w:rsidRPr="00352FA1">
        <w:rPr>
          <w:rStyle w:val="normaltextrun"/>
          <w:rFonts w:ascii="Calibri" w:hAnsi="Calibri" w:cs="Calibri"/>
          <w:b/>
          <w:bCs/>
          <w:lang w:val="en-GB"/>
        </w:rPr>
        <w:t>2</w:t>
      </w:r>
      <w:r w:rsidR="00C41C0F" w:rsidRPr="00352FA1">
        <w:rPr>
          <w:rStyle w:val="normaltextrun"/>
          <w:rFonts w:ascii="Calibri" w:hAnsi="Calibri" w:cs="Calibri"/>
          <w:b/>
          <w:bCs/>
          <w:lang w:val="en-GB"/>
        </w:rPr>
        <w:t>0</w:t>
      </w:r>
      <w:r w:rsidR="00075B36" w:rsidRPr="00352FA1">
        <w:rPr>
          <w:rStyle w:val="normaltextrun"/>
          <w:rFonts w:ascii="Calibri" w:hAnsi="Calibri" w:cs="Calibri"/>
          <w:b/>
          <w:bCs/>
          <w:lang w:val="en-GB"/>
        </w:rPr>
        <w:t xml:space="preserve"> M. </w:t>
      </w:r>
      <w:r w:rsidR="00C41C0F" w:rsidRPr="00352FA1">
        <w:rPr>
          <w:rStyle w:val="normaltextrun"/>
          <w:rFonts w:ascii="Calibri" w:hAnsi="Calibri" w:cs="Calibri"/>
          <w:b/>
          <w:bCs/>
          <w:lang w:val="en-GB"/>
        </w:rPr>
        <w:t>GRUODŽIO</w:t>
      </w:r>
      <w:r w:rsidR="0059269D" w:rsidRPr="00352FA1">
        <w:rPr>
          <w:rStyle w:val="normaltextrun"/>
          <w:rFonts w:ascii="Calibri" w:hAnsi="Calibri" w:cs="Calibri"/>
          <w:b/>
          <w:bCs/>
          <w:lang w:val="en-GB"/>
        </w:rPr>
        <w:t xml:space="preserve"> </w:t>
      </w:r>
      <w:r w:rsidR="00C41C0F" w:rsidRPr="00352FA1">
        <w:rPr>
          <w:rStyle w:val="normaltextrun"/>
          <w:rFonts w:ascii="Calibri" w:hAnsi="Calibri" w:cs="Calibri"/>
          <w:b/>
          <w:bCs/>
          <w:lang w:val="en-GB"/>
        </w:rPr>
        <w:t>17</w:t>
      </w:r>
      <w:r w:rsidR="00E51A3B" w:rsidRPr="00352FA1">
        <w:rPr>
          <w:rStyle w:val="normaltextrun"/>
          <w:rFonts w:ascii="Calibri" w:hAnsi="Calibri" w:cs="Calibri"/>
          <w:b/>
          <w:bCs/>
          <w:lang w:val="en-GB"/>
        </w:rPr>
        <w:t xml:space="preserve"> D. </w:t>
      </w:r>
      <w:r w:rsidR="00950A06" w:rsidRPr="00352FA1">
        <w:rPr>
          <w:rStyle w:val="normaltextrun"/>
          <w:rFonts w:ascii="Calibri" w:hAnsi="Calibri" w:cs="Calibri"/>
          <w:b/>
          <w:bCs/>
          <w:color w:val="000000"/>
        </w:rPr>
        <w:t>SPRENDIM</w:t>
      </w:r>
      <w:r w:rsidR="00655204" w:rsidRPr="00352FA1">
        <w:rPr>
          <w:rStyle w:val="normaltextrun"/>
          <w:rFonts w:ascii="Calibri" w:hAnsi="Calibri" w:cs="Calibri"/>
          <w:b/>
          <w:bCs/>
          <w:color w:val="000000"/>
        </w:rPr>
        <w:t>U</w:t>
      </w:r>
      <w:r w:rsidR="00950A06" w:rsidRPr="00352FA1">
        <w:rPr>
          <w:rStyle w:val="normaltextrun"/>
          <w:rFonts w:ascii="Calibri" w:hAnsi="Calibri" w:cs="Calibri"/>
          <w:b/>
          <w:bCs/>
          <w:color w:val="000000"/>
        </w:rPr>
        <w:t xml:space="preserve"> NR. </w:t>
      </w:r>
      <w:r w:rsidR="00D72925" w:rsidRPr="00352FA1">
        <w:rPr>
          <w:rStyle w:val="normaltextrun"/>
          <w:rFonts w:ascii="Calibri" w:hAnsi="Calibri" w:cs="Calibri"/>
          <w:b/>
          <w:bCs/>
          <w:color w:val="000000"/>
        </w:rPr>
        <w:t>1-</w:t>
      </w:r>
      <w:r w:rsidR="00C41C0F" w:rsidRPr="00352FA1">
        <w:rPr>
          <w:rStyle w:val="normaltextrun"/>
          <w:rFonts w:ascii="Calibri" w:hAnsi="Calibri" w:cs="Calibri"/>
          <w:b/>
          <w:bCs/>
          <w:color w:val="000000"/>
        </w:rPr>
        <w:t>364</w:t>
      </w:r>
      <w:r w:rsidR="00D72925" w:rsidRPr="00352FA1">
        <w:rPr>
          <w:rStyle w:val="normaltextrun"/>
          <w:rFonts w:ascii="Calibri" w:hAnsi="Calibri" w:cs="Calibri"/>
          <w:b/>
          <w:bCs/>
          <w:color w:val="000000"/>
        </w:rPr>
        <w:t xml:space="preserve"> „</w:t>
      </w:r>
      <w:r w:rsidR="0032344F" w:rsidRPr="00352FA1">
        <w:rPr>
          <w:rStyle w:val="normaltextrun"/>
          <w:rFonts w:ascii="Calibri" w:hAnsi="Calibri" w:cs="Calibri"/>
          <w:b/>
          <w:bCs/>
          <w:color w:val="000000"/>
        </w:rPr>
        <w:t>DĖL PANEVĖŽIO MIESTO SAVIVALDYBĖS MĖGĖJŲ MENO KOLEKTYVŲ DALINIO FINANSAVIMO NUOSTATŲ PATVIRTINIMO IR SAVIVALDYBĖS TARYBOS 2016 M. KOVO 29 D. SPRENDIMO NR. 1-88 PRIPAŽINIMO NETEKUSIU GALIOS</w:t>
      </w:r>
      <w:r w:rsidR="00C059E3" w:rsidRPr="00352FA1">
        <w:rPr>
          <w:rStyle w:val="normaltextrun"/>
          <w:rFonts w:ascii="Calibri" w:hAnsi="Calibri" w:cs="Calibri"/>
          <w:b/>
          <w:bCs/>
          <w:color w:val="000000"/>
        </w:rPr>
        <w:t xml:space="preserve">“ </w:t>
      </w:r>
      <w:r w:rsidR="00655204" w:rsidRPr="00352FA1">
        <w:rPr>
          <w:rStyle w:val="normaltextrun"/>
          <w:rFonts w:ascii="Calibri" w:hAnsi="Calibri" w:cs="Calibri"/>
          <w:b/>
          <w:bCs/>
          <w:color w:val="000000"/>
        </w:rPr>
        <w:t xml:space="preserve">PATVIRTINTŲ </w:t>
      </w:r>
      <w:r w:rsidR="00F03C90" w:rsidRPr="00352FA1">
        <w:rPr>
          <w:rStyle w:val="normaltextrun"/>
          <w:rFonts w:ascii="Calibri" w:hAnsi="Calibri" w:cs="Calibri"/>
          <w:b/>
          <w:bCs/>
          <w:color w:val="000000"/>
        </w:rPr>
        <w:t>PANEVĖŽIO MIESTO SAVIVALDYBĖS MĖGĖJŲ MENO KOLEKTYVŲ DALINIO FINANSAVIMO</w:t>
      </w:r>
      <w:r w:rsidR="00D5472F" w:rsidRPr="00352FA1">
        <w:rPr>
          <w:rStyle w:val="normaltextrun"/>
          <w:rFonts w:ascii="Calibri" w:hAnsi="Calibri" w:cs="Calibri"/>
          <w:b/>
          <w:bCs/>
          <w:color w:val="000000"/>
        </w:rPr>
        <w:t xml:space="preserve"> </w:t>
      </w:r>
      <w:r w:rsidRPr="00352FA1">
        <w:rPr>
          <w:rStyle w:val="normaltextrun"/>
          <w:rFonts w:ascii="Calibri" w:hAnsi="Calibri" w:cs="Calibri"/>
          <w:b/>
          <w:bCs/>
          <w:color w:val="000000"/>
        </w:rPr>
        <w:t>NUOSTATŲ</w:t>
      </w:r>
      <w:r w:rsidR="00F03C90" w:rsidRPr="00352FA1">
        <w:rPr>
          <w:rStyle w:val="normaltextrun"/>
          <w:rFonts w:ascii="Calibri" w:hAnsi="Calibri" w:cs="Calibri"/>
          <w:b/>
          <w:bCs/>
          <w:color w:val="000000"/>
        </w:rPr>
        <w:t xml:space="preserve"> 6 PUNKTO PAKEITIMO</w:t>
      </w:r>
    </w:p>
    <w:p w14:paraId="0AD975B3" w14:textId="23949ED4" w:rsidR="00580B6C" w:rsidRPr="00352FA1" w:rsidRDefault="0006727F" w:rsidP="00E452F7">
      <w:pPr>
        <w:pStyle w:val="paragraph"/>
        <w:spacing w:before="0" w:beforeAutospacing="0" w:after="0" w:afterAutospacing="0" w:line="360" w:lineRule="auto"/>
        <w:ind w:firstLine="720"/>
        <w:jc w:val="both"/>
        <w:textAlignment w:val="baseline"/>
        <w:rPr>
          <w:rStyle w:val="normaltextrun"/>
          <w:rFonts w:ascii="Calibri" w:hAnsi="Calibri" w:cs="Calibri"/>
        </w:rPr>
      </w:pPr>
      <w:r w:rsidRPr="00352FA1">
        <w:rPr>
          <w:rStyle w:val="normaltextrun"/>
          <w:rFonts w:ascii="Calibri" w:hAnsi="Calibri" w:cs="Calibri"/>
        </w:rPr>
        <w:t>Panevėžio miesto savivaldybės taryba 202</w:t>
      </w:r>
      <w:r w:rsidR="00484CE9" w:rsidRPr="00352FA1">
        <w:rPr>
          <w:rStyle w:val="normaltextrun"/>
          <w:rFonts w:ascii="Calibri" w:hAnsi="Calibri" w:cs="Calibri"/>
        </w:rPr>
        <w:t>5</w:t>
      </w:r>
      <w:r w:rsidRPr="00352FA1">
        <w:rPr>
          <w:rStyle w:val="normaltextrun"/>
          <w:rFonts w:ascii="Calibri" w:hAnsi="Calibri" w:cs="Calibri"/>
        </w:rPr>
        <w:t xml:space="preserve"> m. </w:t>
      </w:r>
      <w:r w:rsidR="00484CE9" w:rsidRPr="00352FA1">
        <w:rPr>
          <w:rStyle w:val="normaltextrun"/>
          <w:rFonts w:ascii="Calibri" w:hAnsi="Calibri" w:cs="Calibri"/>
        </w:rPr>
        <w:t>gegužės</w:t>
      </w:r>
      <w:r w:rsidR="008B4D6F" w:rsidRPr="00352FA1">
        <w:rPr>
          <w:rStyle w:val="normaltextrun"/>
          <w:rFonts w:ascii="Calibri" w:hAnsi="Calibri" w:cs="Calibri"/>
        </w:rPr>
        <w:t xml:space="preserve"> 2</w:t>
      </w:r>
      <w:r w:rsidR="00B602EC" w:rsidRPr="00352FA1">
        <w:rPr>
          <w:rStyle w:val="normaltextrun"/>
          <w:rFonts w:ascii="Calibri" w:hAnsi="Calibri" w:cs="Calibri"/>
        </w:rPr>
        <w:t>9</w:t>
      </w:r>
      <w:r w:rsidR="008B4D6F" w:rsidRPr="00352FA1">
        <w:rPr>
          <w:rStyle w:val="normaltextrun"/>
          <w:rFonts w:ascii="Calibri" w:hAnsi="Calibri" w:cs="Calibri"/>
        </w:rPr>
        <w:t xml:space="preserve"> d. sprendim</w:t>
      </w:r>
      <w:r w:rsidR="00001430" w:rsidRPr="00352FA1">
        <w:rPr>
          <w:rStyle w:val="normaltextrun"/>
          <w:rFonts w:ascii="Calibri" w:hAnsi="Calibri" w:cs="Calibri"/>
        </w:rPr>
        <w:t>u</w:t>
      </w:r>
      <w:r w:rsidR="008B4D6F" w:rsidRPr="00352FA1">
        <w:rPr>
          <w:rStyle w:val="normaltextrun"/>
          <w:rFonts w:ascii="Calibri" w:hAnsi="Calibri" w:cs="Calibri"/>
        </w:rPr>
        <w:t xml:space="preserve"> Nr. </w:t>
      </w:r>
      <w:r w:rsidR="005B4C83" w:rsidRPr="00352FA1">
        <w:rPr>
          <w:rStyle w:val="normaltextrun"/>
          <w:rFonts w:ascii="Calibri" w:hAnsi="Calibri" w:cs="Calibri"/>
        </w:rPr>
        <w:t>1-</w:t>
      </w:r>
      <w:r w:rsidR="00B602EC" w:rsidRPr="00352FA1">
        <w:rPr>
          <w:rStyle w:val="normaltextrun"/>
          <w:rFonts w:ascii="Calibri" w:hAnsi="Calibri" w:cs="Calibri"/>
        </w:rPr>
        <w:t>1</w:t>
      </w:r>
      <w:r w:rsidR="005B4C83" w:rsidRPr="00352FA1">
        <w:rPr>
          <w:rStyle w:val="normaltextrun"/>
          <w:rFonts w:ascii="Calibri" w:hAnsi="Calibri" w:cs="Calibri"/>
        </w:rPr>
        <w:t>48 „</w:t>
      </w:r>
      <w:r w:rsidR="00377562" w:rsidRPr="00352FA1">
        <w:rPr>
          <w:rStyle w:val="normaltextrun"/>
          <w:rFonts w:ascii="Calibri" w:hAnsi="Calibri" w:cs="Calibri"/>
        </w:rPr>
        <w:t>Dėl savivaldybės tarybos 2020 m. gruodžio 17 d. sprendimo Nr. 1-364 „Dėl Panevėžio miesto savivaldybės mėgėjų meno kolektyvų dalinio finansavimo nuostatų patvirtinimo ir savivaldybės tarybos 2016 m. kovo 29 d. sprendimo Nr. 1-88 pripažinimo netekusiu galios“ pakeitimo</w:t>
      </w:r>
      <w:r w:rsidR="005B4C83" w:rsidRPr="00352FA1">
        <w:rPr>
          <w:rStyle w:val="normaltextrun"/>
          <w:rFonts w:ascii="Calibri" w:hAnsi="Calibri" w:cs="Calibri"/>
        </w:rPr>
        <w:t>“</w:t>
      </w:r>
      <w:r w:rsidR="00001430" w:rsidRPr="00352FA1">
        <w:rPr>
          <w:rStyle w:val="normaltextrun"/>
          <w:rFonts w:ascii="Calibri" w:hAnsi="Calibri" w:cs="Calibri"/>
        </w:rPr>
        <w:t xml:space="preserve"> </w:t>
      </w:r>
      <w:r w:rsidR="004A75A3" w:rsidRPr="00352FA1">
        <w:rPr>
          <w:rStyle w:val="normaltextrun"/>
          <w:rFonts w:ascii="Calibri" w:hAnsi="Calibri" w:cs="Calibri"/>
        </w:rPr>
        <w:t xml:space="preserve">(toliau – Pakeitimas) </w:t>
      </w:r>
      <w:r w:rsidR="003270E2" w:rsidRPr="00352FA1">
        <w:rPr>
          <w:rStyle w:val="normaltextrun"/>
          <w:rFonts w:ascii="Calibri" w:hAnsi="Calibri" w:cs="Calibri"/>
        </w:rPr>
        <w:t xml:space="preserve">pakeitė </w:t>
      </w:r>
      <w:r w:rsidR="006B51C9" w:rsidRPr="00352FA1">
        <w:rPr>
          <w:rStyle w:val="normaltextrun"/>
          <w:rFonts w:ascii="Calibri" w:hAnsi="Calibri" w:cs="Calibri"/>
        </w:rPr>
        <w:t>ir nauja redakcija išdėstė</w:t>
      </w:r>
      <w:r w:rsidR="006375FE" w:rsidRPr="00352FA1">
        <w:rPr>
          <w:rStyle w:val="normaltextrun"/>
          <w:rFonts w:ascii="Calibri" w:hAnsi="Calibri" w:cs="Calibri"/>
        </w:rPr>
        <w:t xml:space="preserve"> 2020 m. </w:t>
      </w:r>
      <w:r w:rsidR="00F9031A" w:rsidRPr="00352FA1">
        <w:rPr>
          <w:rStyle w:val="normaltextrun"/>
          <w:rFonts w:ascii="Calibri" w:hAnsi="Calibri" w:cs="Calibri"/>
        </w:rPr>
        <w:t>gruodžio 17 d. sprendimu Nr. 1-364 „Dėl Panevėžio miesto savivaldybės mėgėjų meno kolektyvų dalinio finansavimo nuostatų patvirtinimo ir savivaldybės tarybos 2016 m. kovo 29 d. sprendimo Nr. 1-88 pripažinimo netekusiu galios</w:t>
      </w:r>
      <w:r w:rsidR="003664FD" w:rsidRPr="00352FA1">
        <w:rPr>
          <w:rStyle w:val="normaltextrun"/>
          <w:rFonts w:ascii="Calibri" w:hAnsi="Calibri" w:cs="Calibri"/>
        </w:rPr>
        <w:t>“</w:t>
      </w:r>
      <w:r w:rsidR="00F9031A" w:rsidRPr="00352FA1">
        <w:rPr>
          <w:rStyle w:val="normaltextrun"/>
          <w:rFonts w:ascii="Calibri" w:hAnsi="Calibri" w:cs="Calibri"/>
        </w:rPr>
        <w:t xml:space="preserve"> patvirtintus</w:t>
      </w:r>
      <w:r w:rsidR="006B51C9" w:rsidRPr="00352FA1">
        <w:rPr>
          <w:rStyle w:val="normaltextrun"/>
          <w:rFonts w:ascii="Calibri" w:hAnsi="Calibri" w:cs="Calibri"/>
        </w:rPr>
        <w:t xml:space="preserve"> Panevėžio miesto savivaldybės mėgėjų meno kolektyvų dalinio finansavimo nuostatus</w:t>
      </w:r>
      <w:r w:rsidR="0086672A" w:rsidRPr="00352FA1">
        <w:rPr>
          <w:rStyle w:val="normaltextrun"/>
          <w:rFonts w:ascii="Calibri" w:hAnsi="Calibri" w:cs="Calibri"/>
        </w:rPr>
        <w:t xml:space="preserve"> (toliau – Nuostatai</w:t>
      </w:r>
      <w:r w:rsidR="006B51C9" w:rsidRPr="00352FA1">
        <w:rPr>
          <w:rStyle w:val="normaltextrun"/>
          <w:rFonts w:ascii="Calibri" w:hAnsi="Calibri" w:cs="Calibri"/>
        </w:rPr>
        <w:t>)</w:t>
      </w:r>
      <w:r w:rsidR="00CA1148" w:rsidRPr="00352FA1">
        <w:rPr>
          <w:rStyle w:val="normaltextrun"/>
          <w:rFonts w:ascii="Calibri" w:hAnsi="Calibri" w:cs="Calibri"/>
        </w:rPr>
        <w:t>.</w:t>
      </w:r>
    </w:p>
    <w:p w14:paraId="570997D9" w14:textId="1D92826F" w:rsidR="002248C3" w:rsidRPr="00352FA1" w:rsidRDefault="002248C3" w:rsidP="000C0E84">
      <w:pPr>
        <w:pStyle w:val="paragraph"/>
        <w:spacing w:before="0" w:beforeAutospacing="0" w:after="0" w:afterAutospacing="0" w:line="360" w:lineRule="auto"/>
        <w:ind w:firstLine="720"/>
        <w:jc w:val="both"/>
        <w:textAlignment w:val="baseline"/>
        <w:rPr>
          <w:rStyle w:val="normaltextrun"/>
          <w:rFonts w:ascii="Calibri" w:hAnsi="Calibri" w:cs="Calibri"/>
        </w:rPr>
      </w:pPr>
      <w:r w:rsidRPr="00352FA1">
        <w:rPr>
          <w:rFonts w:ascii="Calibri" w:hAnsi="Calibri" w:cs="Calibri"/>
        </w:rPr>
        <w:t xml:space="preserve">Analizuojamų Nuostatų 6 punktas, nustato, jog </w:t>
      </w:r>
      <w:r w:rsidRPr="00352FA1">
        <w:rPr>
          <w:rFonts w:ascii="Calibri" w:hAnsi="Calibri" w:cs="Calibri"/>
          <w:i/>
          <w:iCs/>
        </w:rPr>
        <w:t>konkurse gali dalyvauti tik ne pelno siekiantys viešieji juridiniai asmenys, registruoti Panevėžio miesto savivaldybės teritorijoje ir turintys suaugusiųjų mėgėjų meno kolektyvą.</w:t>
      </w:r>
      <w:r w:rsidRPr="00352FA1">
        <w:rPr>
          <w:rFonts w:ascii="Calibri" w:hAnsi="Calibri" w:cs="Calibri"/>
        </w:rPr>
        <w:t xml:space="preserve"> </w:t>
      </w:r>
    </w:p>
    <w:p w14:paraId="37352354" w14:textId="176A468A" w:rsidR="00FF13A9" w:rsidRDefault="002248C3" w:rsidP="002248C3">
      <w:pPr>
        <w:pStyle w:val="paragraph"/>
        <w:spacing w:before="0" w:beforeAutospacing="0" w:after="0" w:afterAutospacing="0" w:line="360" w:lineRule="auto"/>
        <w:ind w:firstLine="720"/>
        <w:jc w:val="both"/>
        <w:textAlignment w:val="baseline"/>
        <w:rPr>
          <w:rFonts w:ascii="Calibri" w:hAnsi="Calibri" w:cs="Calibri"/>
        </w:rPr>
      </w:pPr>
      <w:r w:rsidRPr="00352FA1">
        <w:rPr>
          <w:rStyle w:val="normaltextrun"/>
          <w:rFonts w:ascii="Calibri" w:hAnsi="Calibri" w:cs="Calibri"/>
        </w:rPr>
        <w:t>Vyriausybės atstovas</w:t>
      </w:r>
      <w:r w:rsidR="00CE5898" w:rsidRPr="00352FA1">
        <w:rPr>
          <w:rStyle w:val="normaltextrun"/>
          <w:rFonts w:ascii="Calibri" w:hAnsi="Calibri" w:cs="Calibri"/>
        </w:rPr>
        <w:t>,</w:t>
      </w:r>
      <w:r w:rsidRPr="00352FA1">
        <w:rPr>
          <w:rStyle w:val="normaltextrun"/>
          <w:rFonts w:ascii="Calibri" w:hAnsi="Calibri" w:cs="Calibri"/>
        </w:rPr>
        <w:t xml:space="preserve"> įvertinęs aukščiau aptartą </w:t>
      </w:r>
      <w:r w:rsidR="002069DF" w:rsidRPr="00352FA1">
        <w:rPr>
          <w:rFonts w:ascii="Calibri" w:hAnsi="Calibri" w:cs="Calibri"/>
        </w:rPr>
        <w:t xml:space="preserve">Nuostatų </w:t>
      </w:r>
      <w:r w:rsidR="00FF13A9" w:rsidRPr="00352FA1">
        <w:rPr>
          <w:rFonts w:ascii="Calibri" w:hAnsi="Calibri" w:cs="Calibri"/>
        </w:rPr>
        <w:t>6</w:t>
      </w:r>
      <w:r w:rsidR="002069DF" w:rsidRPr="00352FA1">
        <w:rPr>
          <w:rFonts w:ascii="Calibri" w:hAnsi="Calibri" w:cs="Calibri"/>
        </w:rPr>
        <w:t xml:space="preserve"> punk</w:t>
      </w:r>
      <w:r w:rsidRPr="00352FA1">
        <w:rPr>
          <w:rFonts w:ascii="Calibri" w:hAnsi="Calibri" w:cs="Calibri"/>
        </w:rPr>
        <w:t>tą</w:t>
      </w:r>
      <w:r w:rsidR="00CE5898" w:rsidRPr="00352FA1">
        <w:rPr>
          <w:rFonts w:ascii="Calibri" w:hAnsi="Calibri" w:cs="Calibri"/>
        </w:rPr>
        <w:t>,</w:t>
      </w:r>
      <w:r w:rsidR="000C432E" w:rsidRPr="00352FA1">
        <w:rPr>
          <w:rFonts w:ascii="Calibri" w:hAnsi="Calibri" w:cs="Calibri"/>
        </w:rPr>
        <w:t xml:space="preserve"> </w:t>
      </w:r>
      <w:r w:rsidRPr="00352FA1">
        <w:rPr>
          <w:rFonts w:ascii="Calibri" w:hAnsi="Calibri" w:cs="Calibri"/>
        </w:rPr>
        <w:t xml:space="preserve">nustatė, kad Savivaldybė priėmusi sprendimą ir </w:t>
      </w:r>
      <w:r w:rsidR="000C432E" w:rsidRPr="00352FA1">
        <w:rPr>
          <w:rFonts w:ascii="Calibri" w:hAnsi="Calibri" w:cs="Calibri"/>
        </w:rPr>
        <w:t>nusta</w:t>
      </w:r>
      <w:r w:rsidRPr="00352FA1">
        <w:rPr>
          <w:rFonts w:ascii="Calibri" w:hAnsi="Calibri" w:cs="Calibri"/>
        </w:rPr>
        <w:t>čiusi</w:t>
      </w:r>
      <w:r w:rsidR="000C432E" w:rsidRPr="00352FA1">
        <w:rPr>
          <w:rFonts w:ascii="Calibri" w:hAnsi="Calibri" w:cs="Calibri"/>
        </w:rPr>
        <w:t xml:space="preserve">, jog </w:t>
      </w:r>
      <w:r w:rsidR="00883E08" w:rsidRPr="00352FA1">
        <w:rPr>
          <w:rFonts w:ascii="Calibri" w:hAnsi="Calibri" w:cs="Calibri"/>
        </w:rPr>
        <w:t>k</w:t>
      </w:r>
      <w:r w:rsidR="000C432E" w:rsidRPr="00352FA1">
        <w:rPr>
          <w:rFonts w:ascii="Calibri" w:hAnsi="Calibri" w:cs="Calibri"/>
        </w:rPr>
        <w:t xml:space="preserve">onkurse gali dalyvauti </w:t>
      </w:r>
      <w:bookmarkStart w:id="0" w:name="_Hlk202260614"/>
      <w:r w:rsidR="00706FBB" w:rsidRPr="00352FA1">
        <w:rPr>
          <w:rFonts w:ascii="Calibri" w:hAnsi="Calibri" w:cs="Calibri"/>
        </w:rPr>
        <w:t xml:space="preserve">tik </w:t>
      </w:r>
      <w:r w:rsidR="000C432E" w:rsidRPr="00352FA1">
        <w:rPr>
          <w:rFonts w:ascii="Calibri" w:hAnsi="Calibri" w:cs="Calibri"/>
        </w:rPr>
        <w:t>ne pelno siekiantys viešieji juridiniai asmenys</w:t>
      </w:r>
      <w:r w:rsidR="00241541" w:rsidRPr="00352FA1">
        <w:rPr>
          <w:rFonts w:ascii="Calibri" w:hAnsi="Calibri" w:cs="Calibri"/>
        </w:rPr>
        <w:t>,</w:t>
      </w:r>
      <w:r w:rsidR="000C432E" w:rsidRPr="00352FA1">
        <w:rPr>
          <w:rFonts w:ascii="Calibri" w:hAnsi="Calibri" w:cs="Calibri"/>
        </w:rPr>
        <w:t xml:space="preserve"> </w:t>
      </w:r>
      <w:r w:rsidR="000C432E" w:rsidRPr="00352FA1">
        <w:rPr>
          <w:rFonts w:ascii="Calibri" w:hAnsi="Calibri" w:cs="Calibri"/>
          <w:b/>
          <w:bCs/>
        </w:rPr>
        <w:t>registruoti Panevėžio miesto savivaldybės teritorijoje</w:t>
      </w:r>
      <w:r w:rsidR="00C5756F" w:rsidRPr="00352FA1">
        <w:rPr>
          <w:rFonts w:ascii="Calibri" w:hAnsi="Calibri" w:cs="Calibri"/>
        </w:rPr>
        <w:t xml:space="preserve"> ir</w:t>
      </w:r>
      <w:r w:rsidR="000C432E" w:rsidRPr="00352FA1">
        <w:rPr>
          <w:rFonts w:ascii="Calibri" w:hAnsi="Calibri" w:cs="Calibri"/>
        </w:rPr>
        <w:t xml:space="preserve"> turintys suaugusiųjų mėgėjų meno kolektyvą</w:t>
      </w:r>
      <w:bookmarkEnd w:id="0"/>
      <w:r w:rsidR="00C5756F" w:rsidRPr="00352FA1">
        <w:rPr>
          <w:rFonts w:ascii="Calibri" w:hAnsi="Calibri" w:cs="Calibri"/>
        </w:rPr>
        <w:t>,</w:t>
      </w:r>
      <w:r w:rsidR="00706FBB" w:rsidRPr="00352FA1">
        <w:rPr>
          <w:rFonts w:ascii="Calibri" w:hAnsi="Calibri" w:cs="Calibri"/>
        </w:rPr>
        <w:t xml:space="preserve"> pažeidžia </w:t>
      </w:r>
      <w:r w:rsidR="004679B4" w:rsidRPr="00352FA1">
        <w:rPr>
          <w:rFonts w:ascii="Calibri" w:hAnsi="Calibri" w:cs="Calibri"/>
        </w:rPr>
        <w:t>Lietuvos Respublikos dainų švenčių tradicijos įstatymo</w:t>
      </w:r>
      <w:r w:rsidR="004679B4">
        <w:rPr>
          <w:rFonts w:ascii="Calibri" w:hAnsi="Calibri" w:cs="Calibri"/>
        </w:rPr>
        <w:t xml:space="preserve"> </w:t>
      </w:r>
      <w:r w:rsidR="004679B4" w:rsidRPr="00352FA1">
        <w:rPr>
          <w:rFonts w:ascii="Calibri" w:hAnsi="Calibri" w:cs="Calibri"/>
        </w:rPr>
        <w:t xml:space="preserve">11 straipsnio 1 </w:t>
      </w:r>
      <w:r w:rsidR="004679B4" w:rsidRPr="00352FA1">
        <w:rPr>
          <w:rFonts w:ascii="Calibri" w:hAnsi="Calibri" w:cs="Calibri"/>
        </w:rPr>
        <w:lastRenderedPageBreak/>
        <w:t>dal</w:t>
      </w:r>
      <w:r w:rsidR="004679B4">
        <w:rPr>
          <w:rFonts w:ascii="Calibri" w:hAnsi="Calibri" w:cs="Calibri"/>
        </w:rPr>
        <w:t>į</w:t>
      </w:r>
      <w:r w:rsidR="006C56E9">
        <w:rPr>
          <w:rFonts w:ascii="Calibri" w:hAnsi="Calibri" w:cs="Calibri"/>
        </w:rPr>
        <w:t>,</w:t>
      </w:r>
      <w:r w:rsidR="004679B4" w:rsidRPr="00352FA1">
        <w:rPr>
          <w:rFonts w:ascii="Calibri" w:hAnsi="Calibri" w:cs="Calibri"/>
        </w:rPr>
        <w:t xml:space="preserve"> </w:t>
      </w:r>
      <w:r w:rsidR="00706FBB" w:rsidRPr="00352FA1">
        <w:rPr>
          <w:rFonts w:ascii="Calibri" w:hAnsi="Calibri" w:cs="Calibri"/>
        </w:rPr>
        <w:t>Lietuvos Respublikos Konstitucijos 29 straipsnį, Lietuvos Respublikos viešojo administravimo įstatymo 3 straipsnyje nustatytus</w:t>
      </w:r>
      <w:r w:rsidR="00186919" w:rsidRPr="00352FA1">
        <w:rPr>
          <w:rFonts w:ascii="Calibri" w:hAnsi="Calibri" w:cs="Calibri"/>
        </w:rPr>
        <w:t xml:space="preserve"> lygiateisiškumo</w:t>
      </w:r>
      <w:r w:rsidR="00F028E2" w:rsidRPr="00352FA1">
        <w:rPr>
          <w:rFonts w:ascii="Calibri" w:hAnsi="Calibri" w:cs="Calibri"/>
        </w:rPr>
        <w:t xml:space="preserve"> </w:t>
      </w:r>
      <w:r w:rsidR="00807B99" w:rsidRPr="00352FA1">
        <w:rPr>
          <w:rFonts w:ascii="Calibri" w:hAnsi="Calibri" w:cs="Calibri"/>
        </w:rPr>
        <w:t>ir įstatym</w:t>
      </w:r>
      <w:r w:rsidR="003B0356" w:rsidRPr="00352FA1">
        <w:rPr>
          <w:rFonts w:ascii="Calibri" w:hAnsi="Calibri" w:cs="Calibri"/>
        </w:rPr>
        <w:t>o</w:t>
      </w:r>
      <w:r w:rsidR="00807B99" w:rsidRPr="00352FA1">
        <w:rPr>
          <w:rFonts w:ascii="Calibri" w:hAnsi="Calibri" w:cs="Calibri"/>
        </w:rPr>
        <w:t xml:space="preserve"> viršenybės</w:t>
      </w:r>
      <w:r w:rsidR="00186919" w:rsidRPr="00352FA1">
        <w:rPr>
          <w:rFonts w:ascii="Calibri" w:hAnsi="Calibri" w:cs="Calibri"/>
        </w:rPr>
        <w:t xml:space="preserve"> </w:t>
      </w:r>
      <w:r w:rsidR="00F05D7E" w:rsidRPr="00352FA1">
        <w:rPr>
          <w:rFonts w:ascii="Calibri" w:hAnsi="Calibri" w:cs="Calibri"/>
        </w:rPr>
        <w:t>p</w:t>
      </w:r>
      <w:r w:rsidR="00186919" w:rsidRPr="00352FA1">
        <w:rPr>
          <w:rFonts w:ascii="Calibri" w:hAnsi="Calibri" w:cs="Calibri"/>
        </w:rPr>
        <w:t>rincipus</w:t>
      </w:r>
      <w:r w:rsidR="006C570A" w:rsidRPr="00352FA1">
        <w:rPr>
          <w:rFonts w:ascii="Calibri" w:hAnsi="Calibri" w:cs="Calibri"/>
        </w:rPr>
        <w:t>, Lietuvos Respublikos vietos savivaldos įstatym</w:t>
      </w:r>
      <w:r w:rsidR="000F682D" w:rsidRPr="00352FA1">
        <w:rPr>
          <w:rFonts w:ascii="Calibri" w:hAnsi="Calibri" w:cs="Calibri"/>
        </w:rPr>
        <w:t>o 4 straipsn</w:t>
      </w:r>
      <w:r w:rsidR="000F58F7" w:rsidRPr="00352FA1">
        <w:rPr>
          <w:rFonts w:ascii="Calibri" w:hAnsi="Calibri" w:cs="Calibri"/>
        </w:rPr>
        <w:t>io</w:t>
      </w:r>
      <w:r w:rsidR="00DB1A2C" w:rsidRPr="00352FA1">
        <w:rPr>
          <w:rFonts w:ascii="Calibri" w:hAnsi="Calibri" w:cs="Calibri"/>
        </w:rPr>
        <w:t xml:space="preserve"> 5 punkte</w:t>
      </w:r>
      <w:r w:rsidR="000F682D" w:rsidRPr="00352FA1">
        <w:rPr>
          <w:rFonts w:ascii="Calibri" w:hAnsi="Calibri" w:cs="Calibri"/>
        </w:rPr>
        <w:t xml:space="preserve"> </w:t>
      </w:r>
      <w:r w:rsidR="00E1302F" w:rsidRPr="00352FA1">
        <w:rPr>
          <w:rFonts w:ascii="Calibri" w:hAnsi="Calibri" w:cs="Calibri"/>
        </w:rPr>
        <w:t xml:space="preserve">nustatytą </w:t>
      </w:r>
      <w:r w:rsidR="000F682D" w:rsidRPr="00352FA1">
        <w:rPr>
          <w:rFonts w:ascii="Calibri" w:hAnsi="Calibri" w:cs="Calibri"/>
        </w:rPr>
        <w:t>teisėtumo principą.</w:t>
      </w:r>
      <w:r w:rsidR="002D4783">
        <w:rPr>
          <w:rFonts w:ascii="Calibri" w:hAnsi="Calibri" w:cs="Calibri"/>
        </w:rPr>
        <w:t xml:space="preserve"> </w:t>
      </w:r>
    </w:p>
    <w:p w14:paraId="0896F9F4" w14:textId="77777777" w:rsidR="006C56E9" w:rsidRPr="00352FA1" w:rsidRDefault="006C56E9" w:rsidP="006C56E9">
      <w:pPr>
        <w:pStyle w:val="paragraph"/>
        <w:spacing w:before="0" w:beforeAutospacing="0" w:after="0" w:afterAutospacing="0" w:line="360" w:lineRule="auto"/>
        <w:ind w:firstLine="720"/>
        <w:jc w:val="both"/>
        <w:textAlignment w:val="baseline"/>
        <w:rPr>
          <w:rStyle w:val="normaltextrun"/>
          <w:rFonts w:ascii="Calibri" w:hAnsi="Calibri" w:cs="Calibri"/>
        </w:rPr>
      </w:pPr>
      <w:r w:rsidRPr="00352FA1">
        <w:rPr>
          <w:rFonts w:ascii="Calibri" w:hAnsi="Calibri" w:cs="Calibri"/>
        </w:rPr>
        <w:t xml:space="preserve">Savivaldybė savo pateiktame atsakyme nurodo, kad „Savivaldybės savarankiška funkcija paskirstyti biudžeto lėšas tiems meno kolektyvams, kurie faktiškai veikia Panevėžio mieste ir aktyviai prisideda prie miesto kultūrinio gyvenimo. Savivaldybės biudžeto lėšos skiriamos pirmiausia Panevėžio miesto bendruomenės interesams tenkinti, todėl finansavimas teikiamas kolektyvams, kurių teisinė būstinė yra registruota Panevėžio mieste, nes tokie kolektyvai dalyvauja miesto šventėse ir reprezentuoja jį dainų šventėse, yra integruoti į vietos kultūros infrastruktūrą, veiklą vykdo nuosekliai miesto teritorijoje ir yra labiau atskaitingi vietos bendruomenei. Pažymėtina, kad mėgėjų meno kolektyvai teikia paraiškas ne kultūriniams projektams įgyvendinti, o kolektyvą tautiniais kostiumais, muzikos instrumentais aprūpinti ar kitai veiklai, skirtai atstovauti miestui dainų šventėse ir kituose renginiuose. Vadovaujantis Nuostatais, finansavimas skiriamas įvertinus kolektyvo ankstesnę veiklą pagal nustatytus kriterijus.“ </w:t>
      </w:r>
      <w:r w:rsidRPr="00352FA1">
        <w:rPr>
          <w:rStyle w:val="normaltextrun"/>
          <w:rFonts w:ascii="Calibri" w:hAnsi="Calibri" w:cs="Calibri"/>
        </w:rPr>
        <w:t xml:space="preserve"> </w:t>
      </w:r>
    </w:p>
    <w:p w14:paraId="22FFC34F" w14:textId="77777777" w:rsidR="006C56E9" w:rsidRPr="0000016B" w:rsidRDefault="006C56E9" w:rsidP="006C56E9">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Tačiau Vyriausybės atstovas, atkreipia dėmesį, kad Lietuvos Respublikos dainų švenčių tradicijos įstatymo, kuriuo be kito ko vadovavosi ir Savivaldybė priimdama Nuostatus, 11 straipsnio 1 dalis nustato</w:t>
      </w:r>
      <w:bookmarkStart w:id="1" w:name="part_3725308e85a340bdbb91c9ab6683fa3e"/>
      <w:bookmarkEnd w:id="1"/>
      <w:r w:rsidRPr="00352FA1">
        <w:rPr>
          <w:rFonts w:ascii="Calibri" w:hAnsi="Calibri" w:cs="Calibri"/>
        </w:rPr>
        <w:t xml:space="preserve">, kad </w:t>
      </w:r>
      <w:r w:rsidRPr="004679B4">
        <w:rPr>
          <w:rFonts w:ascii="Calibri" w:hAnsi="Calibri" w:cs="Calibri"/>
        </w:rPr>
        <w:t>savivaldybių institucijos turi fun</w:t>
      </w:r>
      <w:r>
        <w:rPr>
          <w:rFonts w:ascii="Calibri" w:hAnsi="Calibri" w:cs="Calibri"/>
        </w:rPr>
        <w:t>k</w:t>
      </w:r>
      <w:r w:rsidRPr="004679B4">
        <w:rPr>
          <w:rFonts w:ascii="Calibri" w:hAnsi="Calibri" w:cs="Calibri"/>
        </w:rPr>
        <w:t>cijas: 1) priimti</w:t>
      </w:r>
      <w:r w:rsidRPr="00352FA1">
        <w:rPr>
          <w:rFonts w:ascii="Calibri" w:hAnsi="Calibri" w:cs="Calibri"/>
        </w:rPr>
        <w:t xml:space="preserve"> </w:t>
      </w:r>
      <w:r w:rsidRPr="0000016B">
        <w:rPr>
          <w:rFonts w:ascii="Calibri" w:hAnsi="Calibri" w:cs="Calibri"/>
        </w:rPr>
        <w:t>sprendimus dėl regioninių dainų švenčių ir kitų dainų švenčių tradiciją palaikančių renginių organizavimo;</w:t>
      </w:r>
      <w:bookmarkStart w:id="2" w:name="part_6ac0b4d849f74702a663b32a5a51ad62"/>
      <w:bookmarkEnd w:id="2"/>
      <w:r w:rsidRPr="00352FA1">
        <w:rPr>
          <w:rFonts w:ascii="Calibri" w:hAnsi="Calibri" w:cs="Calibri"/>
        </w:rPr>
        <w:t xml:space="preserve"> </w:t>
      </w:r>
      <w:r w:rsidRPr="0000016B">
        <w:rPr>
          <w:rFonts w:ascii="Calibri" w:hAnsi="Calibri" w:cs="Calibri"/>
        </w:rPr>
        <w:t>2) priim</w:t>
      </w:r>
      <w:r w:rsidRPr="00352FA1">
        <w:rPr>
          <w:rFonts w:ascii="Calibri" w:hAnsi="Calibri" w:cs="Calibri"/>
        </w:rPr>
        <w:t>ti</w:t>
      </w:r>
      <w:r w:rsidRPr="0000016B">
        <w:rPr>
          <w:rFonts w:ascii="Calibri" w:hAnsi="Calibri" w:cs="Calibri"/>
        </w:rPr>
        <w:t xml:space="preserve"> sprendimus dėl </w:t>
      </w:r>
      <w:r w:rsidRPr="0000016B">
        <w:rPr>
          <w:rFonts w:ascii="Calibri" w:hAnsi="Calibri" w:cs="Calibri"/>
          <w:b/>
          <w:bCs/>
        </w:rPr>
        <w:t>savivaldybių teritorijose veikiančių</w:t>
      </w:r>
      <w:r w:rsidRPr="0000016B">
        <w:rPr>
          <w:rFonts w:ascii="Calibri" w:hAnsi="Calibri" w:cs="Calibri"/>
        </w:rPr>
        <w:t xml:space="preserve"> dainų švenčių tradiciją palaikančių mėgėjų meno kolektyvų, dalyvaujančių tarptautiniuose, nacionaliniuose ir regioniniuose renginiuose, palaikančiuose dainų švenčių tradiciją, finansavimo ar jų veiklos skatinimo kitais būdais;</w:t>
      </w:r>
      <w:bookmarkStart w:id="3" w:name="part_44d93e3243774db999fccb03bef3aa1c"/>
      <w:bookmarkEnd w:id="3"/>
      <w:r w:rsidRPr="00352FA1">
        <w:rPr>
          <w:rFonts w:ascii="Calibri" w:hAnsi="Calibri" w:cs="Calibri"/>
        </w:rPr>
        <w:t xml:space="preserve"> </w:t>
      </w:r>
      <w:r w:rsidRPr="0000016B">
        <w:rPr>
          <w:rFonts w:ascii="Calibri" w:hAnsi="Calibri" w:cs="Calibri"/>
        </w:rPr>
        <w:t>3) priim</w:t>
      </w:r>
      <w:r w:rsidRPr="00352FA1">
        <w:rPr>
          <w:rFonts w:ascii="Calibri" w:hAnsi="Calibri" w:cs="Calibri"/>
        </w:rPr>
        <w:t>ti</w:t>
      </w:r>
      <w:r w:rsidRPr="0000016B">
        <w:rPr>
          <w:rFonts w:ascii="Calibri" w:hAnsi="Calibri" w:cs="Calibri"/>
        </w:rPr>
        <w:t xml:space="preserve"> sprendimus dėl </w:t>
      </w:r>
      <w:r w:rsidRPr="0000016B">
        <w:rPr>
          <w:rFonts w:ascii="Calibri" w:hAnsi="Calibri" w:cs="Calibri"/>
          <w:b/>
          <w:bCs/>
        </w:rPr>
        <w:t>savivaldybių teritorijose veikiančių</w:t>
      </w:r>
      <w:r w:rsidRPr="0000016B">
        <w:rPr>
          <w:rFonts w:ascii="Calibri" w:hAnsi="Calibri" w:cs="Calibri"/>
        </w:rPr>
        <w:t xml:space="preserve"> dainų švenčių tradiciją palaikančių mėgėjų meno kolektyvų, dalyvaujančių tarptautiniuose, nacionaliniuose ir regioniniuose renginiuose, palaikančiuose dainų švenčių tradiciją, išsaugojimo, veiklos ir puoselėjimo, naujų, dainų švenčių žanrams atstovaujančių, mėgėjų meno kolektyvų formavimo, mėgėjų meno kolektyvų aprūpinimo tautiniais, archeologiniais, istoriniais kostiumais ir muzikos instrumentais.</w:t>
      </w:r>
    </w:p>
    <w:p w14:paraId="06A87B83" w14:textId="7898B635" w:rsidR="006C56E9" w:rsidRPr="00352FA1" w:rsidRDefault="006C56E9" w:rsidP="006C56E9">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 xml:space="preserve">Taigi, aptartas įstatymas suteikia </w:t>
      </w:r>
      <w:r>
        <w:rPr>
          <w:rFonts w:ascii="Calibri" w:hAnsi="Calibri" w:cs="Calibri"/>
        </w:rPr>
        <w:t xml:space="preserve">teisę </w:t>
      </w:r>
      <w:r w:rsidRPr="00352FA1">
        <w:rPr>
          <w:rFonts w:ascii="Calibri" w:hAnsi="Calibri" w:cs="Calibri"/>
        </w:rPr>
        <w:t xml:space="preserve">savivaldybėms </w:t>
      </w:r>
      <w:bookmarkStart w:id="4" w:name="_Hlk202270209"/>
      <w:r w:rsidRPr="0000016B">
        <w:rPr>
          <w:rFonts w:ascii="Calibri" w:hAnsi="Calibri" w:cs="Calibri"/>
        </w:rPr>
        <w:t>priim</w:t>
      </w:r>
      <w:r w:rsidRPr="00352FA1">
        <w:rPr>
          <w:rFonts w:ascii="Calibri" w:hAnsi="Calibri" w:cs="Calibri"/>
        </w:rPr>
        <w:t>ti</w:t>
      </w:r>
      <w:r w:rsidRPr="0000016B">
        <w:rPr>
          <w:rFonts w:ascii="Calibri" w:hAnsi="Calibri" w:cs="Calibri"/>
        </w:rPr>
        <w:t xml:space="preserve"> sprendimus dėl </w:t>
      </w:r>
      <w:r w:rsidRPr="0000016B">
        <w:rPr>
          <w:rFonts w:ascii="Calibri" w:hAnsi="Calibri" w:cs="Calibri"/>
          <w:b/>
          <w:bCs/>
        </w:rPr>
        <w:t>savivaldybių teritorijose veikiančių</w:t>
      </w:r>
      <w:r w:rsidRPr="00352FA1">
        <w:rPr>
          <w:rFonts w:ascii="Calibri" w:hAnsi="Calibri" w:cs="Calibri"/>
        </w:rPr>
        <w:t xml:space="preserve"> dainų švenčių tradiciją palaikančių mėgėjų meno kolektyvų</w:t>
      </w:r>
      <w:bookmarkEnd w:id="4"/>
      <w:r w:rsidRPr="00352FA1">
        <w:rPr>
          <w:rFonts w:ascii="Calibri" w:hAnsi="Calibri" w:cs="Calibri"/>
        </w:rPr>
        <w:t xml:space="preserve">, dalyvaujančių tarptautiniuose, nacionaliniuose ir regioniniuose renginiuose, palaikančiuose dainų švenčių tradiciją, finansavimo ar jų veiklos skatinimo kitais būdais priėmimas. Šiuo, įstatymu, numatoma galimybė finansuoti savivaldybių institucijoms </w:t>
      </w:r>
      <w:r w:rsidRPr="00352FA1">
        <w:rPr>
          <w:rFonts w:ascii="Calibri" w:hAnsi="Calibri" w:cs="Calibri"/>
          <w:b/>
          <w:bCs/>
        </w:rPr>
        <w:t>jų teritorijose veikiančių</w:t>
      </w:r>
      <w:r w:rsidRPr="00352FA1">
        <w:rPr>
          <w:rFonts w:ascii="Calibri" w:hAnsi="Calibri" w:cs="Calibri"/>
        </w:rPr>
        <w:t xml:space="preserve"> mėgėjų meno kolektyvų, nesiejant to su ne pelno siekiančių juridinių asmenų (</w:t>
      </w:r>
      <w:bookmarkStart w:id="5" w:name="_Hlk202258132"/>
      <w:r w:rsidRPr="00352FA1">
        <w:rPr>
          <w:rFonts w:ascii="Calibri" w:hAnsi="Calibri" w:cs="Calibri"/>
        </w:rPr>
        <w:t>turinčių mėgėjų meno kolektyv</w:t>
      </w:r>
      <w:bookmarkEnd w:id="5"/>
      <w:r w:rsidRPr="00352FA1">
        <w:rPr>
          <w:rFonts w:ascii="Calibri" w:hAnsi="Calibri" w:cs="Calibri"/>
        </w:rPr>
        <w:t xml:space="preserve">ą) registracijos savivaldybės teritorijoje faktu. </w:t>
      </w:r>
    </w:p>
    <w:p w14:paraId="75126F26" w14:textId="254F27E4" w:rsidR="00305F02" w:rsidRPr="00352FA1" w:rsidRDefault="00626A15" w:rsidP="00305F02">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lastRenderedPageBreak/>
        <w:t xml:space="preserve">Konstitucijos 29 straipsnyje yra įtvirtintas visų asmenų lygybės įstatymui, teismui ir kitoms valstybės institucijoms ar pareigūnams principas. Konstitucinis Teismas savo jurisprudencijoje </w:t>
      </w:r>
      <w:r w:rsidR="003A709F" w:rsidRPr="00352FA1">
        <w:rPr>
          <w:rFonts w:ascii="Calibri" w:hAnsi="Calibri" w:cs="Calibri"/>
          <w:i/>
          <w:iCs/>
        </w:rPr>
        <w:t>(</w:t>
      </w:r>
      <w:r w:rsidRPr="00352FA1">
        <w:rPr>
          <w:rFonts w:ascii="Calibri" w:hAnsi="Calibri" w:cs="Calibri"/>
          <w:i/>
          <w:iCs/>
        </w:rPr>
        <w:t>pvz. 1996 m. sausio 24 d. nutarimas)</w:t>
      </w:r>
      <w:r w:rsidRPr="00352FA1">
        <w:rPr>
          <w:rFonts w:ascii="Calibri" w:hAnsi="Calibri" w:cs="Calibri"/>
        </w:rPr>
        <w:t xml:space="preserve"> yra pažymėjęs, jo</w:t>
      </w:r>
      <w:r w:rsidR="00900BBE" w:rsidRPr="00352FA1">
        <w:rPr>
          <w:rFonts w:ascii="Calibri" w:hAnsi="Calibri" w:cs="Calibri"/>
        </w:rPr>
        <w:t>g jo</w:t>
      </w:r>
      <w:r w:rsidRPr="00352FA1">
        <w:rPr>
          <w:rFonts w:ascii="Calibri" w:hAnsi="Calibri" w:cs="Calibri"/>
        </w:rPr>
        <w:t xml:space="preserve"> turi būti laikomasi leidžiant teisės aktus, juos taikant bei vykdant teisingumą. Pagal Konstitucinio Teismo formuojamą praktiką, lygiateisiškumo principas įpareigoja vienodus faktus teisiškai vertinti vienodai ir draudžia iš esmės tokius pačius faktus savavališkai vertinti skirtingai. </w:t>
      </w:r>
      <w:r w:rsidR="002527D9" w:rsidRPr="00352FA1">
        <w:rPr>
          <w:rFonts w:ascii="Calibri" w:hAnsi="Calibri" w:cs="Calibri"/>
        </w:rPr>
        <w:t>P</w:t>
      </w:r>
      <w:r w:rsidR="00D377C6" w:rsidRPr="00352FA1">
        <w:rPr>
          <w:rFonts w:ascii="Calibri" w:hAnsi="Calibri" w:cs="Calibri"/>
        </w:rPr>
        <w:t>rincipas reiškia ir tai, kad atitinkamos rūšies santykių subjektams – visiems vienodais požymiais pasižymintiems asmenims (jų grupėms) – turi būti taikomas tas pats įstatymas ar kitas teisės aktas – tas pats vienodas, visiems tos kategorijos subjektams bendras, lygus matas</w:t>
      </w:r>
      <w:r w:rsidR="00667C6F" w:rsidRPr="00352FA1">
        <w:rPr>
          <w:rFonts w:ascii="Calibri" w:hAnsi="Calibri" w:cs="Calibri"/>
        </w:rPr>
        <w:t>.</w:t>
      </w:r>
      <w:r w:rsidR="00D377C6" w:rsidRPr="00352FA1">
        <w:rPr>
          <w:rFonts w:ascii="Calibri" w:hAnsi="Calibri" w:cs="Calibri"/>
        </w:rPr>
        <w:t xml:space="preserve"> </w:t>
      </w:r>
      <w:r w:rsidRPr="00352FA1">
        <w:rPr>
          <w:rFonts w:ascii="Calibri" w:hAnsi="Calibri" w:cs="Calibri"/>
        </w:rPr>
        <w:t xml:space="preserve">Konstitucinio Teismo praktikoje konstatuota, kad lygiateisiškumo principas pažeidžiamas, kai tam tikra grupė asmenų, kuriems skiriama teisės norma, palyginti su kitais tos pačios normos adresatais, yra kitaip traktuojama, nors tarp tų grupių nėra tokio pobūdžio ir tokios apimties skirtumų, kad toks nevienodas traktavimas būtų objektyviai pateisintinas </w:t>
      </w:r>
      <w:r w:rsidRPr="00352FA1">
        <w:rPr>
          <w:rFonts w:ascii="Calibri" w:hAnsi="Calibri" w:cs="Calibri"/>
          <w:i/>
          <w:iCs/>
        </w:rPr>
        <w:t>(Konstitucinio Teismo 1996 m. lapkričio 20 d., 2012 m. birželio 29 d., 2013 m. gegužės 16 d. nutarimai)</w:t>
      </w:r>
      <w:r w:rsidRPr="00352FA1">
        <w:rPr>
          <w:rFonts w:ascii="Calibri" w:hAnsi="Calibri" w:cs="Calibri"/>
        </w:rPr>
        <w:t>.</w:t>
      </w:r>
    </w:p>
    <w:p w14:paraId="60A64F4F" w14:textId="19B42F6F" w:rsidR="00DC275F" w:rsidRPr="00352FA1" w:rsidRDefault="00DC275F"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Konstitucijos 29 straipsnyje įtvirtintas asmenų lygiateisiškumo principas aiškintinas neatsiejamai nuo kitų Konstitucijos nuostatų,</w:t>
      </w:r>
      <w:r w:rsidR="00262415" w:rsidRPr="00352FA1">
        <w:rPr>
          <w:rFonts w:ascii="Calibri" w:hAnsi="Calibri" w:cs="Calibri"/>
        </w:rPr>
        <w:t xml:space="preserve"> taip pat ir</w:t>
      </w:r>
      <w:r w:rsidRPr="00352FA1">
        <w:rPr>
          <w:rFonts w:ascii="Calibri" w:hAnsi="Calibri" w:cs="Calibri"/>
        </w:rPr>
        <w:t xml:space="preserve"> nuo nuostatų, įtvirtinančių asmens teises ir laisves, taip pat nuo konstitucinio teisinės valstybės principo, kuris yra universalus principas, juo grindžiama visa Lietuvos teisės sistema ir pati Konstitucija. Konstitucinio asmenų lygiateisiškumo principo pažeidimas kartu yra ir konstitucinių teisingumo, darnios visuomenės imperatyvų, taigi ir konstitucinio teisinės valstybės principo pažeidimas </w:t>
      </w:r>
      <w:r w:rsidRPr="00352FA1">
        <w:rPr>
          <w:rFonts w:ascii="Calibri" w:hAnsi="Calibri" w:cs="Calibri"/>
          <w:i/>
          <w:iCs/>
        </w:rPr>
        <w:t>(Konstitucinio Teismo 2012 m. vasario 6 d., 2012 m. gruodžio14 d., 2013 m. vasario 22 d., 2013 m. balandžio 30 d. nutarimai)</w:t>
      </w:r>
      <w:r w:rsidRPr="00352FA1">
        <w:rPr>
          <w:rFonts w:ascii="Calibri" w:hAnsi="Calibri" w:cs="Calibri"/>
        </w:rPr>
        <w:t xml:space="preserve">. Konstitucinis visų asmenų lygybės įstatymui, teismui ir kitoms valstybės institucijoms ar pareigūnams principas įpareigoja valstybę vienodai veiksmingomis priemonėmis ginti kiekvieno asmens teises ir laisves (Konstitucinio Teismo 2000 m. birželio 30 d. nutarimas). Šis principas taikytinas ir juridiniams asmenims </w:t>
      </w:r>
      <w:r w:rsidRPr="00352FA1">
        <w:rPr>
          <w:rFonts w:ascii="Calibri" w:hAnsi="Calibri" w:cs="Calibri"/>
          <w:i/>
          <w:iCs/>
        </w:rPr>
        <w:t>(Konstitucinio Teismo 1996 m. balandžio 18 d., 2000 m. vasario 23 d. nutarimai).</w:t>
      </w:r>
    </w:p>
    <w:p w14:paraId="233B76E3" w14:textId="71F32CFC" w:rsidR="00C74C8F" w:rsidRPr="00352FA1" w:rsidRDefault="00626A15"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Lietuvos vyriausiojo administracinio teismo</w:t>
      </w:r>
      <w:r w:rsidR="00E00231" w:rsidRPr="00352FA1">
        <w:rPr>
          <w:rFonts w:ascii="Calibri" w:hAnsi="Calibri" w:cs="Calibri"/>
        </w:rPr>
        <w:t xml:space="preserve"> (toliau – LVAT)</w:t>
      </w:r>
      <w:r w:rsidRPr="00352FA1">
        <w:rPr>
          <w:rFonts w:ascii="Calibri" w:hAnsi="Calibri" w:cs="Calibri"/>
        </w:rPr>
        <w:t xml:space="preserve"> praktikoje </w:t>
      </w:r>
      <w:r w:rsidR="00845817" w:rsidRPr="00352FA1">
        <w:rPr>
          <w:rFonts w:ascii="Calibri" w:hAnsi="Calibri" w:cs="Calibri"/>
        </w:rPr>
        <w:t xml:space="preserve">taip pat </w:t>
      </w:r>
      <w:r w:rsidRPr="00352FA1">
        <w:rPr>
          <w:rFonts w:ascii="Calibri" w:hAnsi="Calibri" w:cs="Calibri"/>
        </w:rPr>
        <w:t xml:space="preserve">yra konstatuota, kad vertinant, ar tam tikru teisiniu reguliavimu nėra pažeidžiamas asmenų lygiateisiškumo principas, pirmiausia būtina identifikuoti tam tikrų subjektų (jų grupių) nevienodą (diferencijuotą) teisinį reguliavimą, o tai identifikavus – vertinti, ar toks skirtingas teisinis reguliavimas yra nustatytas pagrįstai, t. y. ar asmenys, kuriems taikomas skirtingas teisinis reguliavimas, pasižymi tokiais teisinės padėties skirtumais, dėl kurių toks diferencijuotas teisinis reguliavimas būtų objektyviai pateisinamas, ar tokiu skirtingu teisiniu reguliavimu siekiama </w:t>
      </w:r>
      <w:r w:rsidRPr="00352FA1">
        <w:rPr>
          <w:rFonts w:ascii="Calibri" w:hAnsi="Calibri" w:cs="Calibri"/>
        </w:rPr>
        <w:lastRenderedPageBreak/>
        <w:t xml:space="preserve">pozityvių, visuomeniškai reikšmingų tikslų </w:t>
      </w:r>
      <w:r w:rsidRPr="00352FA1">
        <w:rPr>
          <w:rFonts w:ascii="Calibri" w:hAnsi="Calibri" w:cs="Calibri"/>
          <w:i/>
          <w:iCs/>
        </w:rPr>
        <w:t xml:space="preserve">(LVAT nutartis </w:t>
      </w:r>
      <w:r w:rsidR="00216163" w:rsidRPr="00352FA1">
        <w:rPr>
          <w:rFonts w:ascii="Calibri" w:hAnsi="Calibri" w:cs="Calibri"/>
          <w:i/>
          <w:iCs/>
        </w:rPr>
        <w:t xml:space="preserve">administracinėje byloje </w:t>
      </w:r>
      <w:r w:rsidRPr="00352FA1">
        <w:rPr>
          <w:rFonts w:ascii="Calibri" w:hAnsi="Calibri" w:cs="Calibri"/>
          <w:i/>
          <w:iCs/>
        </w:rPr>
        <w:t>Nr. A-1544-552/2015)</w:t>
      </w:r>
      <w:r w:rsidRPr="00352FA1">
        <w:rPr>
          <w:rFonts w:ascii="Calibri" w:hAnsi="Calibri" w:cs="Calibri"/>
        </w:rPr>
        <w:t xml:space="preserve">. </w:t>
      </w:r>
    </w:p>
    <w:p w14:paraId="11E52A6E" w14:textId="5504DE59" w:rsidR="00CB279D" w:rsidRPr="00352FA1" w:rsidRDefault="00CD0130"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T</w:t>
      </w:r>
      <w:r w:rsidR="009044ED" w:rsidRPr="00352FA1">
        <w:rPr>
          <w:rFonts w:ascii="Calibri" w:hAnsi="Calibri" w:cs="Calibri"/>
        </w:rPr>
        <w:t>aigi</w:t>
      </w:r>
      <w:r w:rsidR="00305F02" w:rsidRPr="00352FA1">
        <w:rPr>
          <w:rFonts w:ascii="Calibri" w:hAnsi="Calibri" w:cs="Calibri"/>
        </w:rPr>
        <w:t>,</w:t>
      </w:r>
      <w:r w:rsidRPr="00352FA1">
        <w:rPr>
          <w:rFonts w:ascii="Calibri" w:hAnsi="Calibri" w:cs="Calibri"/>
        </w:rPr>
        <w:t xml:space="preserve"> </w:t>
      </w:r>
      <w:r w:rsidR="00626A15" w:rsidRPr="00352FA1">
        <w:rPr>
          <w:rFonts w:ascii="Calibri" w:hAnsi="Calibri" w:cs="Calibri"/>
        </w:rPr>
        <w:t xml:space="preserve">atsižvelgiant į </w:t>
      </w:r>
      <w:r w:rsidR="00761BF4" w:rsidRPr="00352FA1">
        <w:rPr>
          <w:rFonts w:ascii="Calibri" w:hAnsi="Calibri" w:cs="Calibri"/>
        </w:rPr>
        <w:t xml:space="preserve">aukščiau </w:t>
      </w:r>
      <w:r w:rsidR="003661F3" w:rsidRPr="00352FA1">
        <w:rPr>
          <w:rFonts w:ascii="Calibri" w:hAnsi="Calibri" w:cs="Calibri"/>
        </w:rPr>
        <w:t xml:space="preserve">nurodytą </w:t>
      </w:r>
      <w:r w:rsidR="00626A15" w:rsidRPr="00352FA1">
        <w:rPr>
          <w:rFonts w:ascii="Calibri" w:hAnsi="Calibri" w:cs="Calibri"/>
        </w:rPr>
        <w:t xml:space="preserve">teismų praktiką, nagrinėjamu atveju būtina įvertinti, ar </w:t>
      </w:r>
      <w:r w:rsidR="00DE3B6D" w:rsidRPr="00352FA1">
        <w:rPr>
          <w:rFonts w:ascii="Calibri" w:hAnsi="Calibri" w:cs="Calibri"/>
        </w:rPr>
        <w:t>Nuostatų</w:t>
      </w:r>
      <w:r w:rsidR="00EF299B" w:rsidRPr="00352FA1">
        <w:rPr>
          <w:rFonts w:ascii="Calibri" w:hAnsi="Calibri" w:cs="Calibri"/>
        </w:rPr>
        <w:t xml:space="preserve"> 6 punkte</w:t>
      </w:r>
      <w:r w:rsidR="00B56E28" w:rsidRPr="00352FA1">
        <w:rPr>
          <w:rFonts w:ascii="Calibri" w:hAnsi="Calibri" w:cs="Calibri"/>
        </w:rPr>
        <w:t xml:space="preserve"> </w:t>
      </w:r>
      <w:r w:rsidR="00626A15" w:rsidRPr="00352FA1">
        <w:rPr>
          <w:rFonts w:ascii="Calibri" w:hAnsi="Calibri" w:cs="Calibri"/>
        </w:rPr>
        <w:t xml:space="preserve">nustatytas teisinis reguliavimas, kai </w:t>
      </w:r>
      <w:r w:rsidR="00B56E28" w:rsidRPr="00352FA1">
        <w:rPr>
          <w:rFonts w:ascii="Calibri" w:hAnsi="Calibri" w:cs="Calibri"/>
        </w:rPr>
        <w:t xml:space="preserve">nustatoma, jog </w:t>
      </w:r>
      <w:r w:rsidR="00BF3E33" w:rsidRPr="00352FA1">
        <w:rPr>
          <w:rFonts w:ascii="Calibri" w:hAnsi="Calibri" w:cs="Calibri"/>
        </w:rPr>
        <w:t xml:space="preserve">Nuostatuose nurodytame </w:t>
      </w:r>
      <w:r w:rsidR="003839AB" w:rsidRPr="00352FA1">
        <w:rPr>
          <w:rFonts w:ascii="Calibri" w:hAnsi="Calibri" w:cs="Calibri"/>
        </w:rPr>
        <w:t>konkurse gali dalyvauti tik ne pelno siekiantys viešieji juridiniai asmenys</w:t>
      </w:r>
      <w:r w:rsidR="001220C8" w:rsidRPr="00352FA1">
        <w:rPr>
          <w:rFonts w:ascii="Calibri" w:hAnsi="Calibri" w:cs="Calibri"/>
        </w:rPr>
        <w:t xml:space="preserve"> (turintys</w:t>
      </w:r>
      <w:r w:rsidR="008B2500" w:rsidRPr="00352FA1">
        <w:rPr>
          <w:rFonts w:ascii="Calibri" w:hAnsi="Calibri" w:cs="Calibri"/>
        </w:rPr>
        <w:t xml:space="preserve"> suaugusiųjų</w:t>
      </w:r>
      <w:r w:rsidR="001220C8" w:rsidRPr="00352FA1">
        <w:rPr>
          <w:rFonts w:ascii="Calibri" w:hAnsi="Calibri" w:cs="Calibri"/>
        </w:rPr>
        <w:t xml:space="preserve"> mėgėjų meno kolektyvą)</w:t>
      </w:r>
      <w:r w:rsidR="003839AB" w:rsidRPr="00352FA1">
        <w:rPr>
          <w:rFonts w:ascii="Calibri" w:hAnsi="Calibri" w:cs="Calibri"/>
        </w:rPr>
        <w:t xml:space="preserve"> </w:t>
      </w:r>
      <w:r w:rsidR="00EE357E" w:rsidRPr="00352FA1">
        <w:rPr>
          <w:rFonts w:ascii="Calibri" w:hAnsi="Calibri" w:cs="Calibri"/>
        </w:rPr>
        <w:t xml:space="preserve">jų </w:t>
      </w:r>
      <w:r w:rsidR="006720AF" w:rsidRPr="00352FA1">
        <w:rPr>
          <w:rFonts w:ascii="Calibri" w:hAnsi="Calibri" w:cs="Calibri"/>
        </w:rPr>
        <w:t xml:space="preserve">galimybę dalyvauti </w:t>
      </w:r>
      <w:r w:rsidR="00564D1E" w:rsidRPr="00352FA1">
        <w:rPr>
          <w:rFonts w:ascii="Calibri" w:hAnsi="Calibri" w:cs="Calibri"/>
        </w:rPr>
        <w:t xml:space="preserve">ir gauti dalinį finansavimą </w:t>
      </w:r>
      <w:r w:rsidR="00EE357E" w:rsidRPr="00352FA1">
        <w:rPr>
          <w:rFonts w:ascii="Calibri" w:hAnsi="Calibri" w:cs="Calibri"/>
        </w:rPr>
        <w:t xml:space="preserve">siejant su </w:t>
      </w:r>
      <w:r w:rsidR="003839AB" w:rsidRPr="00352FA1">
        <w:rPr>
          <w:rFonts w:ascii="Calibri" w:hAnsi="Calibri" w:cs="Calibri"/>
        </w:rPr>
        <w:t>registr</w:t>
      </w:r>
      <w:r w:rsidR="00EE357E" w:rsidRPr="00352FA1">
        <w:rPr>
          <w:rFonts w:ascii="Calibri" w:hAnsi="Calibri" w:cs="Calibri"/>
        </w:rPr>
        <w:t xml:space="preserve">acijos </w:t>
      </w:r>
      <w:r w:rsidR="003839AB" w:rsidRPr="00352FA1">
        <w:rPr>
          <w:rFonts w:ascii="Calibri" w:hAnsi="Calibri" w:cs="Calibri"/>
        </w:rPr>
        <w:t>Panevėžio miesto savivaldybės teritorijoje</w:t>
      </w:r>
      <w:r w:rsidR="00EE357E" w:rsidRPr="00352FA1">
        <w:rPr>
          <w:rFonts w:ascii="Calibri" w:hAnsi="Calibri" w:cs="Calibri"/>
        </w:rPr>
        <w:t xml:space="preserve"> </w:t>
      </w:r>
      <w:r w:rsidR="00CE665A" w:rsidRPr="00352FA1">
        <w:rPr>
          <w:rFonts w:ascii="Calibri" w:hAnsi="Calibri" w:cs="Calibri"/>
        </w:rPr>
        <w:t>faktu</w:t>
      </w:r>
      <w:r w:rsidR="00626A15" w:rsidRPr="00352FA1">
        <w:rPr>
          <w:rFonts w:ascii="Calibri" w:hAnsi="Calibri" w:cs="Calibri"/>
        </w:rPr>
        <w:t>, yra objektyvus ir pateisinamas.</w:t>
      </w:r>
      <w:r w:rsidR="003504CC" w:rsidRPr="00352FA1">
        <w:rPr>
          <w:rFonts w:ascii="Calibri" w:hAnsi="Calibri" w:cs="Calibri"/>
        </w:rPr>
        <w:t xml:space="preserve"> </w:t>
      </w:r>
      <w:r w:rsidR="001A3119" w:rsidRPr="00352FA1">
        <w:rPr>
          <w:rFonts w:ascii="Calibri" w:hAnsi="Calibri" w:cs="Calibri"/>
        </w:rPr>
        <w:t xml:space="preserve">Atsižvelgiant į </w:t>
      </w:r>
      <w:r w:rsidR="008D724F" w:rsidRPr="00352FA1">
        <w:rPr>
          <w:rFonts w:ascii="Calibri" w:hAnsi="Calibri" w:cs="Calibri"/>
        </w:rPr>
        <w:t>N</w:t>
      </w:r>
      <w:r w:rsidR="001A3119" w:rsidRPr="00352FA1">
        <w:rPr>
          <w:rFonts w:ascii="Calibri" w:hAnsi="Calibri" w:cs="Calibri"/>
        </w:rPr>
        <w:t xml:space="preserve">uostatų </w:t>
      </w:r>
      <w:r w:rsidR="008D724F" w:rsidRPr="00352FA1">
        <w:rPr>
          <w:rFonts w:ascii="Calibri" w:hAnsi="Calibri" w:cs="Calibri"/>
        </w:rPr>
        <w:t xml:space="preserve">6 punktą, būtent ne pelno siekiančio viešojo juridinio asmens </w:t>
      </w:r>
      <w:r w:rsidR="009F4513" w:rsidRPr="00352FA1">
        <w:rPr>
          <w:rFonts w:ascii="Calibri" w:hAnsi="Calibri" w:cs="Calibri"/>
        </w:rPr>
        <w:t>(turinčio suaugusiųjų mėgėjų meno kolektyvą)</w:t>
      </w:r>
      <w:r w:rsidR="0007743B" w:rsidRPr="00352FA1">
        <w:rPr>
          <w:rFonts w:ascii="Calibri" w:hAnsi="Calibri" w:cs="Calibri"/>
        </w:rPr>
        <w:t xml:space="preserve"> </w:t>
      </w:r>
      <w:r w:rsidR="008D724F" w:rsidRPr="00352FA1">
        <w:rPr>
          <w:rFonts w:ascii="Calibri" w:hAnsi="Calibri" w:cs="Calibri"/>
        </w:rPr>
        <w:t xml:space="preserve">registracijos vieta </w:t>
      </w:r>
      <w:r w:rsidR="00CB279D" w:rsidRPr="00352FA1">
        <w:rPr>
          <w:rFonts w:ascii="Calibri" w:hAnsi="Calibri" w:cs="Calibri"/>
        </w:rPr>
        <w:t xml:space="preserve">nulemia </w:t>
      </w:r>
      <w:r w:rsidR="000C75E0" w:rsidRPr="00352FA1">
        <w:rPr>
          <w:rFonts w:ascii="Calibri" w:hAnsi="Calibri" w:cs="Calibri"/>
        </w:rPr>
        <w:t xml:space="preserve">galimybę </w:t>
      </w:r>
      <w:r w:rsidR="00175973" w:rsidRPr="00352FA1">
        <w:rPr>
          <w:rFonts w:ascii="Calibri" w:hAnsi="Calibri" w:cs="Calibri"/>
        </w:rPr>
        <w:t>suau</w:t>
      </w:r>
      <w:r w:rsidR="0016573F" w:rsidRPr="00352FA1">
        <w:rPr>
          <w:rFonts w:ascii="Calibri" w:hAnsi="Calibri" w:cs="Calibri"/>
        </w:rPr>
        <w:t xml:space="preserve">gusių </w:t>
      </w:r>
      <w:r w:rsidR="00175973" w:rsidRPr="00352FA1">
        <w:rPr>
          <w:rFonts w:ascii="Calibri" w:hAnsi="Calibri" w:cs="Calibri"/>
        </w:rPr>
        <w:t xml:space="preserve">meno mėgėjų kolektyvui </w:t>
      </w:r>
      <w:r w:rsidR="000C75E0" w:rsidRPr="00352FA1">
        <w:rPr>
          <w:rFonts w:ascii="Calibri" w:hAnsi="Calibri" w:cs="Calibri"/>
        </w:rPr>
        <w:t xml:space="preserve">dalyvauti konkurse ir </w:t>
      </w:r>
      <w:r w:rsidR="00E61F31" w:rsidRPr="00352FA1">
        <w:rPr>
          <w:rFonts w:ascii="Calibri" w:hAnsi="Calibri" w:cs="Calibri"/>
        </w:rPr>
        <w:t xml:space="preserve">gauti </w:t>
      </w:r>
      <w:r w:rsidR="003E2CA2" w:rsidRPr="00352FA1">
        <w:rPr>
          <w:rFonts w:ascii="Calibri" w:hAnsi="Calibri" w:cs="Calibri"/>
        </w:rPr>
        <w:t>Nuostatuose numatytą</w:t>
      </w:r>
      <w:r w:rsidR="00E61F31" w:rsidRPr="00352FA1">
        <w:rPr>
          <w:rFonts w:ascii="Calibri" w:hAnsi="Calibri" w:cs="Calibri"/>
        </w:rPr>
        <w:t xml:space="preserve"> </w:t>
      </w:r>
      <w:r w:rsidR="000C75E0" w:rsidRPr="00352FA1">
        <w:rPr>
          <w:rFonts w:ascii="Calibri" w:hAnsi="Calibri" w:cs="Calibri"/>
        </w:rPr>
        <w:t>dalinį veiklos finansavimą</w:t>
      </w:r>
      <w:r w:rsidR="00CB279D" w:rsidRPr="00352FA1">
        <w:rPr>
          <w:rFonts w:ascii="Calibri" w:hAnsi="Calibri" w:cs="Calibri"/>
        </w:rPr>
        <w:t>. Esant ši</w:t>
      </w:r>
      <w:r w:rsidR="002E11BD" w:rsidRPr="00352FA1">
        <w:rPr>
          <w:rFonts w:ascii="Calibri" w:hAnsi="Calibri" w:cs="Calibri"/>
        </w:rPr>
        <w:t>ai</w:t>
      </w:r>
      <w:r w:rsidR="00CB279D" w:rsidRPr="00352FA1">
        <w:rPr>
          <w:rFonts w:ascii="Calibri" w:hAnsi="Calibri" w:cs="Calibri"/>
        </w:rPr>
        <w:t xml:space="preserve"> aplinkyb</w:t>
      </w:r>
      <w:r w:rsidR="002E11BD" w:rsidRPr="00352FA1">
        <w:rPr>
          <w:rFonts w:ascii="Calibri" w:hAnsi="Calibri" w:cs="Calibri"/>
        </w:rPr>
        <w:t>ei</w:t>
      </w:r>
      <w:r w:rsidR="00CB279D" w:rsidRPr="00352FA1">
        <w:rPr>
          <w:rFonts w:ascii="Calibri" w:hAnsi="Calibri" w:cs="Calibri"/>
        </w:rPr>
        <w:t xml:space="preserve">, </w:t>
      </w:r>
      <w:r w:rsidR="00AC366E" w:rsidRPr="00352FA1">
        <w:rPr>
          <w:rFonts w:ascii="Calibri" w:hAnsi="Calibri" w:cs="Calibri"/>
        </w:rPr>
        <w:t>toks reglamentavimas</w:t>
      </w:r>
      <w:r w:rsidR="00CB279D" w:rsidRPr="00352FA1">
        <w:rPr>
          <w:rFonts w:ascii="Calibri" w:hAnsi="Calibri" w:cs="Calibri"/>
        </w:rPr>
        <w:t xml:space="preserve"> turi būti pagrįst</w:t>
      </w:r>
      <w:r w:rsidR="00AC366E" w:rsidRPr="00352FA1">
        <w:rPr>
          <w:rFonts w:ascii="Calibri" w:hAnsi="Calibri" w:cs="Calibri"/>
        </w:rPr>
        <w:t>as</w:t>
      </w:r>
      <w:r w:rsidR="00CB279D" w:rsidRPr="00352FA1">
        <w:rPr>
          <w:rFonts w:ascii="Calibri" w:hAnsi="Calibri" w:cs="Calibri"/>
        </w:rPr>
        <w:t xml:space="preserve"> ir neprieštarauti aukštesnės galios teisės aktams, </w:t>
      </w:r>
      <w:r w:rsidR="00E61F31" w:rsidRPr="00352FA1">
        <w:rPr>
          <w:rFonts w:ascii="Calibri" w:hAnsi="Calibri" w:cs="Calibri"/>
        </w:rPr>
        <w:t xml:space="preserve">tame tarpe </w:t>
      </w:r>
      <w:r w:rsidR="00CB279D" w:rsidRPr="00352FA1">
        <w:rPr>
          <w:rFonts w:ascii="Calibri" w:hAnsi="Calibri" w:cs="Calibri"/>
        </w:rPr>
        <w:t xml:space="preserve"> ir Viešojo administravimo įstatymo 3 straipsnio </w:t>
      </w:r>
      <w:r w:rsidR="00E65EF1" w:rsidRPr="00352FA1">
        <w:rPr>
          <w:rFonts w:ascii="Calibri" w:hAnsi="Calibri" w:cs="Calibri"/>
        </w:rPr>
        <w:t>6</w:t>
      </w:r>
      <w:r w:rsidR="00CB279D" w:rsidRPr="00352FA1">
        <w:rPr>
          <w:rFonts w:ascii="Calibri" w:hAnsi="Calibri" w:cs="Calibri"/>
        </w:rPr>
        <w:t xml:space="preserve"> punktui, kuriame nustatyta, kad viešojo administravimo subjektas, priimdamas administracinius sprendimus, turi atsižvelgti į tai, kad įstatymui visi asmenys lygūs ir negali</w:t>
      </w:r>
      <w:r w:rsidR="00A4254A" w:rsidRPr="00352FA1">
        <w:rPr>
          <w:rFonts w:ascii="Calibri" w:hAnsi="Calibri" w:cs="Calibri"/>
        </w:rPr>
        <w:t>ma</w:t>
      </w:r>
      <w:r w:rsidR="00CB279D" w:rsidRPr="00352FA1">
        <w:rPr>
          <w:rFonts w:ascii="Calibri" w:hAnsi="Calibri" w:cs="Calibri"/>
        </w:rPr>
        <w:t xml:space="preserve"> varžyti jų teisių ar teikti jiems privilegijų</w:t>
      </w:r>
      <w:r w:rsidR="00AC366E" w:rsidRPr="00352FA1">
        <w:rPr>
          <w:rFonts w:ascii="Calibri" w:hAnsi="Calibri" w:cs="Calibri"/>
        </w:rPr>
        <w:t>.</w:t>
      </w:r>
    </w:p>
    <w:p w14:paraId="76D2F5B7" w14:textId="77777777" w:rsidR="00DB7027" w:rsidRPr="00352FA1" w:rsidRDefault="00305F02" w:rsidP="00E6557F">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 xml:space="preserve">Savivaldybė </w:t>
      </w:r>
      <w:r w:rsidR="000C0E84" w:rsidRPr="00352FA1">
        <w:rPr>
          <w:rFonts w:ascii="Calibri" w:hAnsi="Calibri" w:cs="Calibri"/>
        </w:rPr>
        <w:t xml:space="preserve">teikdama atsakymą, dėl Nuostatų 6 punkto teisėtumo </w:t>
      </w:r>
      <w:r w:rsidRPr="00352FA1">
        <w:rPr>
          <w:rFonts w:ascii="Calibri" w:hAnsi="Calibri" w:cs="Calibri"/>
        </w:rPr>
        <w:t>nurodo, kad „Panevėžio miesto savivaldybės atveju kriterijus – juridinio asmens registracijos vieta – yra objektyviai susijęs su Savivaldybės finansiniu pajėgumu (kasmet mėgėjų meno kolektyvų veikloms finansuoti Panevėžio miesto savivaldybė skiria 15 tūkst. eurų) ir atsakomybe už biudžeto lėšų paskirstymą, vietos mėgėjų meno kultūrinės ekosistemos stiprinimu, atstovavimu Savivaldybės gyventojų interesams. Finansavus ne Panevėžio miesto savivaldybėje registruotas įstaigas ar organizacijas (turinčias mėgėjų meno kolektyvus), būtų apsunkinamas finansinės veiklos priežiūros ir rezultatų vertinimo procesas, o Panevėžio miesto savivaldybė turėtų ribotas galimybes atsakingai valdyti ir vertinti finansavimo panaudojimą, jei mėgėjų meno kolektyvas nėra pavaldus vietinėms institucijoms ar fiziškai neveikia savivaldybės teritorijoje. Laikomasi principo, kad dalinis finansavimas savivaldybės biudžeto lėšomis turi skatinti vietos kultūros sektoriaus stiprinimą ir prisidėti prie savivaldybės ilgalaikės kultūrinės plėtros, todėl Nuostatuose juridinio asmens registracijos vietos ribojimas nėra laikytinas diskriminuojančiu ir atitinka Viešojo administravimo įstatymo reikalavimus.</w:t>
      </w:r>
      <w:r w:rsidR="00E6557F" w:rsidRPr="00352FA1">
        <w:rPr>
          <w:rFonts w:ascii="Calibri" w:hAnsi="Calibri" w:cs="Calibri"/>
        </w:rPr>
        <w:t xml:space="preserve">“ </w:t>
      </w:r>
    </w:p>
    <w:p w14:paraId="6437D3AB" w14:textId="77777777" w:rsidR="00E6679E" w:rsidRDefault="00E6557F" w:rsidP="00E6679E">
      <w:pPr>
        <w:pStyle w:val="paragraph"/>
        <w:spacing w:before="0" w:beforeAutospacing="0" w:after="0" w:afterAutospacing="0" w:line="360" w:lineRule="auto"/>
        <w:ind w:firstLine="720"/>
        <w:jc w:val="both"/>
        <w:textAlignment w:val="baseline"/>
        <w:rPr>
          <w:rFonts w:ascii="Calibri" w:hAnsi="Calibri" w:cs="Calibri"/>
        </w:rPr>
      </w:pPr>
      <w:r w:rsidRPr="00352FA1">
        <w:rPr>
          <w:rFonts w:ascii="Calibri" w:hAnsi="Calibri" w:cs="Calibri"/>
        </w:rPr>
        <w:t xml:space="preserve">Tačiau, Vyriausybės atstovas neturi teisinio pagrindo sutikti su tokiu Savivaldybės argumentu. </w:t>
      </w:r>
      <w:r w:rsidR="00DB7027" w:rsidRPr="00352FA1">
        <w:rPr>
          <w:rFonts w:ascii="Calibri" w:hAnsi="Calibri" w:cs="Calibri"/>
        </w:rPr>
        <w:t>Priešingai, šiuo atveju, r</w:t>
      </w:r>
      <w:r w:rsidR="000C0E84" w:rsidRPr="00352FA1">
        <w:rPr>
          <w:rFonts w:ascii="Calibri" w:hAnsi="Calibri" w:cs="Calibri"/>
        </w:rPr>
        <w:t>iboti finansavimo pajėgumai nesuteikia pagrindo išskirti</w:t>
      </w:r>
      <w:r w:rsidR="00E22608" w:rsidRPr="00352FA1">
        <w:rPr>
          <w:rFonts w:ascii="Calibri" w:hAnsi="Calibri" w:cs="Calibri"/>
        </w:rPr>
        <w:t xml:space="preserve"> </w:t>
      </w:r>
      <w:r w:rsidR="000745AC" w:rsidRPr="00352FA1">
        <w:rPr>
          <w:rFonts w:ascii="Calibri" w:hAnsi="Calibri" w:cs="Calibri"/>
        </w:rPr>
        <w:t>suaugusiųjų mėgėjų meno kolektyv</w:t>
      </w:r>
      <w:r w:rsidR="00E22608" w:rsidRPr="00352FA1">
        <w:rPr>
          <w:rFonts w:ascii="Calibri" w:hAnsi="Calibri" w:cs="Calibri"/>
        </w:rPr>
        <w:t>ų</w:t>
      </w:r>
      <w:r w:rsidR="00B4108F" w:rsidRPr="00352FA1">
        <w:rPr>
          <w:rFonts w:ascii="Calibri" w:hAnsi="Calibri" w:cs="Calibri"/>
        </w:rPr>
        <w:t>,</w:t>
      </w:r>
      <w:r w:rsidR="0049639B" w:rsidRPr="00352FA1">
        <w:rPr>
          <w:rFonts w:ascii="Calibri" w:hAnsi="Calibri" w:cs="Calibri"/>
        </w:rPr>
        <w:t xml:space="preserve"> veikian</w:t>
      </w:r>
      <w:r w:rsidR="00B4108F" w:rsidRPr="00352FA1">
        <w:rPr>
          <w:rFonts w:ascii="Calibri" w:hAnsi="Calibri" w:cs="Calibri"/>
        </w:rPr>
        <w:t>čių</w:t>
      </w:r>
      <w:r w:rsidR="00EA1A9A" w:rsidRPr="00352FA1">
        <w:rPr>
          <w:rFonts w:ascii="Calibri" w:hAnsi="Calibri" w:cs="Calibri"/>
        </w:rPr>
        <w:t xml:space="preserve"> ar veiksi</w:t>
      </w:r>
      <w:r w:rsidR="00B4108F" w:rsidRPr="00352FA1">
        <w:rPr>
          <w:rFonts w:ascii="Calibri" w:hAnsi="Calibri" w:cs="Calibri"/>
        </w:rPr>
        <w:t xml:space="preserve">ančių </w:t>
      </w:r>
      <w:r w:rsidR="0049639B" w:rsidRPr="00352FA1">
        <w:rPr>
          <w:rFonts w:ascii="Calibri" w:hAnsi="Calibri" w:cs="Calibri"/>
        </w:rPr>
        <w:t>Panevėžio mieste</w:t>
      </w:r>
      <w:r w:rsidR="005D4E43" w:rsidRPr="00352FA1">
        <w:rPr>
          <w:rFonts w:ascii="Calibri" w:hAnsi="Calibri" w:cs="Calibri"/>
        </w:rPr>
        <w:t>, tačiau formaliai registruot</w:t>
      </w:r>
      <w:r w:rsidR="00B4108F" w:rsidRPr="00352FA1">
        <w:rPr>
          <w:rFonts w:ascii="Calibri" w:hAnsi="Calibri" w:cs="Calibri"/>
        </w:rPr>
        <w:t>ų</w:t>
      </w:r>
      <w:r w:rsidR="006010FB" w:rsidRPr="00352FA1">
        <w:rPr>
          <w:rFonts w:ascii="Calibri" w:hAnsi="Calibri" w:cs="Calibri"/>
        </w:rPr>
        <w:t xml:space="preserve"> (per juridinį asmenį)</w:t>
      </w:r>
      <w:r w:rsidR="005D4E43" w:rsidRPr="00352FA1">
        <w:rPr>
          <w:rFonts w:ascii="Calibri" w:hAnsi="Calibri" w:cs="Calibri"/>
        </w:rPr>
        <w:t xml:space="preserve"> ne savivaldybės teritorijoje</w:t>
      </w:r>
      <w:r w:rsidR="006B367E" w:rsidRPr="00352FA1">
        <w:rPr>
          <w:rFonts w:ascii="Calibri" w:hAnsi="Calibri" w:cs="Calibri"/>
        </w:rPr>
        <w:t>,</w:t>
      </w:r>
      <w:r w:rsidR="0049639B" w:rsidRPr="00352FA1">
        <w:rPr>
          <w:rFonts w:ascii="Calibri" w:hAnsi="Calibri" w:cs="Calibri"/>
        </w:rPr>
        <w:t xml:space="preserve"> </w:t>
      </w:r>
      <w:r w:rsidR="00B4108F" w:rsidRPr="00352FA1">
        <w:rPr>
          <w:rFonts w:ascii="Calibri" w:hAnsi="Calibri" w:cs="Calibri"/>
        </w:rPr>
        <w:t>grupė</w:t>
      </w:r>
      <w:r w:rsidR="000C0E84" w:rsidRPr="00352FA1">
        <w:rPr>
          <w:rFonts w:ascii="Calibri" w:hAnsi="Calibri" w:cs="Calibri"/>
        </w:rPr>
        <w:t>s</w:t>
      </w:r>
      <w:r w:rsidR="00664BAA" w:rsidRPr="00352FA1">
        <w:rPr>
          <w:rFonts w:ascii="Calibri" w:hAnsi="Calibri" w:cs="Calibri"/>
        </w:rPr>
        <w:t xml:space="preserve"> ir jai </w:t>
      </w:r>
      <w:r w:rsidR="00410413" w:rsidRPr="00352FA1">
        <w:rPr>
          <w:rFonts w:ascii="Calibri" w:hAnsi="Calibri" w:cs="Calibri"/>
        </w:rPr>
        <w:t xml:space="preserve">nepagrįstai </w:t>
      </w:r>
      <w:r w:rsidR="004D5E6E" w:rsidRPr="00352FA1">
        <w:rPr>
          <w:rFonts w:ascii="Calibri" w:hAnsi="Calibri" w:cs="Calibri"/>
        </w:rPr>
        <w:t>ap</w:t>
      </w:r>
      <w:r w:rsidR="00AA74F8" w:rsidRPr="00352FA1">
        <w:rPr>
          <w:rFonts w:ascii="Calibri" w:hAnsi="Calibri" w:cs="Calibri"/>
        </w:rPr>
        <w:t>ribo</w:t>
      </w:r>
      <w:r w:rsidR="000C0E84" w:rsidRPr="00352FA1">
        <w:rPr>
          <w:rFonts w:ascii="Calibri" w:hAnsi="Calibri" w:cs="Calibri"/>
        </w:rPr>
        <w:t>ti</w:t>
      </w:r>
      <w:r w:rsidR="00AA74F8" w:rsidRPr="00352FA1">
        <w:rPr>
          <w:rFonts w:ascii="Calibri" w:hAnsi="Calibri" w:cs="Calibri"/>
        </w:rPr>
        <w:t xml:space="preserve"> galimyb</w:t>
      </w:r>
      <w:r w:rsidR="000C0E84" w:rsidRPr="00352FA1">
        <w:rPr>
          <w:rFonts w:ascii="Calibri" w:hAnsi="Calibri" w:cs="Calibri"/>
        </w:rPr>
        <w:t>ę</w:t>
      </w:r>
      <w:r w:rsidR="00AA74F8" w:rsidRPr="00352FA1">
        <w:rPr>
          <w:rFonts w:ascii="Calibri" w:hAnsi="Calibri" w:cs="Calibri"/>
        </w:rPr>
        <w:t xml:space="preserve"> </w:t>
      </w:r>
      <w:r w:rsidR="0049639B" w:rsidRPr="00352FA1">
        <w:rPr>
          <w:rFonts w:ascii="Calibri" w:hAnsi="Calibri" w:cs="Calibri"/>
        </w:rPr>
        <w:t xml:space="preserve">dalyvauti </w:t>
      </w:r>
      <w:r w:rsidR="00503E1F" w:rsidRPr="00352FA1">
        <w:rPr>
          <w:rFonts w:ascii="Calibri" w:hAnsi="Calibri" w:cs="Calibri"/>
        </w:rPr>
        <w:t xml:space="preserve">Nuostatuose numatytame konkurse </w:t>
      </w:r>
      <w:r w:rsidR="00803C0B" w:rsidRPr="00352FA1">
        <w:rPr>
          <w:rFonts w:ascii="Calibri" w:hAnsi="Calibri" w:cs="Calibri"/>
        </w:rPr>
        <w:t>bei</w:t>
      </w:r>
      <w:r w:rsidR="00503E1F" w:rsidRPr="00352FA1">
        <w:rPr>
          <w:rFonts w:ascii="Calibri" w:hAnsi="Calibri" w:cs="Calibri"/>
        </w:rPr>
        <w:t xml:space="preserve"> gauti finansavimą.</w:t>
      </w:r>
      <w:r w:rsidR="009E480C" w:rsidRPr="00352FA1">
        <w:rPr>
          <w:rFonts w:ascii="Calibri" w:hAnsi="Calibri" w:cs="Calibri"/>
        </w:rPr>
        <w:t xml:space="preserve"> </w:t>
      </w:r>
      <w:r w:rsidR="000C0E84" w:rsidRPr="00352FA1">
        <w:rPr>
          <w:rFonts w:ascii="Calibri" w:hAnsi="Calibri" w:cs="Calibri"/>
        </w:rPr>
        <w:t>Akivaizdu, kad toks</w:t>
      </w:r>
      <w:r w:rsidR="009E480C" w:rsidRPr="00352FA1">
        <w:rPr>
          <w:rFonts w:ascii="Calibri" w:hAnsi="Calibri" w:cs="Calibri"/>
        </w:rPr>
        <w:t xml:space="preserve"> nevienod</w:t>
      </w:r>
      <w:r w:rsidR="00BE4927" w:rsidRPr="00352FA1">
        <w:rPr>
          <w:rFonts w:ascii="Calibri" w:hAnsi="Calibri" w:cs="Calibri"/>
        </w:rPr>
        <w:t>as</w:t>
      </w:r>
      <w:r w:rsidR="009E480C" w:rsidRPr="00352FA1">
        <w:rPr>
          <w:rFonts w:ascii="Calibri" w:hAnsi="Calibri" w:cs="Calibri"/>
        </w:rPr>
        <w:t xml:space="preserve"> </w:t>
      </w:r>
      <w:r w:rsidR="00CB196C" w:rsidRPr="00352FA1">
        <w:rPr>
          <w:rFonts w:ascii="Calibri" w:hAnsi="Calibri" w:cs="Calibri"/>
        </w:rPr>
        <w:t xml:space="preserve">ne pelno siekiančių </w:t>
      </w:r>
      <w:r w:rsidR="009E480C" w:rsidRPr="00352FA1">
        <w:rPr>
          <w:rFonts w:ascii="Calibri" w:hAnsi="Calibri" w:cs="Calibri"/>
        </w:rPr>
        <w:t xml:space="preserve">juridinių asmenų </w:t>
      </w:r>
      <w:r w:rsidR="00CB196C" w:rsidRPr="00352FA1">
        <w:rPr>
          <w:rFonts w:ascii="Calibri" w:hAnsi="Calibri" w:cs="Calibri"/>
        </w:rPr>
        <w:t xml:space="preserve">(turinčių suaugusiųjų mėgėjų meno kolektyvą) </w:t>
      </w:r>
      <w:r w:rsidR="00CB196C" w:rsidRPr="00352FA1">
        <w:rPr>
          <w:rFonts w:ascii="Calibri" w:hAnsi="Calibri" w:cs="Calibri"/>
        </w:rPr>
        <w:lastRenderedPageBreak/>
        <w:t>traktavim</w:t>
      </w:r>
      <w:r w:rsidR="00BE4927" w:rsidRPr="00352FA1">
        <w:rPr>
          <w:rFonts w:ascii="Calibri" w:hAnsi="Calibri" w:cs="Calibri"/>
        </w:rPr>
        <w:t xml:space="preserve">as </w:t>
      </w:r>
      <w:r w:rsidR="00E4030B" w:rsidRPr="00352FA1">
        <w:rPr>
          <w:rFonts w:ascii="Calibri" w:hAnsi="Calibri" w:cs="Calibri"/>
        </w:rPr>
        <w:t xml:space="preserve">registravimo vietos pagrindu </w:t>
      </w:r>
      <w:r w:rsidR="00BE4927" w:rsidRPr="00352FA1">
        <w:rPr>
          <w:rFonts w:ascii="Calibri" w:hAnsi="Calibri" w:cs="Calibri"/>
        </w:rPr>
        <w:t>negali būti laikomas objektyviu ir pateisinamu</w:t>
      </w:r>
      <w:r w:rsidR="009E2093" w:rsidRPr="00352FA1">
        <w:rPr>
          <w:rFonts w:ascii="Calibri" w:hAnsi="Calibri" w:cs="Calibri"/>
        </w:rPr>
        <w:t xml:space="preserve"> siekiant </w:t>
      </w:r>
      <w:r w:rsidR="000C0E84" w:rsidRPr="00352FA1">
        <w:rPr>
          <w:rFonts w:ascii="Calibri" w:hAnsi="Calibri" w:cs="Calibri"/>
        </w:rPr>
        <w:t>Savivaldybei išvengti galimai apsunkinto finansinės veiklos priežiūros ir rezultatų vertinimo procesas</w:t>
      </w:r>
      <w:r w:rsidR="00CE5898" w:rsidRPr="00352FA1">
        <w:rPr>
          <w:rFonts w:ascii="Calibri" w:hAnsi="Calibri" w:cs="Calibri"/>
        </w:rPr>
        <w:t xml:space="preserve">, kaip tai nurodo Savivaldybė. </w:t>
      </w:r>
      <w:r w:rsidR="00EA57EE" w:rsidRPr="00352FA1">
        <w:rPr>
          <w:rFonts w:ascii="Calibri" w:hAnsi="Calibri" w:cs="Calibri"/>
        </w:rPr>
        <w:t xml:space="preserve">Tokiu teisiniu reguliavimu </w:t>
      </w:r>
      <w:r w:rsidR="00785968" w:rsidRPr="00352FA1">
        <w:rPr>
          <w:rFonts w:ascii="Calibri" w:hAnsi="Calibri" w:cs="Calibri"/>
        </w:rPr>
        <w:t xml:space="preserve">taikomi nepagrįsti ribojimai </w:t>
      </w:r>
      <w:r w:rsidR="003871BC" w:rsidRPr="00352FA1">
        <w:rPr>
          <w:rFonts w:ascii="Calibri" w:hAnsi="Calibri" w:cs="Calibri"/>
        </w:rPr>
        <w:t xml:space="preserve">dalies </w:t>
      </w:r>
      <w:r w:rsidR="00785968" w:rsidRPr="00352FA1">
        <w:rPr>
          <w:rFonts w:ascii="Calibri" w:hAnsi="Calibri" w:cs="Calibri"/>
        </w:rPr>
        <w:t>savivaldyb</w:t>
      </w:r>
      <w:r w:rsidR="003E2980" w:rsidRPr="00352FA1">
        <w:rPr>
          <w:rFonts w:ascii="Calibri" w:hAnsi="Calibri" w:cs="Calibri"/>
        </w:rPr>
        <w:t>ės</w:t>
      </w:r>
      <w:r w:rsidR="00785968" w:rsidRPr="00352FA1">
        <w:rPr>
          <w:rFonts w:ascii="Calibri" w:hAnsi="Calibri" w:cs="Calibri"/>
        </w:rPr>
        <w:t xml:space="preserve"> teritorijo</w:t>
      </w:r>
      <w:r w:rsidR="003E2980" w:rsidRPr="00352FA1">
        <w:rPr>
          <w:rFonts w:ascii="Calibri" w:hAnsi="Calibri" w:cs="Calibri"/>
        </w:rPr>
        <w:t>je</w:t>
      </w:r>
      <w:r w:rsidR="00785968" w:rsidRPr="00352FA1">
        <w:rPr>
          <w:rFonts w:ascii="Calibri" w:hAnsi="Calibri" w:cs="Calibri"/>
        </w:rPr>
        <w:t xml:space="preserve"> veikiančių ar veiksiančių </w:t>
      </w:r>
      <w:r w:rsidR="0076723C" w:rsidRPr="00352FA1">
        <w:rPr>
          <w:rFonts w:ascii="Calibri" w:hAnsi="Calibri" w:cs="Calibri"/>
        </w:rPr>
        <w:t>suaugusių</w:t>
      </w:r>
      <w:r w:rsidR="006C422B" w:rsidRPr="00352FA1">
        <w:rPr>
          <w:rFonts w:ascii="Calibri" w:hAnsi="Calibri" w:cs="Calibri"/>
        </w:rPr>
        <w:t>j</w:t>
      </w:r>
      <w:r w:rsidR="0076723C" w:rsidRPr="00352FA1">
        <w:rPr>
          <w:rFonts w:ascii="Calibri" w:hAnsi="Calibri" w:cs="Calibri"/>
        </w:rPr>
        <w:t xml:space="preserve">ų </w:t>
      </w:r>
      <w:r w:rsidR="00785968" w:rsidRPr="00352FA1">
        <w:rPr>
          <w:rFonts w:ascii="Calibri" w:hAnsi="Calibri" w:cs="Calibri"/>
        </w:rPr>
        <w:t>mėgėjų meno kolektyvų atžvilgiu.</w:t>
      </w:r>
    </w:p>
    <w:p w14:paraId="23016FAE" w14:textId="5A024555" w:rsidR="00F46EDB" w:rsidRPr="00352FA1" w:rsidRDefault="00F46EDB" w:rsidP="00E452F7">
      <w:pPr>
        <w:pStyle w:val="paragraph"/>
        <w:spacing w:before="0" w:beforeAutospacing="0" w:after="0" w:afterAutospacing="0" w:line="360" w:lineRule="auto"/>
        <w:ind w:firstLine="720"/>
        <w:jc w:val="both"/>
        <w:textAlignment w:val="baseline"/>
        <w:rPr>
          <w:rStyle w:val="eop"/>
          <w:rFonts w:ascii="Calibri" w:hAnsi="Calibri" w:cs="Calibri"/>
        </w:rPr>
      </w:pPr>
      <w:r w:rsidRPr="00352FA1">
        <w:rPr>
          <w:rStyle w:val="eop"/>
          <w:rFonts w:ascii="Calibri" w:hAnsi="Calibri" w:cs="Calibri"/>
        </w:rPr>
        <w:t>Lietuvos Respublikos viešojo administravimo įstatymo 3 str</w:t>
      </w:r>
      <w:r w:rsidR="00CE33BA" w:rsidRPr="00352FA1">
        <w:rPr>
          <w:rStyle w:val="eop"/>
          <w:rFonts w:ascii="Calibri" w:hAnsi="Calibri" w:cs="Calibri"/>
        </w:rPr>
        <w:t>.</w:t>
      </w:r>
      <w:r w:rsidRPr="00352FA1">
        <w:rPr>
          <w:rStyle w:val="eop"/>
          <w:rFonts w:ascii="Calibri" w:hAnsi="Calibri" w:cs="Calibri"/>
        </w:rPr>
        <w:t xml:space="preserve"> 4 p</w:t>
      </w:r>
      <w:r w:rsidR="00CE33BA" w:rsidRPr="00352FA1">
        <w:rPr>
          <w:rStyle w:val="eop"/>
          <w:rFonts w:ascii="Calibri" w:hAnsi="Calibri" w:cs="Calibri"/>
        </w:rPr>
        <w:t>.</w:t>
      </w:r>
      <w:r w:rsidRPr="00352FA1">
        <w:rPr>
          <w:rStyle w:val="eop"/>
          <w:rFonts w:ascii="Calibri" w:hAnsi="Calibri" w:cs="Calibri"/>
        </w:rPr>
        <w:t xml:space="preserv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teisinius pagrindus. </w:t>
      </w:r>
      <w:r w:rsidR="00CF1E45" w:rsidRPr="00352FA1">
        <w:rPr>
          <w:rStyle w:val="eop"/>
          <w:rFonts w:ascii="Calibri" w:hAnsi="Calibri" w:cs="Calibri"/>
        </w:rPr>
        <w:t>LVAT</w:t>
      </w:r>
      <w:r w:rsidRPr="00352FA1">
        <w:rPr>
          <w:rStyle w:val="eop"/>
          <w:rFonts w:ascii="Calibri" w:hAnsi="Calibri" w:cs="Calibri"/>
        </w:rPr>
        <w:t xml:space="preserve">,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kokie viešojo administravimo subjektų veiksmai ar sprendimai, priimti viršijant nustatytą kompetenciją </w:t>
      </w:r>
      <w:r w:rsidRPr="00352FA1">
        <w:rPr>
          <w:rStyle w:val="eop"/>
          <w:rFonts w:ascii="Calibri" w:hAnsi="Calibri" w:cs="Calibri"/>
          <w:i/>
          <w:iCs/>
        </w:rPr>
        <w:t xml:space="preserve">ultra </w:t>
      </w:r>
      <w:proofErr w:type="spellStart"/>
      <w:r w:rsidRPr="00352FA1">
        <w:rPr>
          <w:rStyle w:val="eop"/>
          <w:rFonts w:ascii="Calibri" w:hAnsi="Calibri" w:cs="Calibri"/>
          <w:i/>
          <w:iCs/>
        </w:rPr>
        <w:t>vires</w:t>
      </w:r>
      <w:proofErr w:type="spellEnd"/>
      <w:r w:rsidRPr="00352FA1">
        <w:rPr>
          <w:rStyle w:val="eop"/>
          <w:rFonts w:ascii="Calibri" w:hAnsi="Calibri" w:cs="Calibri"/>
        </w:rPr>
        <w:t xml:space="preserve">, pripažįstami neteisėtais </w:t>
      </w:r>
      <w:r w:rsidRPr="00352FA1">
        <w:rPr>
          <w:rStyle w:val="eop"/>
          <w:rFonts w:ascii="Calibri" w:hAnsi="Calibri" w:cs="Calibri"/>
          <w:i/>
          <w:iCs/>
        </w:rPr>
        <w:t>(</w:t>
      </w:r>
      <w:r w:rsidR="00C3443A" w:rsidRPr="00352FA1">
        <w:rPr>
          <w:rStyle w:val="eop"/>
          <w:rFonts w:ascii="Calibri" w:hAnsi="Calibri" w:cs="Calibri"/>
          <w:i/>
          <w:iCs/>
        </w:rPr>
        <w:t xml:space="preserve">LVAT </w:t>
      </w:r>
      <w:r w:rsidRPr="00352FA1">
        <w:rPr>
          <w:rStyle w:val="eop"/>
          <w:rFonts w:ascii="Calibri" w:hAnsi="Calibri" w:cs="Calibri"/>
          <w:i/>
          <w:iCs/>
        </w:rPr>
        <w:t xml:space="preserve">nutartis administracinėje byloje Nr. A502-727/2014; </w:t>
      </w:r>
      <w:r w:rsidR="00AB1042" w:rsidRPr="00352FA1">
        <w:rPr>
          <w:rStyle w:val="eop"/>
          <w:rFonts w:ascii="Calibri" w:hAnsi="Calibri" w:cs="Calibri"/>
          <w:i/>
          <w:iCs/>
        </w:rPr>
        <w:t>LVAT</w:t>
      </w:r>
      <w:r w:rsidRPr="00352FA1">
        <w:rPr>
          <w:rStyle w:val="eop"/>
          <w:rFonts w:ascii="Calibri" w:hAnsi="Calibri" w:cs="Calibri"/>
          <w:i/>
          <w:iCs/>
        </w:rPr>
        <w:t xml:space="preserve"> nutartis administracinėje byloje Nr. A502-1523/2014</w:t>
      </w:r>
      <w:r w:rsidR="00F47FAB" w:rsidRPr="00352FA1">
        <w:rPr>
          <w:rStyle w:val="eop"/>
          <w:rFonts w:ascii="Calibri" w:hAnsi="Calibri" w:cs="Calibri"/>
          <w:i/>
          <w:iCs/>
        </w:rPr>
        <w:t>;</w:t>
      </w:r>
      <w:r w:rsidRPr="00352FA1">
        <w:rPr>
          <w:rStyle w:val="eop"/>
          <w:rFonts w:ascii="Calibri" w:hAnsi="Calibri" w:cs="Calibri"/>
          <w:i/>
          <w:iCs/>
        </w:rPr>
        <w:t xml:space="preserve"> </w:t>
      </w:r>
      <w:r w:rsidR="00AB1042" w:rsidRPr="00352FA1">
        <w:rPr>
          <w:rStyle w:val="eop"/>
          <w:rFonts w:ascii="Calibri" w:hAnsi="Calibri" w:cs="Calibri"/>
          <w:i/>
          <w:iCs/>
        </w:rPr>
        <w:t>LVAT</w:t>
      </w:r>
      <w:r w:rsidRPr="00352FA1">
        <w:rPr>
          <w:rStyle w:val="eop"/>
          <w:rFonts w:ascii="Calibri" w:hAnsi="Calibri" w:cs="Calibri"/>
          <w:i/>
          <w:iCs/>
        </w:rPr>
        <w:t xml:space="preserve"> nutartis administracinėje byloje Nr. A-1547-502/2015; </w:t>
      </w:r>
      <w:r w:rsidR="00AB1042" w:rsidRPr="00352FA1">
        <w:rPr>
          <w:rStyle w:val="eop"/>
          <w:rFonts w:ascii="Calibri" w:hAnsi="Calibri" w:cs="Calibri"/>
          <w:i/>
          <w:iCs/>
        </w:rPr>
        <w:t xml:space="preserve">LVAT </w:t>
      </w:r>
      <w:r w:rsidRPr="00352FA1">
        <w:rPr>
          <w:rStyle w:val="eop"/>
          <w:rFonts w:ascii="Calibri" w:hAnsi="Calibri" w:cs="Calibri"/>
          <w:i/>
          <w:iCs/>
        </w:rPr>
        <w:t>nutartis administracinėje byloje Nr. A858-257/2012)</w:t>
      </w:r>
      <w:r w:rsidRPr="00352FA1">
        <w:rPr>
          <w:rStyle w:val="eop"/>
          <w:rFonts w:ascii="Calibri" w:hAnsi="Calibri" w:cs="Calibri"/>
        </w:rPr>
        <w:t>.</w:t>
      </w:r>
    </w:p>
    <w:p w14:paraId="2D038CB9" w14:textId="42BC5389" w:rsidR="000C3740" w:rsidRDefault="005D7105" w:rsidP="00E452F7">
      <w:pPr>
        <w:pStyle w:val="paragraph"/>
        <w:spacing w:before="0" w:beforeAutospacing="0" w:after="0" w:afterAutospacing="0" w:line="360" w:lineRule="auto"/>
        <w:ind w:firstLine="720"/>
        <w:jc w:val="both"/>
        <w:textAlignment w:val="baseline"/>
        <w:rPr>
          <w:rStyle w:val="eop"/>
          <w:rFonts w:ascii="Calibri" w:hAnsi="Calibri" w:cs="Calibri"/>
        </w:rPr>
      </w:pPr>
      <w:r w:rsidRPr="00352FA1">
        <w:rPr>
          <w:rStyle w:val="normaltextrun"/>
          <w:rFonts w:ascii="Calibri" w:hAnsi="Calibri" w:cs="Calibri"/>
        </w:rPr>
        <w:t>Nuostatų 6 punkte numatytas</w:t>
      </w:r>
      <w:r w:rsidR="00D96134" w:rsidRPr="00352FA1">
        <w:rPr>
          <w:rStyle w:val="normaltextrun"/>
          <w:rFonts w:ascii="Calibri" w:hAnsi="Calibri" w:cs="Calibri"/>
        </w:rPr>
        <w:t xml:space="preserve"> </w:t>
      </w:r>
      <w:r w:rsidR="00B944FE" w:rsidRPr="00352FA1">
        <w:rPr>
          <w:rStyle w:val="normaltextrun"/>
          <w:rFonts w:ascii="Calibri" w:hAnsi="Calibri" w:cs="Calibri"/>
        </w:rPr>
        <w:t xml:space="preserve">reglamentavimas </w:t>
      </w:r>
      <w:r w:rsidRPr="00352FA1">
        <w:rPr>
          <w:rStyle w:val="normaltextrun"/>
          <w:rFonts w:ascii="Calibri" w:hAnsi="Calibri" w:cs="Calibri"/>
        </w:rPr>
        <w:t xml:space="preserve">dėl registracijos vietos </w:t>
      </w:r>
      <w:r w:rsidR="00B944FE" w:rsidRPr="00352FA1">
        <w:rPr>
          <w:rStyle w:val="normaltextrun"/>
          <w:rFonts w:ascii="Calibri" w:hAnsi="Calibri" w:cs="Calibri"/>
        </w:rPr>
        <w:t xml:space="preserve">taip pat prieštarauja </w:t>
      </w:r>
      <w:r w:rsidR="005736AD" w:rsidRPr="00352FA1">
        <w:rPr>
          <w:rStyle w:val="normaltextrun"/>
          <w:rFonts w:ascii="Calibri" w:hAnsi="Calibri" w:cs="Calibri"/>
        </w:rPr>
        <w:t>Lietuvos Respublikos v</w:t>
      </w:r>
      <w:r w:rsidR="00B944FE" w:rsidRPr="00352FA1">
        <w:rPr>
          <w:rStyle w:val="normaltextrun"/>
          <w:rFonts w:ascii="Calibri" w:hAnsi="Calibri" w:cs="Calibri"/>
        </w:rPr>
        <w:t>ietos savivaldos įstatymo</w:t>
      </w:r>
      <w:r w:rsidR="00F46EDB" w:rsidRPr="00352FA1">
        <w:rPr>
          <w:rStyle w:val="eop"/>
          <w:rFonts w:ascii="Calibri" w:hAnsi="Calibri" w:cs="Calibri"/>
        </w:rPr>
        <w:t xml:space="preserve"> 4 str</w:t>
      </w:r>
      <w:r w:rsidR="00BC0C9B" w:rsidRPr="00352FA1">
        <w:rPr>
          <w:rStyle w:val="eop"/>
          <w:rFonts w:ascii="Calibri" w:hAnsi="Calibri" w:cs="Calibri"/>
        </w:rPr>
        <w:t>aipsnio</w:t>
      </w:r>
      <w:r w:rsidR="00F46EDB" w:rsidRPr="00352FA1">
        <w:rPr>
          <w:rStyle w:val="eop"/>
          <w:rFonts w:ascii="Calibri" w:hAnsi="Calibri" w:cs="Calibri"/>
        </w:rPr>
        <w:t xml:space="preserve"> 5 p</w:t>
      </w:r>
      <w:r w:rsidR="00BC0C9B" w:rsidRPr="00352FA1">
        <w:rPr>
          <w:rStyle w:val="eop"/>
          <w:rFonts w:ascii="Calibri" w:hAnsi="Calibri" w:cs="Calibri"/>
        </w:rPr>
        <w:t>unkte</w:t>
      </w:r>
      <w:r w:rsidR="00F46EDB" w:rsidRPr="00352FA1">
        <w:rPr>
          <w:rStyle w:val="eop"/>
          <w:rFonts w:ascii="Calibri" w:hAnsi="Calibri" w:cs="Calibri"/>
        </w:rPr>
        <w:t xml:space="preserve"> įtvirtintam vienam iš pagrindinių vietos savivaldą grindžiančių principų – teisėtumo principui, kuris reikalauja, kad savivaldybės institucijų ir įstaigų veikla būtų grindžiama Konstitucija, įstatymais ir kitais teisės aktais, t. y. turi būti užtikrinamas savivaldybės veiklos ir savivaldybės institucijų priimamų sprendimų teisėtumas, kuris, be kita ko, įpareigoja teisėkūros subjektus laikytis teisės aktų hierarchijos ir užtikrinti, kad žemesnės galios teisės aktai atitiktų visų aukštesnės galios teisės aktų reikalavimus.</w:t>
      </w:r>
      <w:r w:rsidR="00B944FE" w:rsidRPr="00352FA1">
        <w:rPr>
          <w:rStyle w:val="eop"/>
          <w:rFonts w:ascii="Calibri" w:hAnsi="Calibri" w:cs="Calibri"/>
        </w:rPr>
        <w:t xml:space="preserve"> </w:t>
      </w:r>
      <w:r w:rsidR="00B944FE" w:rsidRPr="00352FA1">
        <w:rPr>
          <w:rStyle w:val="normaltextrun"/>
          <w:rFonts w:ascii="Calibri" w:hAnsi="Calibri" w:cs="Calibri"/>
        </w:rPr>
        <w:t xml:space="preserve">Savivaldybių savarankiškumo ir veiklos principas nėra absoliutus ir jis neatleidžia viešojo administravimo teises ir pareigas turinčio subjekto (savivaldybės tarybos) nuo pareigos laikytis visų kitų viešosios teisės principų, taip pat – teisėtumo principo </w:t>
      </w:r>
      <w:r w:rsidR="00B944FE" w:rsidRPr="00352FA1">
        <w:rPr>
          <w:rStyle w:val="normaltextrun"/>
          <w:rFonts w:ascii="Calibri" w:hAnsi="Calibri" w:cs="Calibri"/>
          <w:i/>
          <w:iCs/>
        </w:rPr>
        <w:t>(</w:t>
      </w:r>
      <w:r w:rsidR="0078633B" w:rsidRPr="00352FA1">
        <w:rPr>
          <w:rStyle w:val="normaltextrun"/>
          <w:rFonts w:ascii="Calibri" w:hAnsi="Calibri" w:cs="Calibri"/>
          <w:i/>
          <w:iCs/>
        </w:rPr>
        <w:t>LVAT</w:t>
      </w:r>
      <w:r w:rsidR="00B944FE" w:rsidRPr="00352FA1">
        <w:rPr>
          <w:rStyle w:val="normaltextrun"/>
          <w:rFonts w:ascii="Calibri" w:hAnsi="Calibri" w:cs="Calibri"/>
          <w:i/>
          <w:iCs/>
        </w:rPr>
        <w:t xml:space="preserve"> nutartis administracinėje byloje Nr. A146-1917/2012)</w:t>
      </w:r>
      <w:r w:rsidR="00B944FE" w:rsidRPr="00352FA1">
        <w:rPr>
          <w:rStyle w:val="normaltextrun"/>
          <w:rFonts w:ascii="Calibri" w:hAnsi="Calibri" w:cs="Calibri"/>
        </w:rPr>
        <w:t>.</w:t>
      </w:r>
      <w:r w:rsidR="00B944FE" w:rsidRPr="00352FA1">
        <w:rPr>
          <w:rStyle w:val="eop"/>
          <w:rFonts w:ascii="Calibri" w:hAnsi="Calibri" w:cs="Calibri"/>
        </w:rPr>
        <w:t> </w:t>
      </w:r>
    </w:p>
    <w:p w14:paraId="775547B9" w14:textId="69248B8C" w:rsidR="006C56E9" w:rsidRPr="00352FA1" w:rsidRDefault="006C56E9" w:rsidP="006C56E9">
      <w:pPr>
        <w:pStyle w:val="paragraph"/>
        <w:spacing w:before="0" w:beforeAutospacing="0" w:after="0" w:afterAutospacing="0" w:line="360" w:lineRule="auto"/>
        <w:ind w:firstLine="720"/>
        <w:jc w:val="both"/>
        <w:textAlignment w:val="baseline"/>
        <w:rPr>
          <w:rStyle w:val="eop"/>
          <w:rFonts w:ascii="Calibri" w:hAnsi="Calibri" w:cs="Calibri"/>
        </w:rPr>
      </w:pPr>
      <w:r w:rsidRPr="00352FA1">
        <w:rPr>
          <w:rFonts w:ascii="Calibri" w:hAnsi="Calibri" w:cs="Calibri"/>
        </w:rPr>
        <w:t>Atsižvelgiant į tai kas išdėstyta, darytina išvada, jog nevienodas teisinis reglamentavimas, kai suaugusiųjų mėgėjų meno kolektyvai gali dalyvauti Nuostatuose numatytame finansavimo konkurse tik atsižvelgiant į ne pelno siekiančių viešųjų juridinių asmenų (kuriems priklauso suaugusiųjų mėgėjų meno kolektyvas) privalomą registraciją Panevėžio miesto savivaldybės teritorijoje yra neteisėtas.</w:t>
      </w:r>
    </w:p>
    <w:p w14:paraId="453FA358" w14:textId="1546299B" w:rsidR="00BC569B" w:rsidRPr="00352FA1" w:rsidRDefault="006C56E9" w:rsidP="00E452F7">
      <w:pPr>
        <w:pStyle w:val="paragraph"/>
        <w:spacing w:before="0" w:beforeAutospacing="0" w:after="0" w:afterAutospacing="0" w:line="360" w:lineRule="auto"/>
        <w:ind w:firstLine="720"/>
        <w:jc w:val="both"/>
        <w:textAlignment w:val="baseline"/>
        <w:rPr>
          <w:rStyle w:val="normaltextrun"/>
          <w:rFonts w:ascii="Calibri" w:hAnsi="Calibri" w:cs="Calibri"/>
          <w:color w:val="000000"/>
        </w:rPr>
      </w:pPr>
      <w:r>
        <w:rPr>
          <w:rStyle w:val="eop"/>
          <w:rFonts w:ascii="Calibri" w:hAnsi="Calibri" w:cs="Calibri"/>
        </w:rPr>
        <w:lastRenderedPageBreak/>
        <w:t>V</w:t>
      </w:r>
      <w:r w:rsidR="00F46EDB" w:rsidRPr="00352FA1">
        <w:rPr>
          <w:rStyle w:val="eop"/>
          <w:rFonts w:ascii="Calibri" w:hAnsi="Calibri" w:cs="Calibri"/>
        </w:rPr>
        <w:t xml:space="preserve">adovaudamasis Lietuvos Respublikos savivaldybių administracinės priežiūros įstatymo 7 straipsnio 1 dalies 1 </w:t>
      </w:r>
      <w:r w:rsidR="009622E9" w:rsidRPr="00352FA1">
        <w:rPr>
          <w:rStyle w:val="eop"/>
          <w:rFonts w:ascii="Calibri" w:hAnsi="Calibri" w:cs="Calibri"/>
        </w:rPr>
        <w:t xml:space="preserve">ir 3 </w:t>
      </w:r>
      <w:r w:rsidR="00F46EDB" w:rsidRPr="00352FA1">
        <w:rPr>
          <w:rStyle w:val="eop"/>
          <w:rFonts w:ascii="Calibri" w:hAnsi="Calibri" w:cs="Calibri"/>
        </w:rPr>
        <w:t>punkt</w:t>
      </w:r>
      <w:r w:rsidR="009622E9" w:rsidRPr="00352FA1">
        <w:rPr>
          <w:rStyle w:val="eop"/>
          <w:rFonts w:ascii="Calibri" w:hAnsi="Calibri" w:cs="Calibri"/>
        </w:rPr>
        <w:t>ais</w:t>
      </w:r>
      <w:r w:rsidR="00F46EDB" w:rsidRPr="00352FA1">
        <w:rPr>
          <w:rStyle w:val="eop"/>
          <w:rFonts w:ascii="Calibri" w:hAnsi="Calibri" w:cs="Calibri"/>
        </w:rPr>
        <w:t xml:space="preserve">, 8 straipsnio 1 dalies 1 punktu, </w:t>
      </w:r>
      <w:r w:rsidR="00580B6C" w:rsidRPr="00352FA1">
        <w:rPr>
          <w:rStyle w:val="normaltextrun"/>
          <w:rFonts w:ascii="Calibri" w:hAnsi="Calibri" w:cs="Calibri"/>
          <w:b/>
          <w:bCs/>
          <w:i/>
          <w:iCs/>
        </w:rPr>
        <w:t xml:space="preserve">siūlau </w:t>
      </w:r>
      <w:r w:rsidR="00580B6C" w:rsidRPr="00352FA1">
        <w:rPr>
          <w:rStyle w:val="normaltextrun"/>
          <w:rFonts w:ascii="Calibri" w:hAnsi="Calibri" w:cs="Calibri"/>
          <w:color w:val="000000"/>
        </w:rPr>
        <w:t>svarstyti</w:t>
      </w:r>
      <w:r w:rsidR="00F53E59" w:rsidRPr="00352FA1">
        <w:rPr>
          <w:rStyle w:val="normaltextrun"/>
          <w:rFonts w:ascii="Calibri" w:hAnsi="Calibri" w:cs="Calibri"/>
          <w:color w:val="000000"/>
        </w:rPr>
        <w:t xml:space="preserve"> </w:t>
      </w:r>
      <w:r w:rsidR="003C0B4F" w:rsidRPr="00352FA1">
        <w:rPr>
          <w:rStyle w:val="normaltextrun"/>
          <w:rFonts w:ascii="Calibri" w:hAnsi="Calibri" w:cs="Calibri"/>
        </w:rPr>
        <w:t>2020 m. gruodžio 17 d. Panevėžio miesto savivaldybės tarybos sprendimu Nr. 1-364 „Dėl Panevėžio miesto savivaldybės mėgėjų meno kolektyvų dalinio finansavimo nuostatų patvirtinimo ir savivaldybės tarybos 2016 m. kovo 29 d. sprendimo Nr. 1-88 pripažinimo netekusiu galios“ patvirtint</w:t>
      </w:r>
      <w:r w:rsidR="00DE0FEB" w:rsidRPr="00352FA1">
        <w:rPr>
          <w:rStyle w:val="normaltextrun"/>
          <w:rFonts w:ascii="Calibri" w:hAnsi="Calibri" w:cs="Calibri"/>
        </w:rPr>
        <w:t xml:space="preserve">ų </w:t>
      </w:r>
      <w:r w:rsidR="003C0B4F" w:rsidRPr="00352FA1">
        <w:rPr>
          <w:rStyle w:val="normaltextrun"/>
          <w:rFonts w:ascii="Calibri" w:hAnsi="Calibri" w:cs="Calibri"/>
        </w:rPr>
        <w:t>Panevėžio miesto savivaldybės mėgėjų meno kolektyvų dalinio finansavimo nuostat</w:t>
      </w:r>
      <w:r w:rsidR="002E5345" w:rsidRPr="00352FA1">
        <w:rPr>
          <w:rStyle w:val="normaltextrun"/>
          <w:rFonts w:ascii="Calibri" w:hAnsi="Calibri" w:cs="Calibri"/>
        </w:rPr>
        <w:t>ų</w:t>
      </w:r>
      <w:r w:rsidR="003C0B4F" w:rsidRPr="00352FA1">
        <w:rPr>
          <w:rStyle w:val="normaltextrun"/>
          <w:rFonts w:ascii="Calibri" w:hAnsi="Calibri" w:cs="Calibri"/>
        </w:rPr>
        <w:t xml:space="preserve"> </w:t>
      </w:r>
      <w:r w:rsidR="00DE0FEB" w:rsidRPr="00352FA1">
        <w:rPr>
          <w:rStyle w:val="normaltextrun"/>
          <w:rFonts w:ascii="Calibri" w:hAnsi="Calibri" w:cs="Calibri"/>
          <w:color w:val="000000"/>
        </w:rPr>
        <w:t>6</w:t>
      </w:r>
      <w:r w:rsidR="004F4DA5" w:rsidRPr="00352FA1">
        <w:rPr>
          <w:rStyle w:val="normaltextrun"/>
          <w:rFonts w:ascii="Calibri" w:hAnsi="Calibri" w:cs="Calibri"/>
          <w:color w:val="000000"/>
        </w:rPr>
        <w:t xml:space="preserve"> punkto keitimo klausimą</w:t>
      </w:r>
      <w:r w:rsidR="002229F9" w:rsidRPr="00352FA1">
        <w:rPr>
          <w:rStyle w:val="normaltextrun"/>
          <w:rFonts w:ascii="Calibri" w:hAnsi="Calibri" w:cs="Calibri"/>
          <w:color w:val="000000"/>
        </w:rPr>
        <w:t>.</w:t>
      </w:r>
    </w:p>
    <w:p w14:paraId="2F2DBE48" w14:textId="485CEF15" w:rsidR="00580B6C" w:rsidRPr="00352FA1" w:rsidRDefault="00580B6C"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Style w:val="normaltextrun"/>
          <w:rFonts w:ascii="Calibri" w:hAnsi="Calibri" w:cs="Calibri"/>
          <w:color w:val="000000"/>
        </w:rPr>
        <w:t xml:space="preserve">Vyriausybės atstovo teikimą </w:t>
      </w:r>
      <w:r w:rsidR="002229F9" w:rsidRPr="00352FA1">
        <w:rPr>
          <w:rStyle w:val="normaltextrun"/>
          <w:rFonts w:ascii="Calibri" w:hAnsi="Calibri" w:cs="Calibri"/>
          <w:color w:val="000000"/>
        </w:rPr>
        <w:t xml:space="preserve">savivaldybės taryba </w:t>
      </w:r>
      <w:r w:rsidRPr="00352FA1">
        <w:rPr>
          <w:rStyle w:val="normaltextrun"/>
          <w:rFonts w:ascii="Calibri" w:hAnsi="Calibri" w:cs="Calibri"/>
          <w:color w:val="000000"/>
        </w:rPr>
        <w:t>turi apsvarstyti ne vėliau kaip per vieną mėnesį nuo teikimo gavimo dienos ir apie priimtą sprendimą pranešti Vyriausybės atstovui raštu per 5 darbo dienas nuo sprendimo priėmimo dienos.</w:t>
      </w:r>
      <w:r w:rsidRPr="00352FA1">
        <w:rPr>
          <w:rStyle w:val="eop"/>
          <w:rFonts w:ascii="Calibri" w:hAnsi="Calibri" w:cs="Calibri"/>
          <w:color w:val="000000"/>
        </w:rPr>
        <w:t> </w:t>
      </w:r>
    </w:p>
    <w:p w14:paraId="08E996F8" w14:textId="20BA3B10" w:rsidR="00580B6C" w:rsidRPr="00352FA1" w:rsidRDefault="00580B6C"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Style w:val="normaltextrun"/>
          <w:rFonts w:ascii="Calibri" w:hAnsi="Calibri" w:cs="Calibri"/>
          <w:color w:val="000000"/>
        </w:rPr>
        <w:t xml:space="preserve">Informuoju, jog Vyriausybės atstovas, vadovaudamasis Savivaldybių administracinės priežiūros įstatymo 9 straipsnio 1 dalies 4 punktu, gali nustatyti kitą teikimo įvykdymo terminą, jeigu bus gautas pagal kompetenciją savivaldybės administravimo subjekto prašymas šį terminą pratęsti. Prašymas nustatyti kitą teikimo įvykdymo terminą turi būti motyvuotas ir pagrįstas bei pateiktas </w:t>
      </w:r>
      <w:r w:rsidR="002229F9" w:rsidRPr="00352FA1">
        <w:rPr>
          <w:rStyle w:val="normaltextrun"/>
          <w:rFonts w:ascii="Calibri" w:hAnsi="Calibri" w:cs="Calibri"/>
          <w:color w:val="000000"/>
        </w:rPr>
        <w:t>savivaldybės tarybos vardu</w:t>
      </w:r>
      <w:r w:rsidRPr="00352FA1">
        <w:rPr>
          <w:rStyle w:val="normaltextrun"/>
          <w:rFonts w:ascii="Calibri" w:hAnsi="Calibri" w:cs="Calibri"/>
          <w:color w:val="000000"/>
        </w:rPr>
        <w:t>.</w:t>
      </w:r>
      <w:r w:rsidRPr="00352FA1">
        <w:rPr>
          <w:rStyle w:val="eop"/>
          <w:rFonts w:ascii="Calibri" w:hAnsi="Calibri" w:cs="Calibri"/>
          <w:color w:val="000000"/>
        </w:rPr>
        <w:t> </w:t>
      </w:r>
    </w:p>
    <w:p w14:paraId="5B023214" w14:textId="064BA464" w:rsidR="00580B6C" w:rsidRPr="00352FA1" w:rsidRDefault="00580B6C" w:rsidP="00E452F7">
      <w:pPr>
        <w:pStyle w:val="paragraph"/>
        <w:spacing w:before="0" w:beforeAutospacing="0" w:after="0" w:afterAutospacing="0" w:line="360" w:lineRule="auto"/>
        <w:ind w:firstLine="720"/>
        <w:jc w:val="both"/>
        <w:textAlignment w:val="baseline"/>
        <w:rPr>
          <w:rFonts w:ascii="Calibri" w:hAnsi="Calibri" w:cs="Calibri"/>
        </w:rPr>
      </w:pPr>
      <w:r w:rsidRPr="00352FA1">
        <w:rPr>
          <w:rStyle w:val="normaltextrun"/>
          <w:rFonts w:ascii="Calibri" w:hAnsi="Calibri" w:cs="Calibri"/>
        </w:rPr>
        <w:t>Atkreipiu mero dėmesį į tai, kad vadovaujantis Savivaldybių administracinės priežiūros įstatymo 8 str</w:t>
      </w:r>
      <w:r w:rsidR="00A86993" w:rsidRPr="00352FA1">
        <w:rPr>
          <w:rStyle w:val="normaltextrun"/>
          <w:rFonts w:ascii="Calibri" w:hAnsi="Calibri" w:cs="Calibri"/>
        </w:rPr>
        <w:t>.</w:t>
      </w:r>
      <w:r w:rsidRPr="00352FA1">
        <w:rPr>
          <w:rStyle w:val="normaltextrun"/>
          <w:rFonts w:ascii="Calibri" w:hAnsi="Calibri" w:cs="Calibri"/>
        </w:rPr>
        <w:t xml:space="preserve"> 6 d</w:t>
      </w:r>
      <w:r w:rsidR="00EE722A" w:rsidRPr="00352FA1">
        <w:rPr>
          <w:rStyle w:val="normaltextrun"/>
          <w:rFonts w:ascii="Calibri" w:hAnsi="Calibri" w:cs="Calibri"/>
        </w:rPr>
        <w:t>.</w:t>
      </w:r>
      <w:r w:rsidRPr="00352FA1">
        <w:rPr>
          <w:rStyle w:val="normaltextrun"/>
          <w:rFonts w:ascii="Calibri" w:hAnsi="Calibri" w:cs="Calibri"/>
        </w:rPr>
        <w:t>, meras artimiausiame savivaldybės tarybos posėdyje privalo su informacija apie teikimą supažindinti savivaldybės tarybos narius.</w:t>
      </w:r>
    </w:p>
    <w:p w14:paraId="7E480127" w14:textId="77777777" w:rsidR="00580B6C" w:rsidRPr="00352FA1" w:rsidRDefault="00580B6C" w:rsidP="00F52C4D">
      <w:pPr>
        <w:pStyle w:val="paragraph"/>
        <w:spacing w:before="0" w:beforeAutospacing="0" w:after="0" w:afterAutospacing="0"/>
        <w:textAlignment w:val="baseline"/>
        <w:rPr>
          <w:rFonts w:ascii="Calibri" w:hAnsi="Calibri" w:cs="Calibri"/>
        </w:rPr>
      </w:pPr>
    </w:p>
    <w:p w14:paraId="2B6137D8" w14:textId="77777777" w:rsidR="00BE1205" w:rsidRPr="00352FA1" w:rsidRDefault="00BE1205" w:rsidP="00F52C4D">
      <w:pPr>
        <w:rPr>
          <w:rFonts w:ascii="Calibri" w:hAnsi="Calibri" w:cs="Calibri"/>
          <w:lang w:val="lt-LT"/>
        </w:rPr>
      </w:pPr>
    </w:p>
    <w:p w14:paraId="4BA82AEA" w14:textId="4A99829C" w:rsidR="00BE1205" w:rsidRPr="00352FA1" w:rsidRDefault="00BE1205" w:rsidP="00F52C4D">
      <w:pPr>
        <w:rPr>
          <w:rFonts w:ascii="Calibri" w:hAnsi="Calibri" w:cs="Calibri"/>
          <w:color w:val="000000"/>
          <w:lang w:val="lt-LT" w:eastAsia="lt-LT"/>
        </w:rPr>
      </w:pPr>
      <w:r w:rsidRPr="00352FA1">
        <w:rPr>
          <w:rFonts w:ascii="Calibri" w:hAnsi="Calibri" w:cs="Calibri"/>
          <w:lang w:val="lt-LT"/>
        </w:rPr>
        <w:t>Vyriausybės atstov</w:t>
      </w:r>
      <w:r w:rsidR="009952AC" w:rsidRPr="00352FA1">
        <w:rPr>
          <w:rFonts w:ascii="Calibri" w:hAnsi="Calibri" w:cs="Calibri"/>
          <w:lang w:val="lt-LT"/>
        </w:rPr>
        <w:t>as</w:t>
      </w:r>
      <w:r w:rsidR="00C86355" w:rsidRPr="00352FA1">
        <w:rPr>
          <w:rFonts w:ascii="Calibri" w:hAnsi="Calibri" w:cs="Calibri"/>
          <w:lang w:val="lt-LT"/>
        </w:rPr>
        <w:t xml:space="preserve"> </w:t>
      </w:r>
      <w:r w:rsidR="009952AC" w:rsidRPr="00352FA1">
        <w:rPr>
          <w:rFonts w:ascii="Calibri" w:hAnsi="Calibri" w:cs="Calibri"/>
          <w:lang w:val="lt-LT"/>
        </w:rPr>
        <w:t>Panevėžio ir Utenos</w:t>
      </w:r>
      <w:r w:rsidR="00C86355" w:rsidRPr="00352FA1">
        <w:rPr>
          <w:rFonts w:ascii="Calibri" w:hAnsi="Calibri" w:cs="Calibri"/>
          <w:lang w:val="lt-LT"/>
        </w:rPr>
        <w:t xml:space="preserve"> apskrityse</w:t>
      </w:r>
      <w:r w:rsidRPr="00352FA1">
        <w:rPr>
          <w:rFonts w:ascii="Calibri" w:hAnsi="Calibri" w:cs="Calibri"/>
          <w:lang w:val="lt-LT"/>
        </w:rPr>
        <w:tab/>
      </w:r>
      <w:r w:rsidRPr="00352FA1">
        <w:rPr>
          <w:rFonts w:ascii="Calibri" w:hAnsi="Calibri" w:cs="Calibri"/>
          <w:lang w:val="lt-LT"/>
        </w:rPr>
        <w:tab/>
      </w:r>
      <w:r w:rsidR="009952AC" w:rsidRPr="00352FA1">
        <w:rPr>
          <w:rFonts w:ascii="Calibri" w:hAnsi="Calibri" w:cs="Calibri"/>
          <w:lang w:val="lt-LT"/>
        </w:rPr>
        <w:tab/>
        <w:t>Egidijus Lapinskas</w:t>
      </w:r>
    </w:p>
    <w:p w14:paraId="0D833DDC" w14:textId="77777777" w:rsidR="00BE1205" w:rsidRPr="00CE5898" w:rsidRDefault="00BE1205" w:rsidP="00F52C4D">
      <w:pPr>
        <w:rPr>
          <w:color w:val="000000"/>
          <w:lang w:val="lt-LT" w:eastAsia="lt-LT"/>
        </w:rPr>
      </w:pPr>
    </w:p>
    <w:p w14:paraId="7EE8D525" w14:textId="77777777" w:rsidR="00BE1205" w:rsidRPr="00CE5898" w:rsidRDefault="00BE1205" w:rsidP="00F52C4D">
      <w:pPr>
        <w:rPr>
          <w:color w:val="000000"/>
          <w:lang w:val="lt-LT" w:eastAsia="lt-LT"/>
        </w:rPr>
      </w:pPr>
    </w:p>
    <w:p w14:paraId="35168E3C" w14:textId="77777777" w:rsidR="00EE722A" w:rsidRPr="00CE5898" w:rsidRDefault="00EE722A" w:rsidP="00F52C4D">
      <w:pPr>
        <w:rPr>
          <w:color w:val="000000"/>
          <w:lang w:val="lt-LT" w:eastAsia="lt-LT"/>
        </w:rPr>
      </w:pPr>
    </w:p>
    <w:p w14:paraId="75173414" w14:textId="77777777" w:rsidR="00EE722A" w:rsidRPr="00CE5898" w:rsidRDefault="00EE722A" w:rsidP="00F52C4D">
      <w:pPr>
        <w:rPr>
          <w:color w:val="000000"/>
          <w:lang w:val="lt-LT" w:eastAsia="lt-LT"/>
        </w:rPr>
      </w:pPr>
    </w:p>
    <w:p w14:paraId="28FA6BA8" w14:textId="77777777" w:rsidR="00EE722A" w:rsidRPr="00CE5898" w:rsidRDefault="00EE722A" w:rsidP="00F52C4D">
      <w:pPr>
        <w:rPr>
          <w:color w:val="000000"/>
          <w:lang w:val="lt-LT" w:eastAsia="lt-LT"/>
        </w:rPr>
      </w:pPr>
    </w:p>
    <w:p w14:paraId="7E7F9931" w14:textId="77777777" w:rsidR="00EE722A" w:rsidRPr="00CE5898" w:rsidRDefault="00EE722A" w:rsidP="00F52C4D">
      <w:pPr>
        <w:rPr>
          <w:color w:val="000000"/>
          <w:lang w:val="lt-LT" w:eastAsia="lt-LT"/>
        </w:rPr>
      </w:pPr>
    </w:p>
    <w:p w14:paraId="0FA600C8" w14:textId="77777777" w:rsidR="004C3631" w:rsidRPr="00CE5898" w:rsidRDefault="004C3631" w:rsidP="00F52C4D">
      <w:pPr>
        <w:jc w:val="both"/>
        <w:rPr>
          <w:lang w:val="lt-LT"/>
        </w:rPr>
      </w:pPr>
    </w:p>
    <w:p w14:paraId="02AC3FD2" w14:textId="77777777" w:rsidR="006F70AF" w:rsidRDefault="006F70AF" w:rsidP="00F52C4D">
      <w:pPr>
        <w:jc w:val="both"/>
        <w:rPr>
          <w:lang w:val="lt-LT"/>
        </w:rPr>
      </w:pPr>
    </w:p>
    <w:p w14:paraId="4CABCEA3" w14:textId="77777777" w:rsidR="006F70AF" w:rsidRDefault="006F70AF" w:rsidP="00F52C4D">
      <w:pPr>
        <w:jc w:val="both"/>
        <w:rPr>
          <w:lang w:val="lt-LT"/>
        </w:rPr>
      </w:pPr>
    </w:p>
    <w:p w14:paraId="3C4F518F" w14:textId="77777777" w:rsidR="006F70AF" w:rsidRDefault="006F70AF" w:rsidP="00F52C4D">
      <w:pPr>
        <w:jc w:val="both"/>
        <w:rPr>
          <w:lang w:val="lt-LT"/>
        </w:rPr>
      </w:pPr>
    </w:p>
    <w:p w14:paraId="662DF030" w14:textId="77777777" w:rsidR="006F70AF" w:rsidRDefault="006F70AF" w:rsidP="00F52C4D">
      <w:pPr>
        <w:jc w:val="both"/>
        <w:rPr>
          <w:lang w:val="lt-LT"/>
        </w:rPr>
      </w:pPr>
    </w:p>
    <w:p w14:paraId="24CEE494" w14:textId="77777777" w:rsidR="006F70AF" w:rsidRDefault="006F70AF" w:rsidP="00F52C4D">
      <w:pPr>
        <w:jc w:val="both"/>
        <w:rPr>
          <w:lang w:val="lt-LT"/>
        </w:rPr>
      </w:pPr>
    </w:p>
    <w:p w14:paraId="6A39A027" w14:textId="77777777" w:rsidR="006F70AF" w:rsidRDefault="006F70AF" w:rsidP="00F52C4D">
      <w:pPr>
        <w:jc w:val="both"/>
        <w:rPr>
          <w:lang w:val="lt-LT"/>
        </w:rPr>
      </w:pPr>
    </w:p>
    <w:p w14:paraId="0B461585" w14:textId="77777777" w:rsidR="006F70AF" w:rsidRDefault="006F70AF" w:rsidP="00F52C4D">
      <w:pPr>
        <w:jc w:val="both"/>
        <w:rPr>
          <w:lang w:val="lt-LT"/>
        </w:rPr>
      </w:pPr>
    </w:p>
    <w:p w14:paraId="1233A33F" w14:textId="77777777" w:rsidR="006F70AF" w:rsidRDefault="006F70AF" w:rsidP="00F52C4D">
      <w:pPr>
        <w:jc w:val="both"/>
        <w:rPr>
          <w:lang w:val="lt-LT"/>
        </w:rPr>
      </w:pPr>
    </w:p>
    <w:p w14:paraId="43B30132" w14:textId="77777777" w:rsidR="006F70AF" w:rsidRDefault="006F70AF" w:rsidP="00F52C4D">
      <w:pPr>
        <w:jc w:val="both"/>
        <w:rPr>
          <w:lang w:val="lt-LT"/>
        </w:rPr>
      </w:pPr>
    </w:p>
    <w:p w14:paraId="0695A459" w14:textId="77777777" w:rsidR="006F70AF" w:rsidRDefault="006F70AF" w:rsidP="00F52C4D">
      <w:pPr>
        <w:jc w:val="both"/>
        <w:rPr>
          <w:lang w:val="lt-LT"/>
        </w:rPr>
      </w:pPr>
    </w:p>
    <w:p w14:paraId="5163AD10" w14:textId="77777777" w:rsidR="006F70AF" w:rsidRDefault="006F70AF" w:rsidP="00F52C4D">
      <w:pPr>
        <w:jc w:val="both"/>
        <w:rPr>
          <w:lang w:val="lt-LT"/>
        </w:rPr>
      </w:pPr>
    </w:p>
    <w:p w14:paraId="2CF027C1" w14:textId="35CE962B" w:rsidR="00F63E5E" w:rsidRPr="00CE5898" w:rsidRDefault="004612EE" w:rsidP="00F52C4D">
      <w:pPr>
        <w:jc w:val="both"/>
      </w:pPr>
      <w:r w:rsidRPr="00CE5898">
        <w:rPr>
          <w:lang w:val="lt-LT"/>
        </w:rPr>
        <w:t>A. Škutas, mob. +370 609 54672, el. p. aurimas.skutas@vaistaiga.lt</w:t>
      </w:r>
    </w:p>
    <w:sectPr w:rsidR="00F63E5E" w:rsidRPr="00CE5898" w:rsidSect="00B0374A">
      <w:headerReference w:type="even" r:id="rId11"/>
      <w:headerReference w:type="default" r:id="rId12"/>
      <w:headerReference w:type="firs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A97A" w14:textId="77777777" w:rsidR="002D225D" w:rsidRDefault="002D225D">
      <w:r>
        <w:separator/>
      </w:r>
    </w:p>
  </w:endnote>
  <w:endnote w:type="continuationSeparator" w:id="0">
    <w:p w14:paraId="034C6E9E" w14:textId="77777777" w:rsidR="002D225D" w:rsidRDefault="002D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B114" w14:textId="77777777" w:rsidR="002D225D" w:rsidRDefault="002D225D">
      <w:r>
        <w:separator/>
      </w:r>
    </w:p>
  </w:footnote>
  <w:footnote w:type="continuationSeparator" w:id="0">
    <w:p w14:paraId="1096586F" w14:textId="77777777" w:rsidR="002D225D" w:rsidRDefault="002D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7235"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C6116D"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27C4"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64DC5CD9" w14:textId="77777777" w:rsidR="00D37EFB" w:rsidRDefault="00D37EFB">
    <w:pPr>
      <w:pStyle w:val="Antrats"/>
    </w:pPr>
  </w:p>
  <w:p w14:paraId="1FE8423A" w14:textId="77777777" w:rsidR="008E6456" w:rsidRDefault="008E64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8302" w14:textId="77777777" w:rsidR="005819E1" w:rsidRPr="005819E1" w:rsidRDefault="005819E1" w:rsidP="00B0374A">
    <w:pPr>
      <w:rPr>
        <w:b/>
        <w:sz w:val="18"/>
        <w:lang w:val="lt-LT"/>
      </w:rPr>
    </w:pPr>
  </w:p>
  <w:p w14:paraId="3916B46D" w14:textId="63300714" w:rsidR="005819E1" w:rsidRDefault="008C2978" w:rsidP="00580B6C">
    <w:pPr>
      <w:jc w:val="center"/>
      <w:rPr>
        <w:b/>
        <w:lang w:val="lt-LT"/>
      </w:rPr>
    </w:pPr>
    <w:r>
      <w:rPr>
        <w:noProof/>
      </w:rPr>
      <w:drawing>
        <wp:inline distT="0" distB="0" distL="0" distR="0" wp14:anchorId="7D5A6E46" wp14:editId="5635A60C">
          <wp:extent cx="60198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17220"/>
                  </a:xfrm>
                  <a:prstGeom prst="rect">
                    <a:avLst/>
                  </a:prstGeom>
                  <a:noFill/>
                  <a:ln>
                    <a:noFill/>
                  </a:ln>
                </pic:spPr>
              </pic:pic>
            </a:graphicData>
          </a:graphic>
        </wp:inline>
      </w:drawing>
    </w:r>
  </w:p>
  <w:p w14:paraId="37148520" w14:textId="77777777" w:rsidR="00580B6C" w:rsidRPr="00580B6C" w:rsidRDefault="00580B6C" w:rsidP="00580B6C">
    <w:pPr>
      <w:jc w:val="center"/>
      <w:rPr>
        <w:b/>
        <w:lang w:val="lt-LT"/>
      </w:rPr>
    </w:pPr>
  </w:p>
  <w:p w14:paraId="2943FA10" w14:textId="77777777" w:rsidR="005819E1" w:rsidRPr="00580B6C" w:rsidRDefault="005819E1" w:rsidP="005819E1">
    <w:pPr>
      <w:keepNext/>
      <w:jc w:val="center"/>
      <w:outlineLvl w:val="1"/>
      <w:rPr>
        <w:rFonts w:ascii="Calibri" w:hAnsi="Calibri" w:cs="Calibri"/>
        <w:b/>
        <w:bCs/>
        <w:sz w:val="28"/>
        <w:szCs w:val="28"/>
        <w:lang w:val="lt-LT"/>
      </w:rPr>
    </w:pPr>
    <w:r w:rsidRPr="00580B6C">
      <w:rPr>
        <w:rFonts w:ascii="Calibri" w:hAnsi="Calibri" w:cs="Calibri"/>
        <w:b/>
        <w:bCs/>
        <w:sz w:val="28"/>
        <w:szCs w:val="28"/>
        <w:lang w:val="lt-LT"/>
      </w:rPr>
      <w:t>VYRIAUSYBĖS ATSTOVŲ ĮSTAIGOS</w:t>
    </w:r>
  </w:p>
  <w:p w14:paraId="2FDCFEB2" w14:textId="6B2E4D3E" w:rsidR="005819E1" w:rsidRPr="00580B6C" w:rsidRDefault="005819E1" w:rsidP="005819E1">
    <w:pPr>
      <w:keepNext/>
      <w:jc w:val="center"/>
      <w:outlineLvl w:val="0"/>
      <w:rPr>
        <w:rFonts w:ascii="Calibri" w:hAnsi="Calibri" w:cs="Calibri"/>
        <w:b/>
        <w:bCs/>
        <w:kern w:val="32"/>
        <w:sz w:val="28"/>
        <w:szCs w:val="28"/>
        <w:lang w:val="lt-LT"/>
      </w:rPr>
    </w:pPr>
    <w:r w:rsidRPr="00580B6C">
      <w:rPr>
        <w:rFonts w:ascii="Calibri" w:hAnsi="Calibri" w:cs="Calibri"/>
        <w:b/>
        <w:bCs/>
        <w:kern w:val="32"/>
        <w:sz w:val="28"/>
        <w:szCs w:val="28"/>
        <w:lang w:val="lt-LT"/>
      </w:rPr>
      <w:t xml:space="preserve">VYRIAUSYBĖS ATSTOVAS </w:t>
    </w:r>
    <w:r w:rsidR="009952AC">
      <w:rPr>
        <w:rFonts w:ascii="Calibri" w:hAnsi="Calibri" w:cs="Calibri"/>
        <w:b/>
        <w:bCs/>
        <w:kern w:val="32"/>
        <w:sz w:val="28"/>
        <w:szCs w:val="28"/>
        <w:lang w:val="lt-LT"/>
      </w:rPr>
      <w:t>PANEVĖŽIO</w:t>
    </w:r>
    <w:r w:rsidRPr="00580B6C">
      <w:rPr>
        <w:rFonts w:ascii="Calibri" w:hAnsi="Calibri" w:cs="Calibri"/>
        <w:b/>
        <w:bCs/>
        <w:kern w:val="32"/>
        <w:sz w:val="28"/>
        <w:szCs w:val="28"/>
        <w:lang w:val="lt-LT"/>
      </w:rPr>
      <w:t xml:space="preserve"> IR </w:t>
    </w:r>
    <w:r w:rsidR="009952AC">
      <w:rPr>
        <w:rFonts w:ascii="Calibri" w:hAnsi="Calibri" w:cs="Calibri"/>
        <w:b/>
        <w:bCs/>
        <w:kern w:val="32"/>
        <w:sz w:val="28"/>
        <w:szCs w:val="28"/>
        <w:lang w:val="lt-LT"/>
      </w:rPr>
      <w:t>UTENOS</w:t>
    </w:r>
    <w:r w:rsidRPr="00580B6C">
      <w:rPr>
        <w:rFonts w:ascii="Calibri" w:hAnsi="Calibri" w:cs="Calibri"/>
        <w:b/>
        <w:bCs/>
        <w:kern w:val="32"/>
        <w:sz w:val="28"/>
        <w:szCs w:val="28"/>
        <w:lang w:val="lt-LT"/>
      </w:rPr>
      <w:t xml:space="preserve"> APSKRITYSE</w:t>
    </w:r>
  </w:p>
  <w:p w14:paraId="4C23C60F" w14:textId="77777777" w:rsidR="005819E1" w:rsidRPr="00580B6C" w:rsidRDefault="005819E1" w:rsidP="005819E1">
    <w:pPr>
      <w:tabs>
        <w:tab w:val="left" w:pos="5529"/>
        <w:tab w:val="left" w:pos="6237"/>
      </w:tabs>
      <w:jc w:val="center"/>
      <w:rPr>
        <w:rFonts w:ascii="Calibri" w:hAnsi="Calibri" w:cs="Calibri"/>
        <w:sz w:val="16"/>
        <w:lang w:val="lt-LT"/>
      </w:rPr>
    </w:pPr>
  </w:p>
  <w:p w14:paraId="46BF27AC" w14:textId="77777777" w:rsidR="009952AC" w:rsidRPr="007078A8" w:rsidRDefault="005819E1" w:rsidP="009952AC">
    <w:pPr>
      <w:tabs>
        <w:tab w:val="left" w:pos="5529"/>
        <w:tab w:val="left" w:pos="6237"/>
      </w:tabs>
      <w:jc w:val="center"/>
      <w:rPr>
        <w:rFonts w:ascii="Calibri" w:hAnsi="Calibri" w:cs="Calibri"/>
        <w:sz w:val="17"/>
        <w:szCs w:val="17"/>
        <w:u w:val="single"/>
        <w:lang w:val="lt-LT"/>
      </w:rPr>
    </w:pPr>
    <w:r w:rsidRPr="00580B6C">
      <w:rPr>
        <w:rFonts w:ascii="Calibri" w:hAnsi="Calibri" w:cs="Calibri"/>
        <w:sz w:val="18"/>
        <w:szCs w:val="18"/>
        <w:lang w:val="lt-LT"/>
      </w:rPr>
      <w:t xml:space="preserve"> </w:t>
    </w:r>
    <w:r w:rsidR="009952AC" w:rsidRPr="007078A8">
      <w:rPr>
        <w:rFonts w:ascii="Calibri" w:hAnsi="Calibri" w:cs="Calibri"/>
        <w:sz w:val="17"/>
        <w:szCs w:val="17"/>
        <w:lang w:val="lt-LT"/>
      </w:rPr>
      <w:t xml:space="preserve">Biudžetinė įstaiga, Gedimino pr. 60, LT-01110 Vilnius, mob. </w:t>
    </w:r>
    <w:bookmarkStart w:id="6" w:name="_Hlk87013866"/>
    <w:r w:rsidR="009952AC" w:rsidRPr="007078A8">
      <w:rPr>
        <w:rFonts w:ascii="Calibri" w:hAnsi="Calibri" w:cs="Calibri"/>
        <w:sz w:val="17"/>
        <w:szCs w:val="17"/>
        <w:lang w:val="lt-LT"/>
      </w:rPr>
      <w:t>+370 609 54 703, +370 658 42 925</w:t>
    </w:r>
    <w:bookmarkEnd w:id="6"/>
    <w:r w:rsidR="009952AC" w:rsidRPr="007078A8">
      <w:rPr>
        <w:rFonts w:ascii="Calibri" w:hAnsi="Calibri" w:cs="Calibri"/>
        <w:sz w:val="17"/>
        <w:szCs w:val="17"/>
        <w:lang w:val="lt-LT"/>
      </w:rPr>
      <w:t>,</w:t>
    </w:r>
    <w:r w:rsidR="009952AC" w:rsidRPr="007078A8">
      <w:rPr>
        <w:rFonts w:ascii="Calibri" w:hAnsi="Calibri" w:cs="Calibri"/>
        <w:sz w:val="17"/>
        <w:szCs w:val="17"/>
      </w:rPr>
      <w:t xml:space="preserve"> el. p.  </w:t>
    </w:r>
    <w:hyperlink r:id="rId2" w:history="1">
      <w:r w:rsidR="009952AC" w:rsidRPr="007078A8">
        <w:rPr>
          <w:rFonts w:ascii="Calibri" w:hAnsi="Calibri" w:cs="Calibri"/>
          <w:color w:val="0000FF"/>
          <w:sz w:val="17"/>
          <w:szCs w:val="17"/>
          <w:u w:val="single"/>
        </w:rPr>
        <w:t>info</w:t>
      </w:r>
      <w:r w:rsidR="009952AC" w:rsidRPr="007078A8">
        <w:rPr>
          <w:rFonts w:ascii="Calibri" w:hAnsi="Calibri" w:cs="Calibri"/>
          <w:color w:val="0000FF"/>
          <w:sz w:val="17"/>
          <w:szCs w:val="17"/>
          <w:u w:val="single"/>
          <w:lang w:val="en-US"/>
        </w:rPr>
        <w:t>@vaistaiga.lt</w:t>
      </w:r>
    </w:hyperlink>
    <w:r w:rsidR="009952AC" w:rsidRPr="007078A8">
      <w:rPr>
        <w:rFonts w:ascii="Calibri" w:hAnsi="Calibri" w:cs="Calibri"/>
        <w:sz w:val="17"/>
        <w:szCs w:val="17"/>
        <w:u w:val="single"/>
        <w:lang w:val="lt-LT"/>
      </w:rPr>
      <w:t xml:space="preserve">  </w:t>
    </w:r>
  </w:p>
  <w:p w14:paraId="2E61DD02" w14:textId="77777777" w:rsidR="009952AC" w:rsidRPr="007078A8" w:rsidRDefault="009952AC" w:rsidP="009952AC">
    <w:pPr>
      <w:jc w:val="center"/>
      <w:rPr>
        <w:rFonts w:ascii="Calibri" w:hAnsi="Calibri" w:cs="Calibri"/>
        <w:sz w:val="17"/>
        <w:szCs w:val="17"/>
        <w:lang w:val="lt-LT"/>
      </w:rPr>
    </w:pPr>
    <w:r w:rsidRPr="007078A8">
      <w:rPr>
        <w:rFonts w:ascii="Calibri" w:hAnsi="Calibri" w:cs="Calibri"/>
        <w:sz w:val="17"/>
        <w:szCs w:val="17"/>
        <w:lang w:val="lt-LT"/>
      </w:rPr>
      <w:t>Duomenys kaupiami ir saugomi Juridinių asmenų registre, kodas 305205389</w:t>
    </w:r>
  </w:p>
  <w:p w14:paraId="495510AE" w14:textId="7B68624D" w:rsidR="005819E1" w:rsidRPr="001E3E0C" w:rsidRDefault="009952AC" w:rsidP="009952AC">
    <w:pPr>
      <w:tabs>
        <w:tab w:val="left" w:pos="5529"/>
        <w:tab w:val="left" w:pos="6237"/>
      </w:tabs>
      <w:jc w:val="center"/>
      <w:rPr>
        <w:sz w:val="18"/>
        <w:szCs w:val="18"/>
        <w:lang w:val="lt-LT"/>
      </w:rPr>
    </w:pPr>
    <w:r w:rsidRPr="007078A8">
      <w:rPr>
        <w:rFonts w:ascii="Calibri" w:hAnsi="Calibri" w:cs="Calibri"/>
        <w:sz w:val="17"/>
        <w:szCs w:val="17"/>
        <w:lang w:val="lt-LT"/>
      </w:rPr>
      <w:t>Adresas korespondencijai: Respublikos g. 62, LT-35158  Panevėžys, mob. +370 609 54 669, +370 658 42 941,</w:t>
    </w:r>
    <w:r w:rsidRPr="007078A8">
      <w:rPr>
        <w:rFonts w:ascii="Calibri" w:hAnsi="Calibri" w:cs="Calibri"/>
        <w:sz w:val="17"/>
        <w:szCs w:val="17"/>
      </w:rPr>
      <w:t xml:space="preserve"> el. p. </w:t>
    </w:r>
    <w:hyperlink r:id="rId3" w:history="1">
      <w:r w:rsidRPr="007078A8">
        <w:rPr>
          <w:rStyle w:val="Hipersaitas"/>
          <w:rFonts w:ascii="Calibri" w:hAnsi="Calibri" w:cs="Calibri"/>
          <w:sz w:val="17"/>
          <w:szCs w:val="17"/>
        </w:rPr>
        <w:t>panevezys</w:t>
      </w:r>
      <w:r w:rsidRPr="007078A8">
        <w:rPr>
          <w:rStyle w:val="Hipersaitas"/>
          <w:rFonts w:ascii="Calibri" w:hAnsi="Calibri" w:cs="Calibri"/>
          <w:sz w:val="17"/>
          <w:szCs w:val="17"/>
          <w:lang w:val="en-US"/>
        </w:rPr>
        <w:t>@vaistaiga.lt</w:t>
      </w:r>
    </w:hyperlink>
    <w:r w:rsidR="005819E1" w:rsidRPr="005819E1">
      <w:rPr>
        <w:sz w:val="18"/>
        <w:u w:val="single"/>
        <w:lang w:val="lt-LT"/>
      </w:rPr>
      <w:t xml:space="preserve"> </w:t>
    </w:r>
    <w:r w:rsidR="005819E1" w:rsidRPr="001E3E0C">
      <w:rPr>
        <w:sz w:val="18"/>
        <w:szCs w:val="18"/>
        <w:lang w:val="lt-LT"/>
      </w:rPr>
      <w:t>___________________________________________________________________________________________________________</w:t>
    </w:r>
  </w:p>
  <w:p w14:paraId="5F6DD147" w14:textId="77777777" w:rsidR="007217E6" w:rsidRPr="00A33532" w:rsidRDefault="007217E6" w:rsidP="005819E1">
    <w:pPr>
      <w:tabs>
        <w:tab w:val="left" w:pos="5529"/>
        <w:tab w:val="left" w:pos="6237"/>
      </w:tabs>
      <w:rPr>
        <w:sz w:val="18"/>
        <w:szCs w:val="18"/>
        <w:u w:val="single"/>
        <w:lang w:val="lt-LT"/>
      </w:rPr>
    </w:pPr>
  </w:p>
  <w:p w14:paraId="13028A7B" w14:textId="77777777" w:rsidR="007C2DD3" w:rsidRPr="007217E6" w:rsidRDefault="007C2DD3" w:rsidP="007217E6">
    <w:pPr>
      <w:tabs>
        <w:tab w:val="left" w:pos="5529"/>
        <w:tab w:val="left" w:pos="6237"/>
      </w:tabs>
      <w:jc w:val="center"/>
      <w:rPr>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81427F"/>
    <w:multiLevelType w:val="hybridMultilevel"/>
    <w:tmpl w:val="852A1B8E"/>
    <w:lvl w:ilvl="0" w:tplc="676AE01E">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9"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16cid:durableId="2035687091">
    <w:abstractNumId w:val="8"/>
  </w:num>
  <w:num w:numId="2" w16cid:durableId="1937712694">
    <w:abstractNumId w:val="4"/>
  </w:num>
  <w:num w:numId="3" w16cid:durableId="804008174">
    <w:abstractNumId w:val="26"/>
  </w:num>
  <w:num w:numId="4" w16cid:durableId="1268655197">
    <w:abstractNumId w:val="23"/>
  </w:num>
  <w:num w:numId="5" w16cid:durableId="938489132">
    <w:abstractNumId w:val="13"/>
  </w:num>
  <w:num w:numId="6" w16cid:durableId="487987191">
    <w:abstractNumId w:val="14"/>
  </w:num>
  <w:num w:numId="7" w16cid:durableId="270167967">
    <w:abstractNumId w:val="21"/>
  </w:num>
  <w:num w:numId="8" w16cid:durableId="1667393506">
    <w:abstractNumId w:val="3"/>
  </w:num>
  <w:num w:numId="9" w16cid:durableId="459037757">
    <w:abstractNumId w:val="12"/>
  </w:num>
  <w:num w:numId="10" w16cid:durableId="1472672596">
    <w:abstractNumId w:val="17"/>
  </w:num>
  <w:num w:numId="11" w16cid:durableId="1221476300">
    <w:abstractNumId w:val="11"/>
  </w:num>
  <w:num w:numId="12" w16cid:durableId="708457535">
    <w:abstractNumId w:val="2"/>
  </w:num>
  <w:num w:numId="13" w16cid:durableId="23868714">
    <w:abstractNumId w:val="0"/>
  </w:num>
  <w:num w:numId="14" w16cid:durableId="1501459481">
    <w:abstractNumId w:val="1"/>
  </w:num>
  <w:num w:numId="15" w16cid:durableId="1177839882">
    <w:abstractNumId w:val="27"/>
  </w:num>
  <w:num w:numId="16" w16cid:durableId="1663697008">
    <w:abstractNumId w:val="30"/>
  </w:num>
  <w:num w:numId="17" w16cid:durableId="1957640902">
    <w:abstractNumId w:val="9"/>
  </w:num>
  <w:num w:numId="18" w16cid:durableId="1907296665">
    <w:abstractNumId w:val="16"/>
  </w:num>
  <w:num w:numId="19" w16cid:durableId="1540585532">
    <w:abstractNumId w:val="22"/>
  </w:num>
  <w:num w:numId="20" w16cid:durableId="1741904029">
    <w:abstractNumId w:val="5"/>
  </w:num>
  <w:num w:numId="21" w16cid:durableId="997227861">
    <w:abstractNumId w:val="19"/>
  </w:num>
  <w:num w:numId="22" w16cid:durableId="2069719308">
    <w:abstractNumId w:val="20"/>
  </w:num>
  <w:num w:numId="23" w16cid:durableId="1141575956">
    <w:abstractNumId w:val="15"/>
  </w:num>
  <w:num w:numId="24" w16cid:durableId="1342128703">
    <w:abstractNumId w:val="29"/>
  </w:num>
  <w:num w:numId="25" w16cid:durableId="699165137">
    <w:abstractNumId w:val="25"/>
  </w:num>
  <w:num w:numId="26" w16cid:durableId="1344284339">
    <w:abstractNumId w:val="18"/>
  </w:num>
  <w:num w:numId="27" w16cid:durableId="1404764915">
    <w:abstractNumId w:val="6"/>
  </w:num>
  <w:num w:numId="28" w16cid:durableId="1421752739">
    <w:abstractNumId w:val="24"/>
  </w:num>
  <w:num w:numId="29" w16cid:durableId="1958678898">
    <w:abstractNumId w:val="10"/>
  </w:num>
  <w:num w:numId="30" w16cid:durableId="1974404269">
    <w:abstractNumId w:val="7"/>
  </w:num>
  <w:num w:numId="31" w16cid:durableId="1761948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16B"/>
    <w:rsid w:val="000008B7"/>
    <w:rsid w:val="00001430"/>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276"/>
    <w:rsid w:val="00024C91"/>
    <w:rsid w:val="00027125"/>
    <w:rsid w:val="00030ADE"/>
    <w:rsid w:val="0003378A"/>
    <w:rsid w:val="0003517D"/>
    <w:rsid w:val="000361F6"/>
    <w:rsid w:val="000369BE"/>
    <w:rsid w:val="00040AB7"/>
    <w:rsid w:val="000419D5"/>
    <w:rsid w:val="00041EF6"/>
    <w:rsid w:val="00042C4B"/>
    <w:rsid w:val="000434C7"/>
    <w:rsid w:val="00044FDB"/>
    <w:rsid w:val="00046453"/>
    <w:rsid w:val="00051823"/>
    <w:rsid w:val="00052E7F"/>
    <w:rsid w:val="00054700"/>
    <w:rsid w:val="0005561A"/>
    <w:rsid w:val="0005597A"/>
    <w:rsid w:val="00056CF4"/>
    <w:rsid w:val="00056DC3"/>
    <w:rsid w:val="00056F04"/>
    <w:rsid w:val="0005702C"/>
    <w:rsid w:val="0005756E"/>
    <w:rsid w:val="00060D42"/>
    <w:rsid w:val="00064689"/>
    <w:rsid w:val="0006475C"/>
    <w:rsid w:val="00065579"/>
    <w:rsid w:val="000661C9"/>
    <w:rsid w:val="00066381"/>
    <w:rsid w:val="00066AC5"/>
    <w:rsid w:val="0006727F"/>
    <w:rsid w:val="000709E4"/>
    <w:rsid w:val="00070F41"/>
    <w:rsid w:val="00072DCA"/>
    <w:rsid w:val="000745AC"/>
    <w:rsid w:val="000745EE"/>
    <w:rsid w:val="00075270"/>
    <w:rsid w:val="00075945"/>
    <w:rsid w:val="00075B36"/>
    <w:rsid w:val="00075F5A"/>
    <w:rsid w:val="000762CE"/>
    <w:rsid w:val="000770E5"/>
    <w:rsid w:val="0007743B"/>
    <w:rsid w:val="00077539"/>
    <w:rsid w:val="00080020"/>
    <w:rsid w:val="000802B7"/>
    <w:rsid w:val="000809D3"/>
    <w:rsid w:val="00082223"/>
    <w:rsid w:val="00083144"/>
    <w:rsid w:val="0008497A"/>
    <w:rsid w:val="00084F5E"/>
    <w:rsid w:val="00091930"/>
    <w:rsid w:val="00093DE4"/>
    <w:rsid w:val="000945A9"/>
    <w:rsid w:val="00095688"/>
    <w:rsid w:val="0009611B"/>
    <w:rsid w:val="000968DD"/>
    <w:rsid w:val="00096F23"/>
    <w:rsid w:val="000A0F20"/>
    <w:rsid w:val="000B064A"/>
    <w:rsid w:val="000B2FD4"/>
    <w:rsid w:val="000B4AE9"/>
    <w:rsid w:val="000B4D68"/>
    <w:rsid w:val="000B534C"/>
    <w:rsid w:val="000B6930"/>
    <w:rsid w:val="000C028F"/>
    <w:rsid w:val="000C0E84"/>
    <w:rsid w:val="000C0F83"/>
    <w:rsid w:val="000C142C"/>
    <w:rsid w:val="000C3740"/>
    <w:rsid w:val="000C3D5E"/>
    <w:rsid w:val="000C432E"/>
    <w:rsid w:val="000C47E2"/>
    <w:rsid w:val="000C5489"/>
    <w:rsid w:val="000C5FCA"/>
    <w:rsid w:val="000C6BA1"/>
    <w:rsid w:val="000C75E0"/>
    <w:rsid w:val="000C7E12"/>
    <w:rsid w:val="000D0422"/>
    <w:rsid w:val="000D0C55"/>
    <w:rsid w:val="000D1826"/>
    <w:rsid w:val="000D1962"/>
    <w:rsid w:val="000D1F3E"/>
    <w:rsid w:val="000D3773"/>
    <w:rsid w:val="000D3990"/>
    <w:rsid w:val="000D5C24"/>
    <w:rsid w:val="000D6B39"/>
    <w:rsid w:val="000D7A38"/>
    <w:rsid w:val="000D7F0D"/>
    <w:rsid w:val="000E0B3A"/>
    <w:rsid w:val="000E1170"/>
    <w:rsid w:val="000E1988"/>
    <w:rsid w:val="000E26C7"/>
    <w:rsid w:val="000E2BBD"/>
    <w:rsid w:val="000E2D62"/>
    <w:rsid w:val="000E38EB"/>
    <w:rsid w:val="000E4829"/>
    <w:rsid w:val="000E4B5C"/>
    <w:rsid w:val="000E553F"/>
    <w:rsid w:val="000E5ED9"/>
    <w:rsid w:val="000F1074"/>
    <w:rsid w:val="000F1808"/>
    <w:rsid w:val="000F37A5"/>
    <w:rsid w:val="000F3A9C"/>
    <w:rsid w:val="000F447A"/>
    <w:rsid w:val="000F46A0"/>
    <w:rsid w:val="000F5404"/>
    <w:rsid w:val="000F586F"/>
    <w:rsid w:val="000F58F7"/>
    <w:rsid w:val="000F682D"/>
    <w:rsid w:val="000F6F90"/>
    <w:rsid w:val="000F7CBE"/>
    <w:rsid w:val="0010085E"/>
    <w:rsid w:val="001011CE"/>
    <w:rsid w:val="001011E1"/>
    <w:rsid w:val="00101428"/>
    <w:rsid w:val="00103637"/>
    <w:rsid w:val="0010682B"/>
    <w:rsid w:val="001068EE"/>
    <w:rsid w:val="001112FA"/>
    <w:rsid w:val="0011188E"/>
    <w:rsid w:val="00111C85"/>
    <w:rsid w:val="00114F88"/>
    <w:rsid w:val="00115B2C"/>
    <w:rsid w:val="001162CD"/>
    <w:rsid w:val="00117D13"/>
    <w:rsid w:val="00120CF9"/>
    <w:rsid w:val="0012131A"/>
    <w:rsid w:val="00121994"/>
    <w:rsid w:val="001220C8"/>
    <w:rsid w:val="00122A59"/>
    <w:rsid w:val="0012363C"/>
    <w:rsid w:val="0012460C"/>
    <w:rsid w:val="00126835"/>
    <w:rsid w:val="0012737D"/>
    <w:rsid w:val="00131EB8"/>
    <w:rsid w:val="00131F64"/>
    <w:rsid w:val="00132833"/>
    <w:rsid w:val="001333AF"/>
    <w:rsid w:val="00134A31"/>
    <w:rsid w:val="001360CE"/>
    <w:rsid w:val="00137DC8"/>
    <w:rsid w:val="00142EF8"/>
    <w:rsid w:val="00142F0E"/>
    <w:rsid w:val="00143F90"/>
    <w:rsid w:val="00146511"/>
    <w:rsid w:val="0015020D"/>
    <w:rsid w:val="001508AD"/>
    <w:rsid w:val="00150D5E"/>
    <w:rsid w:val="001538E7"/>
    <w:rsid w:val="001542B6"/>
    <w:rsid w:val="00154D26"/>
    <w:rsid w:val="00155D96"/>
    <w:rsid w:val="00160758"/>
    <w:rsid w:val="00160B49"/>
    <w:rsid w:val="0016174A"/>
    <w:rsid w:val="0016436A"/>
    <w:rsid w:val="00164FD3"/>
    <w:rsid w:val="00165324"/>
    <w:rsid w:val="0016573F"/>
    <w:rsid w:val="00165ACB"/>
    <w:rsid w:val="0016615C"/>
    <w:rsid w:val="00166F65"/>
    <w:rsid w:val="00167953"/>
    <w:rsid w:val="00171207"/>
    <w:rsid w:val="001718BA"/>
    <w:rsid w:val="00171F41"/>
    <w:rsid w:val="001747B9"/>
    <w:rsid w:val="00175431"/>
    <w:rsid w:val="00175973"/>
    <w:rsid w:val="0017750F"/>
    <w:rsid w:val="00180508"/>
    <w:rsid w:val="00180787"/>
    <w:rsid w:val="00181FA1"/>
    <w:rsid w:val="0018309E"/>
    <w:rsid w:val="001833FF"/>
    <w:rsid w:val="00186919"/>
    <w:rsid w:val="0019049E"/>
    <w:rsid w:val="00191428"/>
    <w:rsid w:val="001914C5"/>
    <w:rsid w:val="0019190D"/>
    <w:rsid w:val="0019232E"/>
    <w:rsid w:val="00194396"/>
    <w:rsid w:val="0019466C"/>
    <w:rsid w:val="00194B5F"/>
    <w:rsid w:val="00194DA3"/>
    <w:rsid w:val="0019519E"/>
    <w:rsid w:val="001A3119"/>
    <w:rsid w:val="001A32E2"/>
    <w:rsid w:val="001A37EB"/>
    <w:rsid w:val="001A4709"/>
    <w:rsid w:val="001A47BF"/>
    <w:rsid w:val="001A4C20"/>
    <w:rsid w:val="001A63C1"/>
    <w:rsid w:val="001B1261"/>
    <w:rsid w:val="001B1CF5"/>
    <w:rsid w:val="001B1F67"/>
    <w:rsid w:val="001B3998"/>
    <w:rsid w:val="001B5985"/>
    <w:rsid w:val="001B5FD1"/>
    <w:rsid w:val="001B6CCD"/>
    <w:rsid w:val="001B6EAC"/>
    <w:rsid w:val="001B70A3"/>
    <w:rsid w:val="001C1FC6"/>
    <w:rsid w:val="001C3F37"/>
    <w:rsid w:val="001C69A9"/>
    <w:rsid w:val="001D11BA"/>
    <w:rsid w:val="001D1BA4"/>
    <w:rsid w:val="001D216B"/>
    <w:rsid w:val="001D519C"/>
    <w:rsid w:val="001D710F"/>
    <w:rsid w:val="001E04DF"/>
    <w:rsid w:val="001E0E07"/>
    <w:rsid w:val="001E266B"/>
    <w:rsid w:val="001E26A3"/>
    <w:rsid w:val="001E2E4C"/>
    <w:rsid w:val="001E3E0C"/>
    <w:rsid w:val="001E400F"/>
    <w:rsid w:val="001E418B"/>
    <w:rsid w:val="001E4962"/>
    <w:rsid w:val="001E58AF"/>
    <w:rsid w:val="001E71F6"/>
    <w:rsid w:val="001E7240"/>
    <w:rsid w:val="001F0905"/>
    <w:rsid w:val="001F0E0A"/>
    <w:rsid w:val="001F58CE"/>
    <w:rsid w:val="001F63C5"/>
    <w:rsid w:val="00200881"/>
    <w:rsid w:val="00200C7D"/>
    <w:rsid w:val="00200DE6"/>
    <w:rsid w:val="0020507D"/>
    <w:rsid w:val="00206815"/>
    <w:rsid w:val="002069DF"/>
    <w:rsid w:val="00207D19"/>
    <w:rsid w:val="00210474"/>
    <w:rsid w:val="00210688"/>
    <w:rsid w:val="00212BF4"/>
    <w:rsid w:val="00212F38"/>
    <w:rsid w:val="002146AC"/>
    <w:rsid w:val="00216163"/>
    <w:rsid w:val="00220251"/>
    <w:rsid w:val="00221675"/>
    <w:rsid w:val="00221DF7"/>
    <w:rsid w:val="002229F9"/>
    <w:rsid w:val="002248C3"/>
    <w:rsid w:val="0022507A"/>
    <w:rsid w:val="00227A42"/>
    <w:rsid w:val="002300FE"/>
    <w:rsid w:val="00230DCD"/>
    <w:rsid w:val="002319B2"/>
    <w:rsid w:val="00232006"/>
    <w:rsid w:val="002324FB"/>
    <w:rsid w:val="00233830"/>
    <w:rsid w:val="002345EC"/>
    <w:rsid w:val="002360A0"/>
    <w:rsid w:val="00241541"/>
    <w:rsid w:val="002438B7"/>
    <w:rsid w:val="00245F82"/>
    <w:rsid w:val="00246520"/>
    <w:rsid w:val="00246C3F"/>
    <w:rsid w:val="00247CAB"/>
    <w:rsid w:val="00250818"/>
    <w:rsid w:val="00251143"/>
    <w:rsid w:val="002527D9"/>
    <w:rsid w:val="00254766"/>
    <w:rsid w:val="00260735"/>
    <w:rsid w:val="00262415"/>
    <w:rsid w:val="00263C81"/>
    <w:rsid w:val="00265962"/>
    <w:rsid w:val="002671B3"/>
    <w:rsid w:val="00272FB5"/>
    <w:rsid w:val="00274FFC"/>
    <w:rsid w:val="00275054"/>
    <w:rsid w:val="00276669"/>
    <w:rsid w:val="00276ADF"/>
    <w:rsid w:val="002772E7"/>
    <w:rsid w:val="00277D0E"/>
    <w:rsid w:val="00280DAD"/>
    <w:rsid w:val="0028153B"/>
    <w:rsid w:val="002818CD"/>
    <w:rsid w:val="002823A9"/>
    <w:rsid w:val="002842F6"/>
    <w:rsid w:val="00286E6E"/>
    <w:rsid w:val="00287800"/>
    <w:rsid w:val="00287BE7"/>
    <w:rsid w:val="00290720"/>
    <w:rsid w:val="00290F57"/>
    <w:rsid w:val="002926D2"/>
    <w:rsid w:val="00293430"/>
    <w:rsid w:val="00293F0E"/>
    <w:rsid w:val="002A0873"/>
    <w:rsid w:val="002A0E39"/>
    <w:rsid w:val="002A1844"/>
    <w:rsid w:val="002A3970"/>
    <w:rsid w:val="002A407F"/>
    <w:rsid w:val="002A42A2"/>
    <w:rsid w:val="002A4740"/>
    <w:rsid w:val="002A5E0E"/>
    <w:rsid w:val="002A6675"/>
    <w:rsid w:val="002A687A"/>
    <w:rsid w:val="002A69AA"/>
    <w:rsid w:val="002A713D"/>
    <w:rsid w:val="002B07E4"/>
    <w:rsid w:val="002B1C75"/>
    <w:rsid w:val="002B2579"/>
    <w:rsid w:val="002B293F"/>
    <w:rsid w:val="002B3B64"/>
    <w:rsid w:val="002B3DBE"/>
    <w:rsid w:val="002B4B08"/>
    <w:rsid w:val="002B685D"/>
    <w:rsid w:val="002B71F8"/>
    <w:rsid w:val="002B77E7"/>
    <w:rsid w:val="002C1920"/>
    <w:rsid w:val="002C2B8E"/>
    <w:rsid w:val="002C4001"/>
    <w:rsid w:val="002C40A4"/>
    <w:rsid w:val="002C6083"/>
    <w:rsid w:val="002C7C44"/>
    <w:rsid w:val="002D1B4F"/>
    <w:rsid w:val="002D225D"/>
    <w:rsid w:val="002D2B74"/>
    <w:rsid w:val="002D36DB"/>
    <w:rsid w:val="002D4783"/>
    <w:rsid w:val="002D50A3"/>
    <w:rsid w:val="002D7866"/>
    <w:rsid w:val="002D7B6F"/>
    <w:rsid w:val="002D7C33"/>
    <w:rsid w:val="002E11BD"/>
    <w:rsid w:val="002E125B"/>
    <w:rsid w:val="002E2E13"/>
    <w:rsid w:val="002E2EF1"/>
    <w:rsid w:val="002E4109"/>
    <w:rsid w:val="002E4813"/>
    <w:rsid w:val="002E4AF8"/>
    <w:rsid w:val="002E4DA0"/>
    <w:rsid w:val="002E5345"/>
    <w:rsid w:val="002E5693"/>
    <w:rsid w:val="002E5E1E"/>
    <w:rsid w:val="002E7154"/>
    <w:rsid w:val="002F00B3"/>
    <w:rsid w:val="002F08F1"/>
    <w:rsid w:val="002F1A82"/>
    <w:rsid w:val="002F1DD0"/>
    <w:rsid w:val="002F227F"/>
    <w:rsid w:val="002F3800"/>
    <w:rsid w:val="002F5AFB"/>
    <w:rsid w:val="002F5FBE"/>
    <w:rsid w:val="002F6B3D"/>
    <w:rsid w:val="002F7143"/>
    <w:rsid w:val="002F75EE"/>
    <w:rsid w:val="002F79D6"/>
    <w:rsid w:val="003017A0"/>
    <w:rsid w:val="00302254"/>
    <w:rsid w:val="003022FB"/>
    <w:rsid w:val="003025D3"/>
    <w:rsid w:val="00304735"/>
    <w:rsid w:val="00305AB9"/>
    <w:rsid w:val="00305F02"/>
    <w:rsid w:val="00306653"/>
    <w:rsid w:val="00306790"/>
    <w:rsid w:val="00307C0A"/>
    <w:rsid w:val="00310759"/>
    <w:rsid w:val="003113BA"/>
    <w:rsid w:val="00311A18"/>
    <w:rsid w:val="00311D67"/>
    <w:rsid w:val="0031449E"/>
    <w:rsid w:val="0031552B"/>
    <w:rsid w:val="00315780"/>
    <w:rsid w:val="0032344F"/>
    <w:rsid w:val="003246CC"/>
    <w:rsid w:val="003264DF"/>
    <w:rsid w:val="003270E2"/>
    <w:rsid w:val="003278A2"/>
    <w:rsid w:val="00327B9B"/>
    <w:rsid w:val="0033232D"/>
    <w:rsid w:val="00332AFD"/>
    <w:rsid w:val="00332ED0"/>
    <w:rsid w:val="00333EB7"/>
    <w:rsid w:val="00333EDC"/>
    <w:rsid w:val="00341052"/>
    <w:rsid w:val="00343753"/>
    <w:rsid w:val="00343EA9"/>
    <w:rsid w:val="003440F2"/>
    <w:rsid w:val="00345906"/>
    <w:rsid w:val="00345AD2"/>
    <w:rsid w:val="00346972"/>
    <w:rsid w:val="003478BC"/>
    <w:rsid w:val="00347A95"/>
    <w:rsid w:val="003504CC"/>
    <w:rsid w:val="003508D2"/>
    <w:rsid w:val="003509AD"/>
    <w:rsid w:val="003527D1"/>
    <w:rsid w:val="00352C3E"/>
    <w:rsid w:val="00352FA1"/>
    <w:rsid w:val="00355552"/>
    <w:rsid w:val="0035568D"/>
    <w:rsid w:val="003565B9"/>
    <w:rsid w:val="00357061"/>
    <w:rsid w:val="00360408"/>
    <w:rsid w:val="0036174B"/>
    <w:rsid w:val="0036219C"/>
    <w:rsid w:val="0036492D"/>
    <w:rsid w:val="003661F3"/>
    <w:rsid w:val="003664FD"/>
    <w:rsid w:val="003710ED"/>
    <w:rsid w:val="0037462A"/>
    <w:rsid w:val="003757E4"/>
    <w:rsid w:val="003762E3"/>
    <w:rsid w:val="00377562"/>
    <w:rsid w:val="00380151"/>
    <w:rsid w:val="0038104E"/>
    <w:rsid w:val="003839AB"/>
    <w:rsid w:val="0038410A"/>
    <w:rsid w:val="0038414A"/>
    <w:rsid w:val="00384F63"/>
    <w:rsid w:val="00385883"/>
    <w:rsid w:val="003871BC"/>
    <w:rsid w:val="00390651"/>
    <w:rsid w:val="003914CC"/>
    <w:rsid w:val="0039268C"/>
    <w:rsid w:val="00392BD1"/>
    <w:rsid w:val="00392FE3"/>
    <w:rsid w:val="00393B1E"/>
    <w:rsid w:val="003941EF"/>
    <w:rsid w:val="0039429D"/>
    <w:rsid w:val="00396600"/>
    <w:rsid w:val="003A0D31"/>
    <w:rsid w:val="003A1434"/>
    <w:rsid w:val="003A62E0"/>
    <w:rsid w:val="003A6FCB"/>
    <w:rsid w:val="003A709F"/>
    <w:rsid w:val="003B0356"/>
    <w:rsid w:val="003B0B9C"/>
    <w:rsid w:val="003B25EA"/>
    <w:rsid w:val="003B365E"/>
    <w:rsid w:val="003B3B26"/>
    <w:rsid w:val="003B48D3"/>
    <w:rsid w:val="003B5F23"/>
    <w:rsid w:val="003C0B4F"/>
    <w:rsid w:val="003C17BE"/>
    <w:rsid w:val="003C1CEF"/>
    <w:rsid w:val="003C2908"/>
    <w:rsid w:val="003C2C0A"/>
    <w:rsid w:val="003C3464"/>
    <w:rsid w:val="003C4822"/>
    <w:rsid w:val="003C5043"/>
    <w:rsid w:val="003C63FD"/>
    <w:rsid w:val="003C7850"/>
    <w:rsid w:val="003D10F9"/>
    <w:rsid w:val="003D31D0"/>
    <w:rsid w:val="003D5C19"/>
    <w:rsid w:val="003D6096"/>
    <w:rsid w:val="003D6099"/>
    <w:rsid w:val="003D6667"/>
    <w:rsid w:val="003D6FAF"/>
    <w:rsid w:val="003D732C"/>
    <w:rsid w:val="003D78BE"/>
    <w:rsid w:val="003D78E0"/>
    <w:rsid w:val="003E05E7"/>
    <w:rsid w:val="003E0EE0"/>
    <w:rsid w:val="003E1F7C"/>
    <w:rsid w:val="003E2804"/>
    <w:rsid w:val="003E2980"/>
    <w:rsid w:val="003E2CA2"/>
    <w:rsid w:val="003E3353"/>
    <w:rsid w:val="003E461C"/>
    <w:rsid w:val="003E7BE1"/>
    <w:rsid w:val="003F01A4"/>
    <w:rsid w:val="003F238A"/>
    <w:rsid w:val="003F3216"/>
    <w:rsid w:val="003F3760"/>
    <w:rsid w:val="003F53FA"/>
    <w:rsid w:val="003F6290"/>
    <w:rsid w:val="003F6AAB"/>
    <w:rsid w:val="0040138D"/>
    <w:rsid w:val="004020FE"/>
    <w:rsid w:val="004021FA"/>
    <w:rsid w:val="004031C0"/>
    <w:rsid w:val="00403BE4"/>
    <w:rsid w:val="00404743"/>
    <w:rsid w:val="004047D3"/>
    <w:rsid w:val="00404C67"/>
    <w:rsid w:val="0041029B"/>
    <w:rsid w:val="00410413"/>
    <w:rsid w:val="00410728"/>
    <w:rsid w:val="00410ABA"/>
    <w:rsid w:val="00413DB5"/>
    <w:rsid w:val="00414E7E"/>
    <w:rsid w:val="004169B0"/>
    <w:rsid w:val="00416AB2"/>
    <w:rsid w:val="004172BA"/>
    <w:rsid w:val="0041768A"/>
    <w:rsid w:val="00417ABA"/>
    <w:rsid w:val="00420428"/>
    <w:rsid w:val="0042104A"/>
    <w:rsid w:val="00421D20"/>
    <w:rsid w:val="004237C4"/>
    <w:rsid w:val="0042415B"/>
    <w:rsid w:val="004244F2"/>
    <w:rsid w:val="004255B5"/>
    <w:rsid w:val="00425AF0"/>
    <w:rsid w:val="00430B5B"/>
    <w:rsid w:val="00432DC4"/>
    <w:rsid w:val="00433244"/>
    <w:rsid w:val="00433D6F"/>
    <w:rsid w:val="00434E63"/>
    <w:rsid w:val="00435264"/>
    <w:rsid w:val="00436214"/>
    <w:rsid w:val="004403A0"/>
    <w:rsid w:val="004416CC"/>
    <w:rsid w:val="00441CDF"/>
    <w:rsid w:val="004427A0"/>
    <w:rsid w:val="004451A7"/>
    <w:rsid w:val="00445A93"/>
    <w:rsid w:val="00445FE9"/>
    <w:rsid w:val="00446036"/>
    <w:rsid w:val="00446511"/>
    <w:rsid w:val="004472B3"/>
    <w:rsid w:val="0045307A"/>
    <w:rsid w:val="00453211"/>
    <w:rsid w:val="00453231"/>
    <w:rsid w:val="004561EC"/>
    <w:rsid w:val="0045759B"/>
    <w:rsid w:val="004609ED"/>
    <w:rsid w:val="00460A9C"/>
    <w:rsid w:val="004612EE"/>
    <w:rsid w:val="00461B52"/>
    <w:rsid w:val="004622EE"/>
    <w:rsid w:val="004637C1"/>
    <w:rsid w:val="00463EC3"/>
    <w:rsid w:val="004647F5"/>
    <w:rsid w:val="00466208"/>
    <w:rsid w:val="004672E9"/>
    <w:rsid w:val="0046785C"/>
    <w:rsid w:val="004679B4"/>
    <w:rsid w:val="00470C0A"/>
    <w:rsid w:val="004712D4"/>
    <w:rsid w:val="00471CA1"/>
    <w:rsid w:val="004729DA"/>
    <w:rsid w:val="00474574"/>
    <w:rsid w:val="00475C7C"/>
    <w:rsid w:val="00475E4E"/>
    <w:rsid w:val="00476414"/>
    <w:rsid w:val="0048072C"/>
    <w:rsid w:val="004820C2"/>
    <w:rsid w:val="0048246C"/>
    <w:rsid w:val="00483640"/>
    <w:rsid w:val="00483E87"/>
    <w:rsid w:val="00484069"/>
    <w:rsid w:val="004845A5"/>
    <w:rsid w:val="00484CE9"/>
    <w:rsid w:val="004864AC"/>
    <w:rsid w:val="004901D0"/>
    <w:rsid w:val="0049242D"/>
    <w:rsid w:val="00493CAF"/>
    <w:rsid w:val="00495CE0"/>
    <w:rsid w:val="00495F80"/>
    <w:rsid w:val="004961A7"/>
    <w:rsid w:val="0049639B"/>
    <w:rsid w:val="004978B2"/>
    <w:rsid w:val="004978DE"/>
    <w:rsid w:val="004A1923"/>
    <w:rsid w:val="004A221D"/>
    <w:rsid w:val="004A2A9B"/>
    <w:rsid w:val="004A2E7B"/>
    <w:rsid w:val="004A32F4"/>
    <w:rsid w:val="004A3BE0"/>
    <w:rsid w:val="004A5ABB"/>
    <w:rsid w:val="004A69F6"/>
    <w:rsid w:val="004A75A3"/>
    <w:rsid w:val="004A7DA8"/>
    <w:rsid w:val="004A7EFF"/>
    <w:rsid w:val="004B00D5"/>
    <w:rsid w:val="004B0379"/>
    <w:rsid w:val="004B2CAB"/>
    <w:rsid w:val="004B404B"/>
    <w:rsid w:val="004B42CF"/>
    <w:rsid w:val="004B45CE"/>
    <w:rsid w:val="004B5E1F"/>
    <w:rsid w:val="004B6F92"/>
    <w:rsid w:val="004B7849"/>
    <w:rsid w:val="004C050A"/>
    <w:rsid w:val="004C057E"/>
    <w:rsid w:val="004C2EDB"/>
    <w:rsid w:val="004C327D"/>
    <w:rsid w:val="004C3631"/>
    <w:rsid w:val="004C4598"/>
    <w:rsid w:val="004C4AA4"/>
    <w:rsid w:val="004C513A"/>
    <w:rsid w:val="004D3358"/>
    <w:rsid w:val="004D5DA3"/>
    <w:rsid w:val="004D5E6E"/>
    <w:rsid w:val="004D6FCC"/>
    <w:rsid w:val="004D6FF3"/>
    <w:rsid w:val="004E1188"/>
    <w:rsid w:val="004E2E67"/>
    <w:rsid w:val="004E4B8B"/>
    <w:rsid w:val="004E6731"/>
    <w:rsid w:val="004E7C15"/>
    <w:rsid w:val="004F0F9F"/>
    <w:rsid w:val="004F146A"/>
    <w:rsid w:val="004F17FA"/>
    <w:rsid w:val="004F20E5"/>
    <w:rsid w:val="004F2354"/>
    <w:rsid w:val="004F27BD"/>
    <w:rsid w:val="004F28F8"/>
    <w:rsid w:val="004F33B0"/>
    <w:rsid w:val="004F3FDB"/>
    <w:rsid w:val="004F4DA5"/>
    <w:rsid w:val="004F5CD2"/>
    <w:rsid w:val="004F6DF4"/>
    <w:rsid w:val="004F76B6"/>
    <w:rsid w:val="00500D43"/>
    <w:rsid w:val="00501358"/>
    <w:rsid w:val="0050321B"/>
    <w:rsid w:val="00503935"/>
    <w:rsid w:val="00503A3A"/>
    <w:rsid w:val="00503E1F"/>
    <w:rsid w:val="0050534E"/>
    <w:rsid w:val="00510B4F"/>
    <w:rsid w:val="00517D42"/>
    <w:rsid w:val="00520179"/>
    <w:rsid w:val="005219AC"/>
    <w:rsid w:val="0052229C"/>
    <w:rsid w:val="005228EB"/>
    <w:rsid w:val="00527EE0"/>
    <w:rsid w:val="00530062"/>
    <w:rsid w:val="00530635"/>
    <w:rsid w:val="005306DD"/>
    <w:rsid w:val="00530892"/>
    <w:rsid w:val="0053137D"/>
    <w:rsid w:val="00533BD4"/>
    <w:rsid w:val="00533C73"/>
    <w:rsid w:val="0053405A"/>
    <w:rsid w:val="005340FE"/>
    <w:rsid w:val="00534875"/>
    <w:rsid w:val="00535697"/>
    <w:rsid w:val="00536128"/>
    <w:rsid w:val="00536B24"/>
    <w:rsid w:val="005378C6"/>
    <w:rsid w:val="00540458"/>
    <w:rsid w:val="00540E7D"/>
    <w:rsid w:val="00541505"/>
    <w:rsid w:val="0054291C"/>
    <w:rsid w:val="00550527"/>
    <w:rsid w:val="005517E3"/>
    <w:rsid w:val="00551D9C"/>
    <w:rsid w:val="005546FE"/>
    <w:rsid w:val="00554A1A"/>
    <w:rsid w:val="005563F5"/>
    <w:rsid w:val="0056031B"/>
    <w:rsid w:val="005608BB"/>
    <w:rsid w:val="0056241C"/>
    <w:rsid w:val="005628C2"/>
    <w:rsid w:val="0056346F"/>
    <w:rsid w:val="005643AF"/>
    <w:rsid w:val="005644CE"/>
    <w:rsid w:val="00564D1E"/>
    <w:rsid w:val="00564EFF"/>
    <w:rsid w:val="00565BA3"/>
    <w:rsid w:val="0056684E"/>
    <w:rsid w:val="005729FA"/>
    <w:rsid w:val="00572BEC"/>
    <w:rsid w:val="005736AD"/>
    <w:rsid w:val="00575ACB"/>
    <w:rsid w:val="00575DE1"/>
    <w:rsid w:val="005764C2"/>
    <w:rsid w:val="005803A8"/>
    <w:rsid w:val="00580B6C"/>
    <w:rsid w:val="00580F69"/>
    <w:rsid w:val="0058149C"/>
    <w:rsid w:val="005819E1"/>
    <w:rsid w:val="0058206F"/>
    <w:rsid w:val="0058306C"/>
    <w:rsid w:val="00583526"/>
    <w:rsid w:val="0058360F"/>
    <w:rsid w:val="00584430"/>
    <w:rsid w:val="005852CF"/>
    <w:rsid w:val="00587341"/>
    <w:rsid w:val="00587EE8"/>
    <w:rsid w:val="005901BD"/>
    <w:rsid w:val="00591956"/>
    <w:rsid w:val="0059269D"/>
    <w:rsid w:val="00594572"/>
    <w:rsid w:val="00594C52"/>
    <w:rsid w:val="00595EE9"/>
    <w:rsid w:val="00596F46"/>
    <w:rsid w:val="005A13BE"/>
    <w:rsid w:val="005A1F8F"/>
    <w:rsid w:val="005A23D3"/>
    <w:rsid w:val="005A2559"/>
    <w:rsid w:val="005A2592"/>
    <w:rsid w:val="005A2BA1"/>
    <w:rsid w:val="005A36CC"/>
    <w:rsid w:val="005A393F"/>
    <w:rsid w:val="005A4BEA"/>
    <w:rsid w:val="005A4EB6"/>
    <w:rsid w:val="005B0BD2"/>
    <w:rsid w:val="005B1122"/>
    <w:rsid w:val="005B4607"/>
    <w:rsid w:val="005B4C59"/>
    <w:rsid w:val="005B4C83"/>
    <w:rsid w:val="005B6445"/>
    <w:rsid w:val="005B723F"/>
    <w:rsid w:val="005B765F"/>
    <w:rsid w:val="005B7A16"/>
    <w:rsid w:val="005B7E58"/>
    <w:rsid w:val="005C05F3"/>
    <w:rsid w:val="005C0EAC"/>
    <w:rsid w:val="005C1B68"/>
    <w:rsid w:val="005C247F"/>
    <w:rsid w:val="005C2E28"/>
    <w:rsid w:val="005C304E"/>
    <w:rsid w:val="005C37E7"/>
    <w:rsid w:val="005C3E92"/>
    <w:rsid w:val="005C3EC5"/>
    <w:rsid w:val="005C4EDB"/>
    <w:rsid w:val="005C5184"/>
    <w:rsid w:val="005C7276"/>
    <w:rsid w:val="005D155F"/>
    <w:rsid w:val="005D3C69"/>
    <w:rsid w:val="005D4571"/>
    <w:rsid w:val="005D4AB1"/>
    <w:rsid w:val="005D4E43"/>
    <w:rsid w:val="005D5E0F"/>
    <w:rsid w:val="005D7105"/>
    <w:rsid w:val="005E106C"/>
    <w:rsid w:val="005E21D2"/>
    <w:rsid w:val="005E281B"/>
    <w:rsid w:val="005E71C0"/>
    <w:rsid w:val="005E7B7E"/>
    <w:rsid w:val="005F011D"/>
    <w:rsid w:val="005F14D3"/>
    <w:rsid w:val="005F33B1"/>
    <w:rsid w:val="005F3BE6"/>
    <w:rsid w:val="005F44D9"/>
    <w:rsid w:val="005F4B78"/>
    <w:rsid w:val="005F55DF"/>
    <w:rsid w:val="006010FB"/>
    <w:rsid w:val="006019CE"/>
    <w:rsid w:val="0060487C"/>
    <w:rsid w:val="006049CA"/>
    <w:rsid w:val="006056D9"/>
    <w:rsid w:val="00605960"/>
    <w:rsid w:val="00605E4C"/>
    <w:rsid w:val="00605F75"/>
    <w:rsid w:val="00606774"/>
    <w:rsid w:val="00611DA7"/>
    <w:rsid w:val="006137DD"/>
    <w:rsid w:val="00613B46"/>
    <w:rsid w:val="00613F2E"/>
    <w:rsid w:val="006142F7"/>
    <w:rsid w:val="00614916"/>
    <w:rsid w:val="00615B3C"/>
    <w:rsid w:val="00616328"/>
    <w:rsid w:val="0061694D"/>
    <w:rsid w:val="00616F8B"/>
    <w:rsid w:val="00617FF9"/>
    <w:rsid w:val="006201B0"/>
    <w:rsid w:val="0062111C"/>
    <w:rsid w:val="00621DB8"/>
    <w:rsid w:val="006220CD"/>
    <w:rsid w:val="00622476"/>
    <w:rsid w:val="00623516"/>
    <w:rsid w:val="006241CD"/>
    <w:rsid w:val="00624ACF"/>
    <w:rsid w:val="0062553D"/>
    <w:rsid w:val="006265E5"/>
    <w:rsid w:val="00626A15"/>
    <w:rsid w:val="00626D30"/>
    <w:rsid w:val="006279A7"/>
    <w:rsid w:val="00627D4D"/>
    <w:rsid w:val="006305EA"/>
    <w:rsid w:val="00633118"/>
    <w:rsid w:val="0063410C"/>
    <w:rsid w:val="00636E53"/>
    <w:rsid w:val="006375FE"/>
    <w:rsid w:val="006417A9"/>
    <w:rsid w:val="006419A4"/>
    <w:rsid w:val="006429AA"/>
    <w:rsid w:val="00643869"/>
    <w:rsid w:val="006438D1"/>
    <w:rsid w:val="00643B4F"/>
    <w:rsid w:val="00643F6E"/>
    <w:rsid w:val="00644D3E"/>
    <w:rsid w:val="00645717"/>
    <w:rsid w:val="006463E9"/>
    <w:rsid w:val="00646815"/>
    <w:rsid w:val="00646FCD"/>
    <w:rsid w:val="00647AC1"/>
    <w:rsid w:val="0065062F"/>
    <w:rsid w:val="00650D0E"/>
    <w:rsid w:val="00651AAD"/>
    <w:rsid w:val="00655204"/>
    <w:rsid w:val="00656123"/>
    <w:rsid w:val="006565E2"/>
    <w:rsid w:val="00663A42"/>
    <w:rsid w:val="006647EF"/>
    <w:rsid w:val="00664BAA"/>
    <w:rsid w:val="0066667F"/>
    <w:rsid w:val="00667C6F"/>
    <w:rsid w:val="006720AF"/>
    <w:rsid w:val="00672710"/>
    <w:rsid w:val="00672F09"/>
    <w:rsid w:val="00673727"/>
    <w:rsid w:val="00673782"/>
    <w:rsid w:val="00673C4B"/>
    <w:rsid w:val="00673C4C"/>
    <w:rsid w:val="00674F36"/>
    <w:rsid w:val="006775EF"/>
    <w:rsid w:val="0068009F"/>
    <w:rsid w:val="00680375"/>
    <w:rsid w:val="0068288A"/>
    <w:rsid w:val="0068450C"/>
    <w:rsid w:val="00684664"/>
    <w:rsid w:val="00684D00"/>
    <w:rsid w:val="006862A5"/>
    <w:rsid w:val="006905EB"/>
    <w:rsid w:val="00691911"/>
    <w:rsid w:val="00694419"/>
    <w:rsid w:val="00694740"/>
    <w:rsid w:val="006A1026"/>
    <w:rsid w:val="006A209A"/>
    <w:rsid w:val="006A3465"/>
    <w:rsid w:val="006A6785"/>
    <w:rsid w:val="006A6793"/>
    <w:rsid w:val="006A7CC7"/>
    <w:rsid w:val="006B0C02"/>
    <w:rsid w:val="006B2EE6"/>
    <w:rsid w:val="006B367E"/>
    <w:rsid w:val="006B4AFC"/>
    <w:rsid w:val="006B51C9"/>
    <w:rsid w:val="006B7E08"/>
    <w:rsid w:val="006C1783"/>
    <w:rsid w:val="006C19B8"/>
    <w:rsid w:val="006C260C"/>
    <w:rsid w:val="006C3853"/>
    <w:rsid w:val="006C39D5"/>
    <w:rsid w:val="006C422B"/>
    <w:rsid w:val="006C439F"/>
    <w:rsid w:val="006C5248"/>
    <w:rsid w:val="006C56E9"/>
    <w:rsid w:val="006C570A"/>
    <w:rsid w:val="006C5CD7"/>
    <w:rsid w:val="006C7A4D"/>
    <w:rsid w:val="006D205E"/>
    <w:rsid w:val="006D4037"/>
    <w:rsid w:val="006D40C3"/>
    <w:rsid w:val="006D4AAB"/>
    <w:rsid w:val="006D6016"/>
    <w:rsid w:val="006D62D3"/>
    <w:rsid w:val="006D716B"/>
    <w:rsid w:val="006D7AE8"/>
    <w:rsid w:val="006D7B55"/>
    <w:rsid w:val="006D7CCB"/>
    <w:rsid w:val="006E2377"/>
    <w:rsid w:val="006E24A2"/>
    <w:rsid w:val="006E27ED"/>
    <w:rsid w:val="006E2D58"/>
    <w:rsid w:val="006E367C"/>
    <w:rsid w:val="006E7506"/>
    <w:rsid w:val="006F01CA"/>
    <w:rsid w:val="006F075F"/>
    <w:rsid w:val="006F0791"/>
    <w:rsid w:val="006F0905"/>
    <w:rsid w:val="006F1A70"/>
    <w:rsid w:val="006F2D52"/>
    <w:rsid w:val="006F2DEA"/>
    <w:rsid w:val="006F347F"/>
    <w:rsid w:val="006F350B"/>
    <w:rsid w:val="006F3C56"/>
    <w:rsid w:val="006F3D2D"/>
    <w:rsid w:val="006F70AF"/>
    <w:rsid w:val="006F728A"/>
    <w:rsid w:val="006F76C5"/>
    <w:rsid w:val="006F77FA"/>
    <w:rsid w:val="006F7FFC"/>
    <w:rsid w:val="00701CC5"/>
    <w:rsid w:val="00701F2B"/>
    <w:rsid w:val="00704D15"/>
    <w:rsid w:val="00705E66"/>
    <w:rsid w:val="00706FBB"/>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4966"/>
    <w:rsid w:val="007351CF"/>
    <w:rsid w:val="00743FF5"/>
    <w:rsid w:val="00744803"/>
    <w:rsid w:val="00744F7B"/>
    <w:rsid w:val="007451D7"/>
    <w:rsid w:val="0074565A"/>
    <w:rsid w:val="007471AD"/>
    <w:rsid w:val="00747753"/>
    <w:rsid w:val="00747967"/>
    <w:rsid w:val="00747A6B"/>
    <w:rsid w:val="007524CE"/>
    <w:rsid w:val="007532E4"/>
    <w:rsid w:val="0075381C"/>
    <w:rsid w:val="00754A71"/>
    <w:rsid w:val="0075707F"/>
    <w:rsid w:val="00761BF4"/>
    <w:rsid w:val="007627B6"/>
    <w:rsid w:val="007630B6"/>
    <w:rsid w:val="0076316C"/>
    <w:rsid w:val="00765296"/>
    <w:rsid w:val="007665CF"/>
    <w:rsid w:val="007665F6"/>
    <w:rsid w:val="007668D9"/>
    <w:rsid w:val="0076723C"/>
    <w:rsid w:val="00767A3F"/>
    <w:rsid w:val="00767B28"/>
    <w:rsid w:val="00771C80"/>
    <w:rsid w:val="00771CDE"/>
    <w:rsid w:val="00772986"/>
    <w:rsid w:val="00772FE0"/>
    <w:rsid w:val="00773821"/>
    <w:rsid w:val="00783F57"/>
    <w:rsid w:val="007848D0"/>
    <w:rsid w:val="00785968"/>
    <w:rsid w:val="00785D20"/>
    <w:rsid w:val="0078633B"/>
    <w:rsid w:val="0078663D"/>
    <w:rsid w:val="00787484"/>
    <w:rsid w:val="007874FD"/>
    <w:rsid w:val="00791809"/>
    <w:rsid w:val="00792F01"/>
    <w:rsid w:val="00795007"/>
    <w:rsid w:val="00795B0A"/>
    <w:rsid w:val="00796D87"/>
    <w:rsid w:val="007A007C"/>
    <w:rsid w:val="007A0412"/>
    <w:rsid w:val="007A0707"/>
    <w:rsid w:val="007A0730"/>
    <w:rsid w:val="007A0FAB"/>
    <w:rsid w:val="007A24E1"/>
    <w:rsid w:val="007A2741"/>
    <w:rsid w:val="007A3FF7"/>
    <w:rsid w:val="007A42B3"/>
    <w:rsid w:val="007A58C6"/>
    <w:rsid w:val="007A5DB8"/>
    <w:rsid w:val="007A6F41"/>
    <w:rsid w:val="007A756C"/>
    <w:rsid w:val="007A7761"/>
    <w:rsid w:val="007B0CE0"/>
    <w:rsid w:val="007B151E"/>
    <w:rsid w:val="007B1BC5"/>
    <w:rsid w:val="007B2B19"/>
    <w:rsid w:val="007B537A"/>
    <w:rsid w:val="007B56A8"/>
    <w:rsid w:val="007C1445"/>
    <w:rsid w:val="007C2DD3"/>
    <w:rsid w:val="007C31DE"/>
    <w:rsid w:val="007C36A1"/>
    <w:rsid w:val="007C47AF"/>
    <w:rsid w:val="007C6A4B"/>
    <w:rsid w:val="007C7B8A"/>
    <w:rsid w:val="007D01FB"/>
    <w:rsid w:val="007D0C97"/>
    <w:rsid w:val="007D0CF5"/>
    <w:rsid w:val="007D0E07"/>
    <w:rsid w:val="007D192C"/>
    <w:rsid w:val="007D30D3"/>
    <w:rsid w:val="007D50E9"/>
    <w:rsid w:val="007D53E7"/>
    <w:rsid w:val="007D5D0F"/>
    <w:rsid w:val="007D5E83"/>
    <w:rsid w:val="007D60E1"/>
    <w:rsid w:val="007D6686"/>
    <w:rsid w:val="007D7F05"/>
    <w:rsid w:val="007E0167"/>
    <w:rsid w:val="007E02C8"/>
    <w:rsid w:val="007E095F"/>
    <w:rsid w:val="007E2B5C"/>
    <w:rsid w:val="007E41E5"/>
    <w:rsid w:val="007E4446"/>
    <w:rsid w:val="007E502C"/>
    <w:rsid w:val="007E6C39"/>
    <w:rsid w:val="007E70F8"/>
    <w:rsid w:val="007E7E18"/>
    <w:rsid w:val="007F04E4"/>
    <w:rsid w:val="007F13B3"/>
    <w:rsid w:val="007F347E"/>
    <w:rsid w:val="007F75E3"/>
    <w:rsid w:val="007F7B2A"/>
    <w:rsid w:val="007F7B34"/>
    <w:rsid w:val="00800339"/>
    <w:rsid w:val="00800939"/>
    <w:rsid w:val="00800E81"/>
    <w:rsid w:val="00801505"/>
    <w:rsid w:val="008026A1"/>
    <w:rsid w:val="00802C8D"/>
    <w:rsid w:val="00803346"/>
    <w:rsid w:val="00803C0B"/>
    <w:rsid w:val="00806B18"/>
    <w:rsid w:val="00807013"/>
    <w:rsid w:val="00807658"/>
    <w:rsid w:val="00807761"/>
    <w:rsid w:val="00807B99"/>
    <w:rsid w:val="008106B9"/>
    <w:rsid w:val="0081194E"/>
    <w:rsid w:val="00811DA8"/>
    <w:rsid w:val="00811F63"/>
    <w:rsid w:val="0081242C"/>
    <w:rsid w:val="00812863"/>
    <w:rsid w:val="00812B4F"/>
    <w:rsid w:val="00812D58"/>
    <w:rsid w:val="0081324E"/>
    <w:rsid w:val="0081662A"/>
    <w:rsid w:val="00816E9C"/>
    <w:rsid w:val="00817A4B"/>
    <w:rsid w:val="00817B34"/>
    <w:rsid w:val="008207B5"/>
    <w:rsid w:val="00820DC2"/>
    <w:rsid w:val="00820DC5"/>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2AEE"/>
    <w:rsid w:val="00844827"/>
    <w:rsid w:val="00844856"/>
    <w:rsid w:val="0084562F"/>
    <w:rsid w:val="00845817"/>
    <w:rsid w:val="00845A52"/>
    <w:rsid w:val="00846F9B"/>
    <w:rsid w:val="00847064"/>
    <w:rsid w:val="0084754D"/>
    <w:rsid w:val="00850296"/>
    <w:rsid w:val="00852049"/>
    <w:rsid w:val="00852D95"/>
    <w:rsid w:val="0085684E"/>
    <w:rsid w:val="00856ABF"/>
    <w:rsid w:val="00857A90"/>
    <w:rsid w:val="0086091E"/>
    <w:rsid w:val="008623B9"/>
    <w:rsid w:val="00862679"/>
    <w:rsid w:val="00862BA3"/>
    <w:rsid w:val="00863CDB"/>
    <w:rsid w:val="008643D0"/>
    <w:rsid w:val="00864F67"/>
    <w:rsid w:val="00865A99"/>
    <w:rsid w:val="0086672A"/>
    <w:rsid w:val="00871327"/>
    <w:rsid w:val="00871683"/>
    <w:rsid w:val="00872A25"/>
    <w:rsid w:val="0087344C"/>
    <w:rsid w:val="00873836"/>
    <w:rsid w:val="00876081"/>
    <w:rsid w:val="008772C2"/>
    <w:rsid w:val="00881020"/>
    <w:rsid w:val="008816CF"/>
    <w:rsid w:val="00881D44"/>
    <w:rsid w:val="00882034"/>
    <w:rsid w:val="008836D2"/>
    <w:rsid w:val="00883E08"/>
    <w:rsid w:val="00887002"/>
    <w:rsid w:val="00887759"/>
    <w:rsid w:val="00891073"/>
    <w:rsid w:val="00892F8D"/>
    <w:rsid w:val="00893A8B"/>
    <w:rsid w:val="00893D96"/>
    <w:rsid w:val="00894380"/>
    <w:rsid w:val="00894960"/>
    <w:rsid w:val="00895861"/>
    <w:rsid w:val="00896F8A"/>
    <w:rsid w:val="008976F7"/>
    <w:rsid w:val="008A129F"/>
    <w:rsid w:val="008A1A3E"/>
    <w:rsid w:val="008A2069"/>
    <w:rsid w:val="008A3E7D"/>
    <w:rsid w:val="008A68E8"/>
    <w:rsid w:val="008A7B56"/>
    <w:rsid w:val="008B1105"/>
    <w:rsid w:val="008B222D"/>
    <w:rsid w:val="008B2500"/>
    <w:rsid w:val="008B33EB"/>
    <w:rsid w:val="008B4BBF"/>
    <w:rsid w:val="008B4D6F"/>
    <w:rsid w:val="008B5BF6"/>
    <w:rsid w:val="008C0138"/>
    <w:rsid w:val="008C0266"/>
    <w:rsid w:val="008C0903"/>
    <w:rsid w:val="008C19C1"/>
    <w:rsid w:val="008C1C54"/>
    <w:rsid w:val="008C1CF8"/>
    <w:rsid w:val="008C204A"/>
    <w:rsid w:val="008C2978"/>
    <w:rsid w:val="008C3C19"/>
    <w:rsid w:val="008C3E6E"/>
    <w:rsid w:val="008C46E9"/>
    <w:rsid w:val="008C488C"/>
    <w:rsid w:val="008C5AB8"/>
    <w:rsid w:val="008C63EF"/>
    <w:rsid w:val="008C7F17"/>
    <w:rsid w:val="008D135F"/>
    <w:rsid w:val="008D1AD8"/>
    <w:rsid w:val="008D287C"/>
    <w:rsid w:val="008D29B9"/>
    <w:rsid w:val="008D3505"/>
    <w:rsid w:val="008D4231"/>
    <w:rsid w:val="008D4297"/>
    <w:rsid w:val="008D4593"/>
    <w:rsid w:val="008D4890"/>
    <w:rsid w:val="008D4F7D"/>
    <w:rsid w:val="008D54FF"/>
    <w:rsid w:val="008D591D"/>
    <w:rsid w:val="008D5983"/>
    <w:rsid w:val="008D68C3"/>
    <w:rsid w:val="008D724F"/>
    <w:rsid w:val="008D790D"/>
    <w:rsid w:val="008E0244"/>
    <w:rsid w:val="008E11D5"/>
    <w:rsid w:val="008E1204"/>
    <w:rsid w:val="008E1967"/>
    <w:rsid w:val="008E2094"/>
    <w:rsid w:val="008E2C0A"/>
    <w:rsid w:val="008E4AF5"/>
    <w:rsid w:val="008E5061"/>
    <w:rsid w:val="008E5A19"/>
    <w:rsid w:val="008E6456"/>
    <w:rsid w:val="008E6DEC"/>
    <w:rsid w:val="008E7621"/>
    <w:rsid w:val="008F0B90"/>
    <w:rsid w:val="008F1041"/>
    <w:rsid w:val="008F1F90"/>
    <w:rsid w:val="008F2AE1"/>
    <w:rsid w:val="008F5A7A"/>
    <w:rsid w:val="008F5B99"/>
    <w:rsid w:val="008F60FC"/>
    <w:rsid w:val="009003A8"/>
    <w:rsid w:val="00900BBE"/>
    <w:rsid w:val="00901092"/>
    <w:rsid w:val="009010E9"/>
    <w:rsid w:val="009012D3"/>
    <w:rsid w:val="009044ED"/>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1C05"/>
    <w:rsid w:val="0093211F"/>
    <w:rsid w:val="009335FB"/>
    <w:rsid w:val="009340A3"/>
    <w:rsid w:val="00935811"/>
    <w:rsid w:val="00935AE5"/>
    <w:rsid w:val="00935FA7"/>
    <w:rsid w:val="00936A7D"/>
    <w:rsid w:val="00942354"/>
    <w:rsid w:val="00942F6B"/>
    <w:rsid w:val="009446E8"/>
    <w:rsid w:val="00945075"/>
    <w:rsid w:val="009451A7"/>
    <w:rsid w:val="009454D0"/>
    <w:rsid w:val="009461C2"/>
    <w:rsid w:val="00946806"/>
    <w:rsid w:val="00946FC0"/>
    <w:rsid w:val="00950A06"/>
    <w:rsid w:val="0095184A"/>
    <w:rsid w:val="00952D63"/>
    <w:rsid w:val="00954747"/>
    <w:rsid w:val="00960073"/>
    <w:rsid w:val="00961B42"/>
    <w:rsid w:val="00961FEF"/>
    <w:rsid w:val="009622E9"/>
    <w:rsid w:val="00964C9D"/>
    <w:rsid w:val="009663DE"/>
    <w:rsid w:val="0097101C"/>
    <w:rsid w:val="00971539"/>
    <w:rsid w:val="009720C4"/>
    <w:rsid w:val="0097218D"/>
    <w:rsid w:val="00972E06"/>
    <w:rsid w:val="00973EA1"/>
    <w:rsid w:val="00974CAC"/>
    <w:rsid w:val="00975EE0"/>
    <w:rsid w:val="00976A2F"/>
    <w:rsid w:val="00982D24"/>
    <w:rsid w:val="00983BAF"/>
    <w:rsid w:val="00983ECD"/>
    <w:rsid w:val="00984869"/>
    <w:rsid w:val="00984C8F"/>
    <w:rsid w:val="009861CE"/>
    <w:rsid w:val="009867EC"/>
    <w:rsid w:val="0098744A"/>
    <w:rsid w:val="00993044"/>
    <w:rsid w:val="00993045"/>
    <w:rsid w:val="0099311E"/>
    <w:rsid w:val="00993F37"/>
    <w:rsid w:val="009952AC"/>
    <w:rsid w:val="00996D27"/>
    <w:rsid w:val="009A32C9"/>
    <w:rsid w:val="009A4B4F"/>
    <w:rsid w:val="009A5F58"/>
    <w:rsid w:val="009A6ADE"/>
    <w:rsid w:val="009A70B1"/>
    <w:rsid w:val="009A7697"/>
    <w:rsid w:val="009B0A8C"/>
    <w:rsid w:val="009B16D2"/>
    <w:rsid w:val="009B1A0A"/>
    <w:rsid w:val="009B54B8"/>
    <w:rsid w:val="009B5542"/>
    <w:rsid w:val="009B57C8"/>
    <w:rsid w:val="009B742B"/>
    <w:rsid w:val="009B76BF"/>
    <w:rsid w:val="009B7A7D"/>
    <w:rsid w:val="009C0443"/>
    <w:rsid w:val="009C0B7E"/>
    <w:rsid w:val="009C253F"/>
    <w:rsid w:val="009C4355"/>
    <w:rsid w:val="009C4526"/>
    <w:rsid w:val="009C472E"/>
    <w:rsid w:val="009C5CF8"/>
    <w:rsid w:val="009C669F"/>
    <w:rsid w:val="009C671E"/>
    <w:rsid w:val="009C6871"/>
    <w:rsid w:val="009C7CBB"/>
    <w:rsid w:val="009D0863"/>
    <w:rsid w:val="009D4455"/>
    <w:rsid w:val="009D47D9"/>
    <w:rsid w:val="009D5ED2"/>
    <w:rsid w:val="009D6909"/>
    <w:rsid w:val="009D6EC5"/>
    <w:rsid w:val="009E02B9"/>
    <w:rsid w:val="009E1680"/>
    <w:rsid w:val="009E2093"/>
    <w:rsid w:val="009E294B"/>
    <w:rsid w:val="009E40CC"/>
    <w:rsid w:val="009E480C"/>
    <w:rsid w:val="009E4CA3"/>
    <w:rsid w:val="009E5B82"/>
    <w:rsid w:val="009E6ACD"/>
    <w:rsid w:val="009E6E6C"/>
    <w:rsid w:val="009E775B"/>
    <w:rsid w:val="009E79A0"/>
    <w:rsid w:val="009F0C05"/>
    <w:rsid w:val="009F17B7"/>
    <w:rsid w:val="009F23B1"/>
    <w:rsid w:val="009F2D60"/>
    <w:rsid w:val="009F3566"/>
    <w:rsid w:val="009F36EA"/>
    <w:rsid w:val="009F3917"/>
    <w:rsid w:val="009F4513"/>
    <w:rsid w:val="009F485E"/>
    <w:rsid w:val="009F5B79"/>
    <w:rsid w:val="009F634D"/>
    <w:rsid w:val="00A013EF"/>
    <w:rsid w:val="00A02F60"/>
    <w:rsid w:val="00A03D0E"/>
    <w:rsid w:val="00A0465A"/>
    <w:rsid w:val="00A04B00"/>
    <w:rsid w:val="00A04B0F"/>
    <w:rsid w:val="00A051FF"/>
    <w:rsid w:val="00A05AC4"/>
    <w:rsid w:val="00A05E4D"/>
    <w:rsid w:val="00A0703D"/>
    <w:rsid w:val="00A07594"/>
    <w:rsid w:val="00A1244F"/>
    <w:rsid w:val="00A1298E"/>
    <w:rsid w:val="00A13B06"/>
    <w:rsid w:val="00A1445E"/>
    <w:rsid w:val="00A1478F"/>
    <w:rsid w:val="00A14958"/>
    <w:rsid w:val="00A15D3B"/>
    <w:rsid w:val="00A16EFE"/>
    <w:rsid w:val="00A17354"/>
    <w:rsid w:val="00A211F9"/>
    <w:rsid w:val="00A224C4"/>
    <w:rsid w:val="00A228A6"/>
    <w:rsid w:val="00A22F78"/>
    <w:rsid w:val="00A23404"/>
    <w:rsid w:val="00A2361C"/>
    <w:rsid w:val="00A2515C"/>
    <w:rsid w:val="00A256A5"/>
    <w:rsid w:val="00A260DA"/>
    <w:rsid w:val="00A323FB"/>
    <w:rsid w:val="00A3255C"/>
    <w:rsid w:val="00A327E9"/>
    <w:rsid w:val="00A3285B"/>
    <w:rsid w:val="00A33532"/>
    <w:rsid w:val="00A3443A"/>
    <w:rsid w:val="00A3766B"/>
    <w:rsid w:val="00A4254A"/>
    <w:rsid w:val="00A430AB"/>
    <w:rsid w:val="00A451EC"/>
    <w:rsid w:val="00A47525"/>
    <w:rsid w:val="00A500B5"/>
    <w:rsid w:val="00A522A5"/>
    <w:rsid w:val="00A53CFA"/>
    <w:rsid w:val="00A540AC"/>
    <w:rsid w:val="00A54D02"/>
    <w:rsid w:val="00A5508F"/>
    <w:rsid w:val="00A56CE1"/>
    <w:rsid w:val="00A61ABE"/>
    <w:rsid w:val="00A63664"/>
    <w:rsid w:val="00A64439"/>
    <w:rsid w:val="00A65643"/>
    <w:rsid w:val="00A65769"/>
    <w:rsid w:val="00A65BFE"/>
    <w:rsid w:val="00A6707F"/>
    <w:rsid w:val="00A67144"/>
    <w:rsid w:val="00A7004F"/>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34DB"/>
    <w:rsid w:val="00A836F9"/>
    <w:rsid w:val="00A83AEC"/>
    <w:rsid w:val="00A85964"/>
    <w:rsid w:val="00A86993"/>
    <w:rsid w:val="00A87FA0"/>
    <w:rsid w:val="00A90D61"/>
    <w:rsid w:val="00A90E60"/>
    <w:rsid w:val="00A9200A"/>
    <w:rsid w:val="00A92AF6"/>
    <w:rsid w:val="00A93684"/>
    <w:rsid w:val="00A94AAF"/>
    <w:rsid w:val="00A94CD5"/>
    <w:rsid w:val="00AA3654"/>
    <w:rsid w:val="00AA3F50"/>
    <w:rsid w:val="00AA4494"/>
    <w:rsid w:val="00AA50E9"/>
    <w:rsid w:val="00AA7018"/>
    <w:rsid w:val="00AA74F8"/>
    <w:rsid w:val="00AB06F0"/>
    <w:rsid w:val="00AB0D64"/>
    <w:rsid w:val="00AB1042"/>
    <w:rsid w:val="00AB63BA"/>
    <w:rsid w:val="00AC18BB"/>
    <w:rsid w:val="00AC223B"/>
    <w:rsid w:val="00AC366E"/>
    <w:rsid w:val="00AC39A7"/>
    <w:rsid w:val="00AC413F"/>
    <w:rsid w:val="00AC443C"/>
    <w:rsid w:val="00AC4E3D"/>
    <w:rsid w:val="00AC7F89"/>
    <w:rsid w:val="00AD1AEA"/>
    <w:rsid w:val="00AD1C0F"/>
    <w:rsid w:val="00AD1E2A"/>
    <w:rsid w:val="00AD1E7C"/>
    <w:rsid w:val="00AD4445"/>
    <w:rsid w:val="00AD48C3"/>
    <w:rsid w:val="00AD50CB"/>
    <w:rsid w:val="00AD5640"/>
    <w:rsid w:val="00AD6F74"/>
    <w:rsid w:val="00AD704D"/>
    <w:rsid w:val="00AD77E7"/>
    <w:rsid w:val="00AE1176"/>
    <w:rsid w:val="00AE3B68"/>
    <w:rsid w:val="00AE3F51"/>
    <w:rsid w:val="00AE3FD1"/>
    <w:rsid w:val="00AE4A85"/>
    <w:rsid w:val="00AE51E5"/>
    <w:rsid w:val="00AE599E"/>
    <w:rsid w:val="00AE5BAD"/>
    <w:rsid w:val="00AE5D8C"/>
    <w:rsid w:val="00AE7159"/>
    <w:rsid w:val="00AE736F"/>
    <w:rsid w:val="00AE79CA"/>
    <w:rsid w:val="00AF080D"/>
    <w:rsid w:val="00AF15EF"/>
    <w:rsid w:val="00AF1AAB"/>
    <w:rsid w:val="00AF2043"/>
    <w:rsid w:val="00AF38D0"/>
    <w:rsid w:val="00AF680D"/>
    <w:rsid w:val="00AF6D95"/>
    <w:rsid w:val="00AF6EB9"/>
    <w:rsid w:val="00AF7363"/>
    <w:rsid w:val="00B0113E"/>
    <w:rsid w:val="00B01187"/>
    <w:rsid w:val="00B02AEA"/>
    <w:rsid w:val="00B0374A"/>
    <w:rsid w:val="00B054C7"/>
    <w:rsid w:val="00B07C72"/>
    <w:rsid w:val="00B11D41"/>
    <w:rsid w:val="00B12968"/>
    <w:rsid w:val="00B12A7F"/>
    <w:rsid w:val="00B130C0"/>
    <w:rsid w:val="00B14A04"/>
    <w:rsid w:val="00B17320"/>
    <w:rsid w:val="00B2001E"/>
    <w:rsid w:val="00B20084"/>
    <w:rsid w:val="00B202F6"/>
    <w:rsid w:val="00B2090D"/>
    <w:rsid w:val="00B20B6A"/>
    <w:rsid w:val="00B2106E"/>
    <w:rsid w:val="00B227F7"/>
    <w:rsid w:val="00B24C1A"/>
    <w:rsid w:val="00B256F0"/>
    <w:rsid w:val="00B25FBA"/>
    <w:rsid w:val="00B26018"/>
    <w:rsid w:val="00B26C59"/>
    <w:rsid w:val="00B27D91"/>
    <w:rsid w:val="00B30FAB"/>
    <w:rsid w:val="00B31E05"/>
    <w:rsid w:val="00B34804"/>
    <w:rsid w:val="00B3626A"/>
    <w:rsid w:val="00B362F5"/>
    <w:rsid w:val="00B3675E"/>
    <w:rsid w:val="00B36AB6"/>
    <w:rsid w:val="00B373D2"/>
    <w:rsid w:val="00B37B45"/>
    <w:rsid w:val="00B37BA7"/>
    <w:rsid w:val="00B4108F"/>
    <w:rsid w:val="00B411CE"/>
    <w:rsid w:val="00B41606"/>
    <w:rsid w:val="00B42838"/>
    <w:rsid w:val="00B43669"/>
    <w:rsid w:val="00B455C5"/>
    <w:rsid w:val="00B45CC6"/>
    <w:rsid w:val="00B45FC7"/>
    <w:rsid w:val="00B524F4"/>
    <w:rsid w:val="00B52F39"/>
    <w:rsid w:val="00B52FC2"/>
    <w:rsid w:val="00B537B6"/>
    <w:rsid w:val="00B567E3"/>
    <w:rsid w:val="00B56E28"/>
    <w:rsid w:val="00B57308"/>
    <w:rsid w:val="00B602EC"/>
    <w:rsid w:val="00B60513"/>
    <w:rsid w:val="00B62C05"/>
    <w:rsid w:val="00B633AE"/>
    <w:rsid w:val="00B64626"/>
    <w:rsid w:val="00B6474E"/>
    <w:rsid w:val="00B65BDF"/>
    <w:rsid w:val="00B66F35"/>
    <w:rsid w:val="00B704FE"/>
    <w:rsid w:val="00B705F8"/>
    <w:rsid w:val="00B7143E"/>
    <w:rsid w:val="00B72DEC"/>
    <w:rsid w:val="00B74BA4"/>
    <w:rsid w:val="00B754C2"/>
    <w:rsid w:val="00B76069"/>
    <w:rsid w:val="00B76C98"/>
    <w:rsid w:val="00B80CE6"/>
    <w:rsid w:val="00B81047"/>
    <w:rsid w:val="00B81A99"/>
    <w:rsid w:val="00B82B6E"/>
    <w:rsid w:val="00B8369C"/>
    <w:rsid w:val="00B8639E"/>
    <w:rsid w:val="00B9020C"/>
    <w:rsid w:val="00B91E24"/>
    <w:rsid w:val="00B939F7"/>
    <w:rsid w:val="00B944FE"/>
    <w:rsid w:val="00B95B0A"/>
    <w:rsid w:val="00B96689"/>
    <w:rsid w:val="00BA01AE"/>
    <w:rsid w:val="00BA1548"/>
    <w:rsid w:val="00BA15AC"/>
    <w:rsid w:val="00BA1A30"/>
    <w:rsid w:val="00BA1DC2"/>
    <w:rsid w:val="00BA306B"/>
    <w:rsid w:val="00BA3C28"/>
    <w:rsid w:val="00BA45DF"/>
    <w:rsid w:val="00BA708C"/>
    <w:rsid w:val="00BA7112"/>
    <w:rsid w:val="00BA7355"/>
    <w:rsid w:val="00BA7AF1"/>
    <w:rsid w:val="00BB025E"/>
    <w:rsid w:val="00BB0597"/>
    <w:rsid w:val="00BB06FD"/>
    <w:rsid w:val="00BB2757"/>
    <w:rsid w:val="00BB3446"/>
    <w:rsid w:val="00BB3606"/>
    <w:rsid w:val="00BB5FBC"/>
    <w:rsid w:val="00BB63E5"/>
    <w:rsid w:val="00BB6C6F"/>
    <w:rsid w:val="00BB6D0C"/>
    <w:rsid w:val="00BB6D29"/>
    <w:rsid w:val="00BC02E7"/>
    <w:rsid w:val="00BC0962"/>
    <w:rsid w:val="00BC0C9B"/>
    <w:rsid w:val="00BC0CF2"/>
    <w:rsid w:val="00BC2AD5"/>
    <w:rsid w:val="00BC3EFD"/>
    <w:rsid w:val="00BC569B"/>
    <w:rsid w:val="00BC59DD"/>
    <w:rsid w:val="00BC739F"/>
    <w:rsid w:val="00BC7D3F"/>
    <w:rsid w:val="00BD184A"/>
    <w:rsid w:val="00BD1FA8"/>
    <w:rsid w:val="00BD3564"/>
    <w:rsid w:val="00BD5AB1"/>
    <w:rsid w:val="00BD5AE6"/>
    <w:rsid w:val="00BD5BE5"/>
    <w:rsid w:val="00BD679E"/>
    <w:rsid w:val="00BD77D6"/>
    <w:rsid w:val="00BE1205"/>
    <w:rsid w:val="00BE1D8B"/>
    <w:rsid w:val="00BE374B"/>
    <w:rsid w:val="00BE3D6A"/>
    <w:rsid w:val="00BE4927"/>
    <w:rsid w:val="00BE4BF8"/>
    <w:rsid w:val="00BE4D0B"/>
    <w:rsid w:val="00BE6549"/>
    <w:rsid w:val="00BF0C43"/>
    <w:rsid w:val="00BF0CD0"/>
    <w:rsid w:val="00BF3E33"/>
    <w:rsid w:val="00BF40B5"/>
    <w:rsid w:val="00BF4698"/>
    <w:rsid w:val="00BF6E9E"/>
    <w:rsid w:val="00BF7445"/>
    <w:rsid w:val="00C03008"/>
    <w:rsid w:val="00C0445F"/>
    <w:rsid w:val="00C059E3"/>
    <w:rsid w:val="00C05B24"/>
    <w:rsid w:val="00C06816"/>
    <w:rsid w:val="00C06DC3"/>
    <w:rsid w:val="00C07159"/>
    <w:rsid w:val="00C10246"/>
    <w:rsid w:val="00C10CE2"/>
    <w:rsid w:val="00C1398C"/>
    <w:rsid w:val="00C15062"/>
    <w:rsid w:val="00C168E4"/>
    <w:rsid w:val="00C175EE"/>
    <w:rsid w:val="00C21933"/>
    <w:rsid w:val="00C21A5F"/>
    <w:rsid w:val="00C21ECA"/>
    <w:rsid w:val="00C240FB"/>
    <w:rsid w:val="00C246FA"/>
    <w:rsid w:val="00C24DC4"/>
    <w:rsid w:val="00C25119"/>
    <w:rsid w:val="00C277E7"/>
    <w:rsid w:val="00C3009F"/>
    <w:rsid w:val="00C30226"/>
    <w:rsid w:val="00C3044E"/>
    <w:rsid w:val="00C30540"/>
    <w:rsid w:val="00C30564"/>
    <w:rsid w:val="00C33456"/>
    <w:rsid w:val="00C336F4"/>
    <w:rsid w:val="00C337F6"/>
    <w:rsid w:val="00C340D7"/>
    <w:rsid w:val="00C3443A"/>
    <w:rsid w:val="00C353FD"/>
    <w:rsid w:val="00C3681D"/>
    <w:rsid w:val="00C40BA5"/>
    <w:rsid w:val="00C4125F"/>
    <w:rsid w:val="00C41B47"/>
    <w:rsid w:val="00C41C0F"/>
    <w:rsid w:val="00C429AC"/>
    <w:rsid w:val="00C42E8B"/>
    <w:rsid w:val="00C4326E"/>
    <w:rsid w:val="00C5028E"/>
    <w:rsid w:val="00C50291"/>
    <w:rsid w:val="00C5047A"/>
    <w:rsid w:val="00C53B55"/>
    <w:rsid w:val="00C53EC5"/>
    <w:rsid w:val="00C54EB8"/>
    <w:rsid w:val="00C565B8"/>
    <w:rsid w:val="00C5756F"/>
    <w:rsid w:val="00C6015C"/>
    <w:rsid w:val="00C6032C"/>
    <w:rsid w:val="00C61281"/>
    <w:rsid w:val="00C61922"/>
    <w:rsid w:val="00C61C4A"/>
    <w:rsid w:val="00C628C2"/>
    <w:rsid w:val="00C632A6"/>
    <w:rsid w:val="00C64917"/>
    <w:rsid w:val="00C6522C"/>
    <w:rsid w:val="00C6589B"/>
    <w:rsid w:val="00C65CAF"/>
    <w:rsid w:val="00C65EBA"/>
    <w:rsid w:val="00C66E72"/>
    <w:rsid w:val="00C74C8F"/>
    <w:rsid w:val="00C75111"/>
    <w:rsid w:val="00C75C1A"/>
    <w:rsid w:val="00C77586"/>
    <w:rsid w:val="00C807A0"/>
    <w:rsid w:val="00C813FC"/>
    <w:rsid w:val="00C81F87"/>
    <w:rsid w:val="00C83383"/>
    <w:rsid w:val="00C83828"/>
    <w:rsid w:val="00C85459"/>
    <w:rsid w:val="00C86125"/>
    <w:rsid w:val="00C86355"/>
    <w:rsid w:val="00C90E7E"/>
    <w:rsid w:val="00C91729"/>
    <w:rsid w:val="00C93276"/>
    <w:rsid w:val="00C936DB"/>
    <w:rsid w:val="00C939D8"/>
    <w:rsid w:val="00C94167"/>
    <w:rsid w:val="00C96B58"/>
    <w:rsid w:val="00C971CA"/>
    <w:rsid w:val="00C972E1"/>
    <w:rsid w:val="00C97AB9"/>
    <w:rsid w:val="00CA1148"/>
    <w:rsid w:val="00CA3076"/>
    <w:rsid w:val="00CA310A"/>
    <w:rsid w:val="00CA34F1"/>
    <w:rsid w:val="00CA3C2A"/>
    <w:rsid w:val="00CA435E"/>
    <w:rsid w:val="00CA4685"/>
    <w:rsid w:val="00CA4964"/>
    <w:rsid w:val="00CA63B5"/>
    <w:rsid w:val="00CA6A0E"/>
    <w:rsid w:val="00CA732F"/>
    <w:rsid w:val="00CB0DDB"/>
    <w:rsid w:val="00CB196C"/>
    <w:rsid w:val="00CB1A63"/>
    <w:rsid w:val="00CB279D"/>
    <w:rsid w:val="00CB27AA"/>
    <w:rsid w:val="00CB3981"/>
    <w:rsid w:val="00CB4026"/>
    <w:rsid w:val="00CB60C8"/>
    <w:rsid w:val="00CC1BD4"/>
    <w:rsid w:val="00CC2DB2"/>
    <w:rsid w:val="00CC36E0"/>
    <w:rsid w:val="00CC513E"/>
    <w:rsid w:val="00CC6171"/>
    <w:rsid w:val="00CC62CC"/>
    <w:rsid w:val="00CC6483"/>
    <w:rsid w:val="00CC6692"/>
    <w:rsid w:val="00CC6D7A"/>
    <w:rsid w:val="00CC6DA1"/>
    <w:rsid w:val="00CC72BD"/>
    <w:rsid w:val="00CD0130"/>
    <w:rsid w:val="00CD0650"/>
    <w:rsid w:val="00CD06C7"/>
    <w:rsid w:val="00CD201C"/>
    <w:rsid w:val="00CD2D61"/>
    <w:rsid w:val="00CD4E1F"/>
    <w:rsid w:val="00CD616D"/>
    <w:rsid w:val="00CD701F"/>
    <w:rsid w:val="00CE0E83"/>
    <w:rsid w:val="00CE1493"/>
    <w:rsid w:val="00CE24EF"/>
    <w:rsid w:val="00CE33BA"/>
    <w:rsid w:val="00CE398A"/>
    <w:rsid w:val="00CE528C"/>
    <w:rsid w:val="00CE5898"/>
    <w:rsid w:val="00CE5DE9"/>
    <w:rsid w:val="00CE65E2"/>
    <w:rsid w:val="00CE665A"/>
    <w:rsid w:val="00CE7113"/>
    <w:rsid w:val="00CF08D4"/>
    <w:rsid w:val="00CF0CF2"/>
    <w:rsid w:val="00CF13CE"/>
    <w:rsid w:val="00CF16FB"/>
    <w:rsid w:val="00CF1E45"/>
    <w:rsid w:val="00CF2B02"/>
    <w:rsid w:val="00CF31E5"/>
    <w:rsid w:val="00CF38A4"/>
    <w:rsid w:val="00D011DA"/>
    <w:rsid w:val="00D01331"/>
    <w:rsid w:val="00D013C1"/>
    <w:rsid w:val="00D01950"/>
    <w:rsid w:val="00D03227"/>
    <w:rsid w:val="00D037CC"/>
    <w:rsid w:val="00D04106"/>
    <w:rsid w:val="00D043D3"/>
    <w:rsid w:val="00D05639"/>
    <w:rsid w:val="00D061EB"/>
    <w:rsid w:val="00D103FC"/>
    <w:rsid w:val="00D126BA"/>
    <w:rsid w:val="00D13E58"/>
    <w:rsid w:val="00D169BD"/>
    <w:rsid w:val="00D174FB"/>
    <w:rsid w:val="00D21FD5"/>
    <w:rsid w:val="00D257CE"/>
    <w:rsid w:val="00D258B2"/>
    <w:rsid w:val="00D30106"/>
    <w:rsid w:val="00D308FD"/>
    <w:rsid w:val="00D30F6A"/>
    <w:rsid w:val="00D318D9"/>
    <w:rsid w:val="00D32057"/>
    <w:rsid w:val="00D3207C"/>
    <w:rsid w:val="00D332C4"/>
    <w:rsid w:val="00D33670"/>
    <w:rsid w:val="00D36645"/>
    <w:rsid w:val="00D36912"/>
    <w:rsid w:val="00D36A77"/>
    <w:rsid w:val="00D377C6"/>
    <w:rsid w:val="00D37EFB"/>
    <w:rsid w:val="00D41ED2"/>
    <w:rsid w:val="00D428C1"/>
    <w:rsid w:val="00D42E54"/>
    <w:rsid w:val="00D436CE"/>
    <w:rsid w:val="00D43F4F"/>
    <w:rsid w:val="00D449BF"/>
    <w:rsid w:val="00D45B5D"/>
    <w:rsid w:val="00D45B91"/>
    <w:rsid w:val="00D46756"/>
    <w:rsid w:val="00D46DA8"/>
    <w:rsid w:val="00D47D28"/>
    <w:rsid w:val="00D5174D"/>
    <w:rsid w:val="00D53756"/>
    <w:rsid w:val="00D5472F"/>
    <w:rsid w:val="00D54803"/>
    <w:rsid w:val="00D567F9"/>
    <w:rsid w:val="00D5721D"/>
    <w:rsid w:val="00D5751C"/>
    <w:rsid w:val="00D6015F"/>
    <w:rsid w:val="00D60339"/>
    <w:rsid w:val="00D61C95"/>
    <w:rsid w:val="00D62525"/>
    <w:rsid w:val="00D63BA0"/>
    <w:rsid w:val="00D649AC"/>
    <w:rsid w:val="00D650C2"/>
    <w:rsid w:val="00D669DF"/>
    <w:rsid w:val="00D678E9"/>
    <w:rsid w:val="00D715A3"/>
    <w:rsid w:val="00D72925"/>
    <w:rsid w:val="00D73FA4"/>
    <w:rsid w:val="00D73FEE"/>
    <w:rsid w:val="00D74704"/>
    <w:rsid w:val="00D74866"/>
    <w:rsid w:val="00D75F10"/>
    <w:rsid w:val="00D7609E"/>
    <w:rsid w:val="00D818FE"/>
    <w:rsid w:val="00D81E3E"/>
    <w:rsid w:val="00D825EF"/>
    <w:rsid w:val="00D83612"/>
    <w:rsid w:val="00D8423E"/>
    <w:rsid w:val="00D85DA6"/>
    <w:rsid w:val="00D861F3"/>
    <w:rsid w:val="00D86582"/>
    <w:rsid w:val="00D86717"/>
    <w:rsid w:val="00D9158F"/>
    <w:rsid w:val="00D93D7D"/>
    <w:rsid w:val="00D94A62"/>
    <w:rsid w:val="00D94E8E"/>
    <w:rsid w:val="00D95621"/>
    <w:rsid w:val="00D96134"/>
    <w:rsid w:val="00D97D0A"/>
    <w:rsid w:val="00DA1D86"/>
    <w:rsid w:val="00DA2F4F"/>
    <w:rsid w:val="00DA44DF"/>
    <w:rsid w:val="00DA5DF1"/>
    <w:rsid w:val="00DB0BE4"/>
    <w:rsid w:val="00DB1A2C"/>
    <w:rsid w:val="00DB503B"/>
    <w:rsid w:val="00DB5247"/>
    <w:rsid w:val="00DB52FD"/>
    <w:rsid w:val="00DB5C86"/>
    <w:rsid w:val="00DB6A06"/>
    <w:rsid w:val="00DB6E27"/>
    <w:rsid w:val="00DB7027"/>
    <w:rsid w:val="00DC01F2"/>
    <w:rsid w:val="00DC16AF"/>
    <w:rsid w:val="00DC275F"/>
    <w:rsid w:val="00DC38F3"/>
    <w:rsid w:val="00DC4427"/>
    <w:rsid w:val="00DC4D97"/>
    <w:rsid w:val="00DC5B34"/>
    <w:rsid w:val="00DC68DB"/>
    <w:rsid w:val="00DC6DE7"/>
    <w:rsid w:val="00DD2827"/>
    <w:rsid w:val="00DD3B6C"/>
    <w:rsid w:val="00DD6A98"/>
    <w:rsid w:val="00DE0FEB"/>
    <w:rsid w:val="00DE28A0"/>
    <w:rsid w:val="00DE3B6D"/>
    <w:rsid w:val="00DE41FB"/>
    <w:rsid w:val="00DE4C7A"/>
    <w:rsid w:val="00DE5242"/>
    <w:rsid w:val="00DE784D"/>
    <w:rsid w:val="00DE7E7A"/>
    <w:rsid w:val="00DF072B"/>
    <w:rsid w:val="00DF1037"/>
    <w:rsid w:val="00DF18FA"/>
    <w:rsid w:val="00DF35AA"/>
    <w:rsid w:val="00DF77F8"/>
    <w:rsid w:val="00E00231"/>
    <w:rsid w:val="00E01BFB"/>
    <w:rsid w:val="00E04BFB"/>
    <w:rsid w:val="00E059D0"/>
    <w:rsid w:val="00E06B24"/>
    <w:rsid w:val="00E1075E"/>
    <w:rsid w:val="00E1174F"/>
    <w:rsid w:val="00E1302F"/>
    <w:rsid w:val="00E1310D"/>
    <w:rsid w:val="00E13929"/>
    <w:rsid w:val="00E13A6A"/>
    <w:rsid w:val="00E1463E"/>
    <w:rsid w:val="00E148FC"/>
    <w:rsid w:val="00E14FA7"/>
    <w:rsid w:val="00E157D2"/>
    <w:rsid w:val="00E15C58"/>
    <w:rsid w:val="00E22608"/>
    <w:rsid w:val="00E253BE"/>
    <w:rsid w:val="00E25B57"/>
    <w:rsid w:val="00E2779F"/>
    <w:rsid w:val="00E31CD6"/>
    <w:rsid w:val="00E321F7"/>
    <w:rsid w:val="00E332B5"/>
    <w:rsid w:val="00E3330E"/>
    <w:rsid w:val="00E334E7"/>
    <w:rsid w:val="00E35E8C"/>
    <w:rsid w:val="00E36A71"/>
    <w:rsid w:val="00E37B0A"/>
    <w:rsid w:val="00E4030B"/>
    <w:rsid w:val="00E40F1A"/>
    <w:rsid w:val="00E40F3E"/>
    <w:rsid w:val="00E44231"/>
    <w:rsid w:val="00E443FA"/>
    <w:rsid w:val="00E452F7"/>
    <w:rsid w:val="00E457F4"/>
    <w:rsid w:val="00E479D2"/>
    <w:rsid w:val="00E479E7"/>
    <w:rsid w:val="00E51A3B"/>
    <w:rsid w:val="00E526E9"/>
    <w:rsid w:val="00E52BCD"/>
    <w:rsid w:val="00E535EE"/>
    <w:rsid w:val="00E5514F"/>
    <w:rsid w:val="00E5588B"/>
    <w:rsid w:val="00E568B2"/>
    <w:rsid w:val="00E60A6B"/>
    <w:rsid w:val="00E61AD1"/>
    <w:rsid w:val="00E61AED"/>
    <w:rsid w:val="00E61F31"/>
    <w:rsid w:val="00E63771"/>
    <w:rsid w:val="00E64A85"/>
    <w:rsid w:val="00E6557F"/>
    <w:rsid w:val="00E65766"/>
    <w:rsid w:val="00E65D93"/>
    <w:rsid w:val="00E65E7A"/>
    <w:rsid w:val="00E65EF1"/>
    <w:rsid w:val="00E65FB0"/>
    <w:rsid w:val="00E664E4"/>
    <w:rsid w:val="00E6679E"/>
    <w:rsid w:val="00E67A2C"/>
    <w:rsid w:val="00E67F1F"/>
    <w:rsid w:val="00E72AE1"/>
    <w:rsid w:val="00E74C28"/>
    <w:rsid w:val="00E82B67"/>
    <w:rsid w:val="00E82E9F"/>
    <w:rsid w:val="00E85393"/>
    <w:rsid w:val="00E855B0"/>
    <w:rsid w:val="00E859E5"/>
    <w:rsid w:val="00E85FFC"/>
    <w:rsid w:val="00E863D8"/>
    <w:rsid w:val="00E90244"/>
    <w:rsid w:val="00E910DB"/>
    <w:rsid w:val="00E9114B"/>
    <w:rsid w:val="00E91B7E"/>
    <w:rsid w:val="00E9243C"/>
    <w:rsid w:val="00E92BB3"/>
    <w:rsid w:val="00E92D5B"/>
    <w:rsid w:val="00E955AC"/>
    <w:rsid w:val="00EA1A15"/>
    <w:rsid w:val="00EA1A9A"/>
    <w:rsid w:val="00EA2AAF"/>
    <w:rsid w:val="00EA3B2D"/>
    <w:rsid w:val="00EA5241"/>
    <w:rsid w:val="00EA57EE"/>
    <w:rsid w:val="00EA6A58"/>
    <w:rsid w:val="00EA7CA8"/>
    <w:rsid w:val="00EB1C8B"/>
    <w:rsid w:val="00EB3B43"/>
    <w:rsid w:val="00EB439D"/>
    <w:rsid w:val="00EB5D7E"/>
    <w:rsid w:val="00EB667E"/>
    <w:rsid w:val="00EB7A79"/>
    <w:rsid w:val="00EC12F3"/>
    <w:rsid w:val="00EC1A55"/>
    <w:rsid w:val="00EC1B94"/>
    <w:rsid w:val="00EC4513"/>
    <w:rsid w:val="00EC6C89"/>
    <w:rsid w:val="00EC6EBC"/>
    <w:rsid w:val="00EC7027"/>
    <w:rsid w:val="00ED1CA8"/>
    <w:rsid w:val="00ED2351"/>
    <w:rsid w:val="00ED2F28"/>
    <w:rsid w:val="00ED4DDD"/>
    <w:rsid w:val="00ED59DC"/>
    <w:rsid w:val="00ED69C9"/>
    <w:rsid w:val="00ED7112"/>
    <w:rsid w:val="00ED7FB1"/>
    <w:rsid w:val="00EE108B"/>
    <w:rsid w:val="00EE11C3"/>
    <w:rsid w:val="00EE357E"/>
    <w:rsid w:val="00EE35A8"/>
    <w:rsid w:val="00EE3889"/>
    <w:rsid w:val="00EE722A"/>
    <w:rsid w:val="00EF089F"/>
    <w:rsid w:val="00EF0FDD"/>
    <w:rsid w:val="00EF1902"/>
    <w:rsid w:val="00EF299B"/>
    <w:rsid w:val="00EF33FD"/>
    <w:rsid w:val="00EF4BBD"/>
    <w:rsid w:val="00EF50DC"/>
    <w:rsid w:val="00EF77D4"/>
    <w:rsid w:val="00F01614"/>
    <w:rsid w:val="00F01ABE"/>
    <w:rsid w:val="00F028E2"/>
    <w:rsid w:val="00F031BC"/>
    <w:rsid w:val="00F035BC"/>
    <w:rsid w:val="00F03C90"/>
    <w:rsid w:val="00F04B16"/>
    <w:rsid w:val="00F05701"/>
    <w:rsid w:val="00F05D7E"/>
    <w:rsid w:val="00F06292"/>
    <w:rsid w:val="00F06497"/>
    <w:rsid w:val="00F103C2"/>
    <w:rsid w:val="00F10CCD"/>
    <w:rsid w:val="00F12328"/>
    <w:rsid w:val="00F14940"/>
    <w:rsid w:val="00F15A02"/>
    <w:rsid w:val="00F15E71"/>
    <w:rsid w:val="00F17308"/>
    <w:rsid w:val="00F17C8D"/>
    <w:rsid w:val="00F17FCA"/>
    <w:rsid w:val="00F22C27"/>
    <w:rsid w:val="00F26A39"/>
    <w:rsid w:val="00F26A46"/>
    <w:rsid w:val="00F2738A"/>
    <w:rsid w:val="00F27C21"/>
    <w:rsid w:val="00F3041D"/>
    <w:rsid w:val="00F30C9B"/>
    <w:rsid w:val="00F30CDA"/>
    <w:rsid w:val="00F31643"/>
    <w:rsid w:val="00F349DC"/>
    <w:rsid w:val="00F3514B"/>
    <w:rsid w:val="00F36271"/>
    <w:rsid w:val="00F37D82"/>
    <w:rsid w:val="00F401F0"/>
    <w:rsid w:val="00F40909"/>
    <w:rsid w:val="00F41A2D"/>
    <w:rsid w:val="00F41B7C"/>
    <w:rsid w:val="00F41C71"/>
    <w:rsid w:val="00F4305C"/>
    <w:rsid w:val="00F44DAE"/>
    <w:rsid w:val="00F45882"/>
    <w:rsid w:val="00F45928"/>
    <w:rsid w:val="00F46A8A"/>
    <w:rsid w:val="00F46E90"/>
    <w:rsid w:val="00F46EDB"/>
    <w:rsid w:val="00F47FAB"/>
    <w:rsid w:val="00F5088B"/>
    <w:rsid w:val="00F523A3"/>
    <w:rsid w:val="00F52C4D"/>
    <w:rsid w:val="00F52DBB"/>
    <w:rsid w:val="00F53C2A"/>
    <w:rsid w:val="00F53E59"/>
    <w:rsid w:val="00F5483C"/>
    <w:rsid w:val="00F55CB6"/>
    <w:rsid w:val="00F5640C"/>
    <w:rsid w:val="00F579F7"/>
    <w:rsid w:val="00F60359"/>
    <w:rsid w:val="00F60BD0"/>
    <w:rsid w:val="00F63E5E"/>
    <w:rsid w:val="00F63F98"/>
    <w:rsid w:val="00F64E3C"/>
    <w:rsid w:val="00F65579"/>
    <w:rsid w:val="00F65AF6"/>
    <w:rsid w:val="00F66376"/>
    <w:rsid w:val="00F66FDB"/>
    <w:rsid w:val="00F704C1"/>
    <w:rsid w:val="00F711C7"/>
    <w:rsid w:val="00F712D2"/>
    <w:rsid w:val="00F73511"/>
    <w:rsid w:val="00F80416"/>
    <w:rsid w:val="00F804EA"/>
    <w:rsid w:val="00F80CB2"/>
    <w:rsid w:val="00F8421B"/>
    <w:rsid w:val="00F84797"/>
    <w:rsid w:val="00F877E5"/>
    <w:rsid w:val="00F9031A"/>
    <w:rsid w:val="00F90924"/>
    <w:rsid w:val="00F90934"/>
    <w:rsid w:val="00F91F4D"/>
    <w:rsid w:val="00F9281B"/>
    <w:rsid w:val="00F92DD7"/>
    <w:rsid w:val="00F94122"/>
    <w:rsid w:val="00F9638E"/>
    <w:rsid w:val="00F97287"/>
    <w:rsid w:val="00FA0167"/>
    <w:rsid w:val="00FA07C9"/>
    <w:rsid w:val="00FA1892"/>
    <w:rsid w:val="00FA27D4"/>
    <w:rsid w:val="00FA2E8E"/>
    <w:rsid w:val="00FA38B0"/>
    <w:rsid w:val="00FA5031"/>
    <w:rsid w:val="00FA50EA"/>
    <w:rsid w:val="00FA5488"/>
    <w:rsid w:val="00FB0081"/>
    <w:rsid w:val="00FB0669"/>
    <w:rsid w:val="00FB33AB"/>
    <w:rsid w:val="00FB436B"/>
    <w:rsid w:val="00FB4B55"/>
    <w:rsid w:val="00FB79A0"/>
    <w:rsid w:val="00FB7F27"/>
    <w:rsid w:val="00FC092F"/>
    <w:rsid w:val="00FC1DE7"/>
    <w:rsid w:val="00FC341F"/>
    <w:rsid w:val="00FC3F03"/>
    <w:rsid w:val="00FC42C3"/>
    <w:rsid w:val="00FC4E7C"/>
    <w:rsid w:val="00FC7E86"/>
    <w:rsid w:val="00FD05E3"/>
    <w:rsid w:val="00FD3454"/>
    <w:rsid w:val="00FD3CDD"/>
    <w:rsid w:val="00FE27A0"/>
    <w:rsid w:val="00FE364D"/>
    <w:rsid w:val="00FE41C1"/>
    <w:rsid w:val="00FE5A1C"/>
    <w:rsid w:val="00FE7388"/>
    <w:rsid w:val="00FE752B"/>
    <w:rsid w:val="00FE7A84"/>
    <w:rsid w:val="00FE7BE7"/>
    <w:rsid w:val="00FF0E66"/>
    <w:rsid w:val="00FF13A9"/>
    <w:rsid w:val="00FF2908"/>
    <w:rsid w:val="00FF4886"/>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16C7"/>
  <w15:chartTrackingRefBased/>
  <w15:docId w15:val="{52BF4966-2780-4927-A9D6-932E3F8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Pagrindinistekstas1">
    <w:name w:val="Pagrindinis tekstas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customStyle="1" w:styleId="prastasistinklapis">
    <w:name w:val="Įprastasis (tinklapis)"/>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A4B4F"/>
    <w:rPr>
      <w:color w:val="605E5C"/>
      <w:shd w:val="clear" w:color="auto" w:fill="E1DFDD"/>
    </w:rPr>
  </w:style>
  <w:style w:type="paragraph" w:customStyle="1" w:styleId="paragraph">
    <w:name w:val="paragraph"/>
    <w:basedOn w:val="prastasis"/>
    <w:rsid w:val="00580B6C"/>
    <w:pPr>
      <w:spacing w:before="100" w:beforeAutospacing="1" w:after="100" w:afterAutospacing="1"/>
    </w:pPr>
    <w:rPr>
      <w:lang w:val="lt-LT" w:eastAsia="lt-LT"/>
    </w:rPr>
  </w:style>
  <w:style w:type="character" w:customStyle="1" w:styleId="normaltextrun">
    <w:name w:val="normaltextrun"/>
    <w:basedOn w:val="Numatytasispastraiposriftas"/>
    <w:rsid w:val="00580B6C"/>
  </w:style>
  <w:style w:type="character" w:customStyle="1" w:styleId="eop">
    <w:name w:val="eop"/>
    <w:basedOn w:val="Numatytasispastraiposriftas"/>
    <w:rsid w:val="00580B6C"/>
  </w:style>
  <w:style w:type="character" w:customStyle="1" w:styleId="tabchar">
    <w:name w:val="tabchar"/>
    <w:basedOn w:val="Numatytasispastraiposriftas"/>
    <w:rsid w:val="00580B6C"/>
  </w:style>
  <w:style w:type="character" w:styleId="Komentaronuoroda">
    <w:name w:val="annotation reference"/>
    <w:basedOn w:val="Numatytasispastraiposriftas"/>
    <w:rsid w:val="00155D96"/>
    <w:rPr>
      <w:sz w:val="16"/>
      <w:szCs w:val="16"/>
    </w:rPr>
  </w:style>
  <w:style w:type="paragraph" w:styleId="Komentarotekstas">
    <w:name w:val="annotation text"/>
    <w:basedOn w:val="prastasis"/>
    <w:link w:val="KomentarotekstasDiagrama"/>
    <w:rsid w:val="00155D96"/>
    <w:rPr>
      <w:sz w:val="20"/>
      <w:szCs w:val="20"/>
    </w:rPr>
  </w:style>
  <w:style w:type="character" w:customStyle="1" w:styleId="KomentarotekstasDiagrama">
    <w:name w:val="Komentaro tekstas Diagrama"/>
    <w:basedOn w:val="Numatytasispastraiposriftas"/>
    <w:link w:val="Komentarotekstas"/>
    <w:rsid w:val="00155D96"/>
    <w:rPr>
      <w:lang w:val="en-GB" w:eastAsia="en-US"/>
    </w:rPr>
  </w:style>
  <w:style w:type="paragraph" w:styleId="Komentarotema">
    <w:name w:val="annotation subject"/>
    <w:basedOn w:val="Komentarotekstas"/>
    <w:next w:val="Komentarotekstas"/>
    <w:link w:val="KomentarotemaDiagrama"/>
    <w:rsid w:val="00155D96"/>
    <w:rPr>
      <w:b/>
      <w:bCs/>
    </w:rPr>
  </w:style>
  <w:style w:type="character" w:customStyle="1" w:styleId="KomentarotemaDiagrama">
    <w:name w:val="Komentaro tema Diagrama"/>
    <w:basedOn w:val="KomentarotekstasDiagrama"/>
    <w:link w:val="Komentarotema"/>
    <w:rsid w:val="00155D9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165947277">
      <w:bodyDiv w:val="1"/>
      <w:marLeft w:val="0"/>
      <w:marRight w:val="0"/>
      <w:marTop w:val="0"/>
      <w:marBottom w:val="0"/>
      <w:divBdr>
        <w:top w:val="none" w:sz="0" w:space="0" w:color="auto"/>
        <w:left w:val="none" w:sz="0" w:space="0" w:color="auto"/>
        <w:bottom w:val="none" w:sz="0" w:space="0" w:color="auto"/>
        <w:right w:val="none" w:sz="0" w:space="0" w:color="auto"/>
      </w:divBdr>
      <w:divsChild>
        <w:div w:id="12729642">
          <w:marLeft w:val="0"/>
          <w:marRight w:val="0"/>
          <w:marTop w:val="0"/>
          <w:marBottom w:val="0"/>
          <w:divBdr>
            <w:top w:val="none" w:sz="0" w:space="0" w:color="auto"/>
            <w:left w:val="none" w:sz="0" w:space="0" w:color="auto"/>
            <w:bottom w:val="none" w:sz="0" w:space="0" w:color="auto"/>
            <w:right w:val="none" w:sz="0" w:space="0" w:color="auto"/>
          </w:divBdr>
        </w:div>
        <w:div w:id="19820593">
          <w:marLeft w:val="0"/>
          <w:marRight w:val="0"/>
          <w:marTop w:val="0"/>
          <w:marBottom w:val="0"/>
          <w:divBdr>
            <w:top w:val="none" w:sz="0" w:space="0" w:color="auto"/>
            <w:left w:val="none" w:sz="0" w:space="0" w:color="auto"/>
            <w:bottom w:val="none" w:sz="0" w:space="0" w:color="auto"/>
            <w:right w:val="none" w:sz="0" w:space="0" w:color="auto"/>
          </w:divBdr>
        </w:div>
        <w:div w:id="83303973">
          <w:marLeft w:val="0"/>
          <w:marRight w:val="0"/>
          <w:marTop w:val="0"/>
          <w:marBottom w:val="0"/>
          <w:divBdr>
            <w:top w:val="none" w:sz="0" w:space="0" w:color="auto"/>
            <w:left w:val="none" w:sz="0" w:space="0" w:color="auto"/>
            <w:bottom w:val="none" w:sz="0" w:space="0" w:color="auto"/>
            <w:right w:val="none" w:sz="0" w:space="0" w:color="auto"/>
          </w:divBdr>
        </w:div>
        <w:div w:id="83576160">
          <w:marLeft w:val="0"/>
          <w:marRight w:val="0"/>
          <w:marTop w:val="0"/>
          <w:marBottom w:val="0"/>
          <w:divBdr>
            <w:top w:val="none" w:sz="0" w:space="0" w:color="auto"/>
            <w:left w:val="none" w:sz="0" w:space="0" w:color="auto"/>
            <w:bottom w:val="none" w:sz="0" w:space="0" w:color="auto"/>
            <w:right w:val="none" w:sz="0" w:space="0" w:color="auto"/>
          </w:divBdr>
        </w:div>
        <w:div w:id="92676278">
          <w:marLeft w:val="0"/>
          <w:marRight w:val="0"/>
          <w:marTop w:val="0"/>
          <w:marBottom w:val="0"/>
          <w:divBdr>
            <w:top w:val="none" w:sz="0" w:space="0" w:color="auto"/>
            <w:left w:val="none" w:sz="0" w:space="0" w:color="auto"/>
            <w:bottom w:val="none" w:sz="0" w:space="0" w:color="auto"/>
            <w:right w:val="none" w:sz="0" w:space="0" w:color="auto"/>
          </w:divBdr>
        </w:div>
        <w:div w:id="125241300">
          <w:marLeft w:val="0"/>
          <w:marRight w:val="0"/>
          <w:marTop w:val="0"/>
          <w:marBottom w:val="0"/>
          <w:divBdr>
            <w:top w:val="none" w:sz="0" w:space="0" w:color="auto"/>
            <w:left w:val="none" w:sz="0" w:space="0" w:color="auto"/>
            <w:bottom w:val="none" w:sz="0" w:space="0" w:color="auto"/>
            <w:right w:val="none" w:sz="0" w:space="0" w:color="auto"/>
          </w:divBdr>
        </w:div>
        <w:div w:id="134031580">
          <w:marLeft w:val="0"/>
          <w:marRight w:val="0"/>
          <w:marTop w:val="0"/>
          <w:marBottom w:val="0"/>
          <w:divBdr>
            <w:top w:val="none" w:sz="0" w:space="0" w:color="auto"/>
            <w:left w:val="none" w:sz="0" w:space="0" w:color="auto"/>
            <w:bottom w:val="none" w:sz="0" w:space="0" w:color="auto"/>
            <w:right w:val="none" w:sz="0" w:space="0" w:color="auto"/>
          </w:divBdr>
        </w:div>
        <w:div w:id="143199999">
          <w:marLeft w:val="0"/>
          <w:marRight w:val="0"/>
          <w:marTop w:val="0"/>
          <w:marBottom w:val="0"/>
          <w:divBdr>
            <w:top w:val="none" w:sz="0" w:space="0" w:color="auto"/>
            <w:left w:val="none" w:sz="0" w:space="0" w:color="auto"/>
            <w:bottom w:val="none" w:sz="0" w:space="0" w:color="auto"/>
            <w:right w:val="none" w:sz="0" w:space="0" w:color="auto"/>
          </w:divBdr>
        </w:div>
        <w:div w:id="146020256">
          <w:marLeft w:val="0"/>
          <w:marRight w:val="0"/>
          <w:marTop w:val="0"/>
          <w:marBottom w:val="0"/>
          <w:divBdr>
            <w:top w:val="none" w:sz="0" w:space="0" w:color="auto"/>
            <w:left w:val="none" w:sz="0" w:space="0" w:color="auto"/>
            <w:bottom w:val="none" w:sz="0" w:space="0" w:color="auto"/>
            <w:right w:val="none" w:sz="0" w:space="0" w:color="auto"/>
          </w:divBdr>
        </w:div>
        <w:div w:id="218323947">
          <w:marLeft w:val="0"/>
          <w:marRight w:val="0"/>
          <w:marTop w:val="0"/>
          <w:marBottom w:val="0"/>
          <w:divBdr>
            <w:top w:val="none" w:sz="0" w:space="0" w:color="auto"/>
            <w:left w:val="none" w:sz="0" w:space="0" w:color="auto"/>
            <w:bottom w:val="none" w:sz="0" w:space="0" w:color="auto"/>
            <w:right w:val="none" w:sz="0" w:space="0" w:color="auto"/>
          </w:divBdr>
        </w:div>
        <w:div w:id="309023934">
          <w:marLeft w:val="0"/>
          <w:marRight w:val="0"/>
          <w:marTop w:val="0"/>
          <w:marBottom w:val="0"/>
          <w:divBdr>
            <w:top w:val="none" w:sz="0" w:space="0" w:color="auto"/>
            <w:left w:val="none" w:sz="0" w:space="0" w:color="auto"/>
            <w:bottom w:val="none" w:sz="0" w:space="0" w:color="auto"/>
            <w:right w:val="none" w:sz="0" w:space="0" w:color="auto"/>
          </w:divBdr>
        </w:div>
        <w:div w:id="381634456">
          <w:marLeft w:val="0"/>
          <w:marRight w:val="0"/>
          <w:marTop w:val="0"/>
          <w:marBottom w:val="0"/>
          <w:divBdr>
            <w:top w:val="none" w:sz="0" w:space="0" w:color="auto"/>
            <w:left w:val="none" w:sz="0" w:space="0" w:color="auto"/>
            <w:bottom w:val="none" w:sz="0" w:space="0" w:color="auto"/>
            <w:right w:val="none" w:sz="0" w:space="0" w:color="auto"/>
          </w:divBdr>
        </w:div>
        <w:div w:id="426653065">
          <w:marLeft w:val="0"/>
          <w:marRight w:val="0"/>
          <w:marTop w:val="0"/>
          <w:marBottom w:val="0"/>
          <w:divBdr>
            <w:top w:val="none" w:sz="0" w:space="0" w:color="auto"/>
            <w:left w:val="none" w:sz="0" w:space="0" w:color="auto"/>
            <w:bottom w:val="none" w:sz="0" w:space="0" w:color="auto"/>
            <w:right w:val="none" w:sz="0" w:space="0" w:color="auto"/>
          </w:divBdr>
        </w:div>
        <w:div w:id="456801981">
          <w:marLeft w:val="0"/>
          <w:marRight w:val="0"/>
          <w:marTop w:val="0"/>
          <w:marBottom w:val="0"/>
          <w:divBdr>
            <w:top w:val="none" w:sz="0" w:space="0" w:color="auto"/>
            <w:left w:val="none" w:sz="0" w:space="0" w:color="auto"/>
            <w:bottom w:val="none" w:sz="0" w:space="0" w:color="auto"/>
            <w:right w:val="none" w:sz="0" w:space="0" w:color="auto"/>
          </w:divBdr>
        </w:div>
        <w:div w:id="502621743">
          <w:marLeft w:val="0"/>
          <w:marRight w:val="0"/>
          <w:marTop w:val="0"/>
          <w:marBottom w:val="0"/>
          <w:divBdr>
            <w:top w:val="none" w:sz="0" w:space="0" w:color="auto"/>
            <w:left w:val="none" w:sz="0" w:space="0" w:color="auto"/>
            <w:bottom w:val="none" w:sz="0" w:space="0" w:color="auto"/>
            <w:right w:val="none" w:sz="0" w:space="0" w:color="auto"/>
          </w:divBdr>
        </w:div>
        <w:div w:id="506792686">
          <w:marLeft w:val="0"/>
          <w:marRight w:val="0"/>
          <w:marTop w:val="0"/>
          <w:marBottom w:val="0"/>
          <w:divBdr>
            <w:top w:val="none" w:sz="0" w:space="0" w:color="auto"/>
            <w:left w:val="none" w:sz="0" w:space="0" w:color="auto"/>
            <w:bottom w:val="none" w:sz="0" w:space="0" w:color="auto"/>
            <w:right w:val="none" w:sz="0" w:space="0" w:color="auto"/>
          </w:divBdr>
        </w:div>
        <w:div w:id="600840475">
          <w:marLeft w:val="0"/>
          <w:marRight w:val="0"/>
          <w:marTop w:val="0"/>
          <w:marBottom w:val="0"/>
          <w:divBdr>
            <w:top w:val="none" w:sz="0" w:space="0" w:color="auto"/>
            <w:left w:val="none" w:sz="0" w:space="0" w:color="auto"/>
            <w:bottom w:val="none" w:sz="0" w:space="0" w:color="auto"/>
            <w:right w:val="none" w:sz="0" w:space="0" w:color="auto"/>
          </w:divBdr>
        </w:div>
        <w:div w:id="601186072">
          <w:marLeft w:val="0"/>
          <w:marRight w:val="0"/>
          <w:marTop w:val="0"/>
          <w:marBottom w:val="0"/>
          <w:divBdr>
            <w:top w:val="none" w:sz="0" w:space="0" w:color="auto"/>
            <w:left w:val="none" w:sz="0" w:space="0" w:color="auto"/>
            <w:bottom w:val="none" w:sz="0" w:space="0" w:color="auto"/>
            <w:right w:val="none" w:sz="0" w:space="0" w:color="auto"/>
          </w:divBdr>
        </w:div>
        <w:div w:id="626861642">
          <w:marLeft w:val="0"/>
          <w:marRight w:val="0"/>
          <w:marTop w:val="0"/>
          <w:marBottom w:val="0"/>
          <w:divBdr>
            <w:top w:val="none" w:sz="0" w:space="0" w:color="auto"/>
            <w:left w:val="none" w:sz="0" w:space="0" w:color="auto"/>
            <w:bottom w:val="none" w:sz="0" w:space="0" w:color="auto"/>
            <w:right w:val="none" w:sz="0" w:space="0" w:color="auto"/>
          </w:divBdr>
        </w:div>
        <w:div w:id="678773525">
          <w:marLeft w:val="0"/>
          <w:marRight w:val="0"/>
          <w:marTop w:val="0"/>
          <w:marBottom w:val="0"/>
          <w:divBdr>
            <w:top w:val="none" w:sz="0" w:space="0" w:color="auto"/>
            <w:left w:val="none" w:sz="0" w:space="0" w:color="auto"/>
            <w:bottom w:val="none" w:sz="0" w:space="0" w:color="auto"/>
            <w:right w:val="none" w:sz="0" w:space="0" w:color="auto"/>
          </w:divBdr>
        </w:div>
        <w:div w:id="697396087">
          <w:marLeft w:val="0"/>
          <w:marRight w:val="0"/>
          <w:marTop w:val="0"/>
          <w:marBottom w:val="0"/>
          <w:divBdr>
            <w:top w:val="none" w:sz="0" w:space="0" w:color="auto"/>
            <w:left w:val="none" w:sz="0" w:space="0" w:color="auto"/>
            <w:bottom w:val="none" w:sz="0" w:space="0" w:color="auto"/>
            <w:right w:val="none" w:sz="0" w:space="0" w:color="auto"/>
          </w:divBdr>
        </w:div>
        <w:div w:id="752244485">
          <w:marLeft w:val="0"/>
          <w:marRight w:val="0"/>
          <w:marTop w:val="0"/>
          <w:marBottom w:val="0"/>
          <w:divBdr>
            <w:top w:val="none" w:sz="0" w:space="0" w:color="auto"/>
            <w:left w:val="none" w:sz="0" w:space="0" w:color="auto"/>
            <w:bottom w:val="none" w:sz="0" w:space="0" w:color="auto"/>
            <w:right w:val="none" w:sz="0" w:space="0" w:color="auto"/>
          </w:divBdr>
        </w:div>
        <w:div w:id="807630931">
          <w:marLeft w:val="0"/>
          <w:marRight w:val="0"/>
          <w:marTop w:val="0"/>
          <w:marBottom w:val="0"/>
          <w:divBdr>
            <w:top w:val="none" w:sz="0" w:space="0" w:color="auto"/>
            <w:left w:val="none" w:sz="0" w:space="0" w:color="auto"/>
            <w:bottom w:val="none" w:sz="0" w:space="0" w:color="auto"/>
            <w:right w:val="none" w:sz="0" w:space="0" w:color="auto"/>
          </w:divBdr>
        </w:div>
        <w:div w:id="816723607">
          <w:marLeft w:val="0"/>
          <w:marRight w:val="0"/>
          <w:marTop w:val="0"/>
          <w:marBottom w:val="0"/>
          <w:divBdr>
            <w:top w:val="none" w:sz="0" w:space="0" w:color="auto"/>
            <w:left w:val="none" w:sz="0" w:space="0" w:color="auto"/>
            <w:bottom w:val="none" w:sz="0" w:space="0" w:color="auto"/>
            <w:right w:val="none" w:sz="0" w:space="0" w:color="auto"/>
          </w:divBdr>
        </w:div>
        <w:div w:id="987056380">
          <w:marLeft w:val="0"/>
          <w:marRight w:val="0"/>
          <w:marTop w:val="0"/>
          <w:marBottom w:val="0"/>
          <w:divBdr>
            <w:top w:val="none" w:sz="0" w:space="0" w:color="auto"/>
            <w:left w:val="none" w:sz="0" w:space="0" w:color="auto"/>
            <w:bottom w:val="none" w:sz="0" w:space="0" w:color="auto"/>
            <w:right w:val="none" w:sz="0" w:space="0" w:color="auto"/>
          </w:divBdr>
        </w:div>
        <w:div w:id="1054886314">
          <w:marLeft w:val="0"/>
          <w:marRight w:val="0"/>
          <w:marTop w:val="0"/>
          <w:marBottom w:val="0"/>
          <w:divBdr>
            <w:top w:val="none" w:sz="0" w:space="0" w:color="auto"/>
            <w:left w:val="none" w:sz="0" w:space="0" w:color="auto"/>
            <w:bottom w:val="none" w:sz="0" w:space="0" w:color="auto"/>
            <w:right w:val="none" w:sz="0" w:space="0" w:color="auto"/>
          </w:divBdr>
        </w:div>
        <w:div w:id="1071734595">
          <w:marLeft w:val="0"/>
          <w:marRight w:val="0"/>
          <w:marTop w:val="0"/>
          <w:marBottom w:val="0"/>
          <w:divBdr>
            <w:top w:val="none" w:sz="0" w:space="0" w:color="auto"/>
            <w:left w:val="none" w:sz="0" w:space="0" w:color="auto"/>
            <w:bottom w:val="none" w:sz="0" w:space="0" w:color="auto"/>
            <w:right w:val="none" w:sz="0" w:space="0" w:color="auto"/>
          </w:divBdr>
        </w:div>
        <w:div w:id="1209612908">
          <w:marLeft w:val="0"/>
          <w:marRight w:val="0"/>
          <w:marTop w:val="0"/>
          <w:marBottom w:val="0"/>
          <w:divBdr>
            <w:top w:val="none" w:sz="0" w:space="0" w:color="auto"/>
            <w:left w:val="none" w:sz="0" w:space="0" w:color="auto"/>
            <w:bottom w:val="none" w:sz="0" w:space="0" w:color="auto"/>
            <w:right w:val="none" w:sz="0" w:space="0" w:color="auto"/>
          </w:divBdr>
        </w:div>
        <w:div w:id="1357193449">
          <w:marLeft w:val="0"/>
          <w:marRight w:val="0"/>
          <w:marTop w:val="0"/>
          <w:marBottom w:val="0"/>
          <w:divBdr>
            <w:top w:val="none" w:sz="0" w:space="0" w:color="auto"/>
            <w:left w:val="none" w:sz="0" w:space="0" w:color="auto"/>
            <w:bottom w:val="none" w:sz="0" w:space="0" w:color="auto"/>
            <w:right w:val="none" w:sz="0" w:space="0" w:color="auto"/>
          </w:divBdr>
        </w:div>
        <w:div w:id="1358775971">
          <w:marLeft w:val="0"/>
          <w:marRight w:val="0"/>
          <w:marTop w:val="0"/>
          <w:marBottom w:val="0"/>
          <w:divBdr>
            <w:top w:val="none" w:sz="0" w:space="0" w:color="auto"/>
            <w:left w:val="none" w:sz="0" w:space="0" w:color="auto"/>
            <w:bottom w:val="none" w:sz="0" w:space="0" w:color="auto"/>
            <w:right w:val="none" w:sz="0" w:space="0" w:color="auto"/>
          </w:divBdr>
        </w:div>
        <w:div w:id="1408578265">
          <w:marLeft w:val="0"/>
          <w:marRight w:val="0"/>
          <w:marTop w:val="0"/>
          <w:marBottom w:val="0"/>
          <w:divBdr>
            <w:top w:val="none" w:sz="0" w:space="0" w:color="auto"/>
            <w:left w:val="none" w:sz="0" w:space="0" w:color="auto"/>
            <w:bottom w:val="none" w:sz="0" w:space="0" w:color="auto"/>
            <w:right w:val="none" w:sz="0" w:space="0" w:color="auto"/>
          </w:divBdr>
        </w:div>
        <w:div w:id="1458329803">
          <w:marLeft w:val="0"/>
          <w:marRight w:val="0"/>
          <w:marTop w:val="0"/>
          <w:marBottom w:val="0"/>
          <w:divBdr>
            <w:top w:val="none" w:sz="0" w:space="0" w:color="auto"/>
            <w:left w:val="none" w:sz="0" w:space="0" w:color="auto"/>
            <w:bottom w:val="none" w:sz="0" w:space="0" w:color="auto"/>
            <w:right w:val="none" w:sz="0" w:space="0" w:color="auto"/>
          </w:divBdr>
        </w:div>
        <w:div w:id="1504587546">
          <w:marLeft w:val="0"/>
          <w:marRight w:val="0"/>
          <w:marTop w:val="0"/>
          <w:marBottom w:val="0"/>
          <w:divBdr>
            <w:top w:val="none" w:sz="0" w:space="0" w:color="auto"/>
            <w:left w:val="none" w:sz="0" w:space="0" w:color="auto"/>
            <w:bottom w:val="none" w:sz="0" w:space="0" w:color="auto"/>
            <w:right w:val="none" w:sz="0" w:space="0" w:color="auto"/>
          </w:divBdr>
        </w:div>
        <w:div w:id="1544828911">
          <w:marLeft w:val="0"/>
          <w:marRight w:val="0"/>
          <w:marTop w:val="0"/>
          <w:marBottom w:val="0"/>
          <w:divBdr>
            <w:top w:val="none" w:sz="0" w:space="0" w:color="auto"/>
            <w:left w:val="none" w:sz="0" w:space="0" w:color="auto"/>
            <w:bottom w:val="none" w:sz="0" w:space="0" w:color="auto"/>
            <w:right w:val="none" w:sz="0" w:space="0" w:color="auto"/>
          </w:divBdr>
        </w:div>
        <w:div w:id="1623918523">
          <w:marLeft w:val="0"/>
          <w:marRight w:val="0"/>
          <w:marTop w:val="0"/>
          <w:marBottom w:val="0"/>
          <w:divBdr>
            <w:top w:val="none" w:sz="0" w:space="0" w:color="auto"/>
            <w:left w:val="none" w:sz="0" w:space="0" w:color="auto"/>
            <w:bottom w:val="none" w:sz="0" w:space="0" w:color="auto"/>
            <w:right w:val="none" w:sz="0" w:space="0" w:color="auto"/>
          </w:divBdr>
        </w:div>
        <w:div w:id="1635984977">
          <w:marLeft w:val="0"/>
          <w:marRight w:val="0"/>
          <w:marTop w:val="0"/>
          <w:marBottom w:val="0"/>
          <w:divBdr>
            <w:top w:val="none" w:sz="0" w:space="0" w:color="auto"/>
            <w:left w:val="none" w:sz="0" w:space="0" w:color="auto"/>
            <w:bottom w:val="none" w:sz="0" w:space="0" w:color="auto"/>
            <w:right w:val="none" w:sz="0" w:space="0" w:color="auto"/>
          </w:divBdr>
        </w:div>
        <w:div w:id="1707024917">
          <w:marLeft w:val="0"/>
          <w:marRight w:val="0"/>
          <w:marTop w:val="0"/>
          <w:marBottom w:val="0"/>
          <w:divBdr>
            <w:top w:val="none" w:sz="0" w:space="0" w:color="auto"/>
            <w:left w:val="none" w:sz="0" w:space="0" w:color="auto"/>
            <w:bottom w:val="none" w:sz="0" w:space="0" w:color="auto"/>
            <w:right w:val="none" w:sz="0" w:space="0" w:color="auto"/>
          </w:divBdr>
        </w:div>
        <w:div w:id="1717317128">
          <w:marLeft w:val="0"/>
          <w:marRight w:val="0"/>
          <w:marTop w:val="0"/>
          <w:marBottom w:val="0"/>
          <w:divBdr>
            <w:top w:val="none" w:sz="0" w:space="0" w:color="auto"/>
            <w:left w:val="none" w:sz="0" w:space="0" w:color="auto"/>
            <w:bottom w:val="none" w:sz="0" w:space="0" w:color="auto"/>
            <w:right w:val="none" w:sz="0" w:space="0" w:color="auto"/>
          </w:divBdr>
        </w:div>
        <w:div w:id="1819498164">
          <w:marLeft w:val="0"/>
          <w:marRight w:val="0"/>
          <w:marTop w:val="0"/>
          <w:marBottom w:val="0"/>
          <w:divBdr>
            <w:top w:val="none" w:sz="0" w:space="0" w:color="auto"/>
            <w:left w:val="none" w:sz="0" w:space="0" w:color="auto"/>
            <w:bottom w:val="none" w:sz="0" w:space="0" w:color="auto"/>
            <w:right w:val="none" w:sz="0" w:space="0" w:color="auto"/>
          </w:divBdr>
        </w:div>
        <w:div w:id="1896968475">
          <w:marLeft w:val="0"/>
          <w:marRight w:val="0"/>
          <w:marTop w:val="0"/>
          <w:marBottom w:val="0"/>
          <w:divBdr>
            <w:top w:val="none" w:sz="0" w:space="0" w:color="auto"/>
            <w:left w:val="none" w:sz="0" w:space="0" w:color="auto"/>
            <w:bottom w:val="none" w:sz="0" w:space="0" w:color="auto"/>
            <w:right w:val="none" w:sz="0" w:space="0" w:color="auto"/>
          </w:divBdr>
        </w:div>
        <w:div w:id="1933124207">
          <w:marLeft w:val="0"/>
          <w:marRight w:val="0"/>
          <w:marTop w:val="0"/>
          <w:marBottom w:val="0"/>
          <w:divBdr>
            <w:top w:val="none" w:sz="0" w:space="0" w:color="auto"/>
            <w:left w:val="none" w:sz="0" w:space="0" w:color="auto"/>
            <w:bottom w:val="none" w:sz="0" w:space="0" w:color="auto"/>
            <w:right w:val="none" w:sz="0" w:space="0" w:color="auto"/>
          </w:divBdr>
        </w:div>
        <w:div w:id="1971206728">
          <w:marLeft w:val="0"/>
          <w:marRight w:val="0"/>
          <w:marTop w:val="0"/>
          <w:marBottom w:val="0"/>
          <w:divBdr>
            <w:top w:val="none" w:sz="0" w:space="0" w:color="auto"/>
            <w:left w:val="none" w:sz="0" w:space="0" w:color="auto"/>
            <w:bottom w:val="none" w:sz="0" w:space="0" w:color="auto"/>
            <w:right w:val="none" w:sz="0" w:space="0" w:color="auto"/>
          </w:divBdr>
        </w:div>
        <w:div w:id="2056808526">
          <w:marLeft w:val="0"/>
          <w:marRight w:val="0"/>
          <w:marTop w:val="0"/>
          <w:marBottom w:val="0"/>
          <w:divBdr>
            <w:top w:val="none" w:sz="0" w:space="0" w:color="auto"/>
            <w:left w:val="none" w:sz="0" w:space="0" w:color="auto"/>
            <w:bottom w:val="none" w:sz="0" w:space="0" w:color="auto"/>
            <w:right w:val="none" w:sz="0" w:space="0" w:color="auto"/>
          </w:divBdr>
        </w:div>
      </w:divsChild>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518281949">
      <w:bodyDiv w:val="1"/>
      <w:marLeft w:val="0"/>
      <w:marRight w:val="0"/>
      <w:marTop w:val="0"/>
      <w:marBottom w:val="0"/>
      <w:divBdr>
        <w:top w:val="none" w:sz="0" w:space="0" w:color="auto"/>
        <w:left w:val="none" w:sz="0" w:space="0" w:color="auto"/>
        <w:bottom w:val="none" w:sz="0" w:space="0" w:color="auto"/>
        <w:right w:val="none" w:sz="0" w:space="0" w:color="auto"/>
      </w:divBdr>
      <w:divsChild>
        <w:div w:id="578293758">
          <w:marLeft w:val="0"/>
          <w:marRight w:val="0"/>
          <w:marTop w:val="0"/>
          <w:marBottom w:val="0"/>
          <w:divBdr>
            <w:top w:val="none" w:sz="0" w:space="0" w:color="auto"/>
            <w:left w:val="none" w:sz="0" w:space="0" w:color="auto"/>
            <w:bottom w:val="none" w:sz="0" w:space="0" w:color="auto"/>
            <w:right w:val="none" w:sz="0" w:space="0" w:color="auto"/>
          </w:divBdr>
          <w:divsChild>
            <w:div w:id="1530878670">
              <w:marLeft w:val="0"/>
              <w:marRight w:val="0"/>
              <w:marTop w:val="0"/>
              <w:marBottom w:val="0"/>
              <w:divBdr>
                <w:top w:val="none" w:sz="0" w:space="0" w:color="auto"/>
                <w:left w:val="none" w:sz="0" w:space="0" w:color="auto"/>
                <w:bottom w:val="none" w:sz="0" w:space="0" w:color="auto"/>
                <w:right w:val="none" w:sz="0" w:space="0" w:color="auto"/>
              </w:divBdr>
            </w:div>
            <w:div w:id="686298692">
              <w:marLeft w:val="0"/>
              <w:marRight w:val="0"/>
              <w:marTop w:val="0"/>
              <w:marBottom w:val="0"/>
              <w:divBdr>
                <w:top w:val="none" w:sz="0" w:space="0" w:color="auto"/>
                <w:left w:val="none" w:sz="0" w:space="0" w:color="auto"/>
                <w:bottom w:val="none" w:sz="0" w:space="0" w:color="auto"/>
                <w:right w:val="none" w:sz="0" w:space="0" w:color="auto"/>
              </w:divBdr>
            </w:div>
            <w:div w:id="954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825246801">
      <w:bodyDiv w:val="1"/>
      <w:marLeft w:val="0"/>
      <w:marRight w:val="0"/>
      <w:marTop w:val="0"/>
      <w:marBottom w:val="0"/>
      <w:divBdr>
        <w:top w:val="none" w:sz="0" w:space="0" w:color="auto"/>
        <w:left w:val="none" w:sz="0" w:space="0" w:color="auto"/>
        <w:bottom w:val="none" w:sz="0" w:space="0" w:color="auto"/>
        <w:right w:val="none" w:sz="0" w:space="0" w:color="auto"/>
      </w:divBdr>
      <w:divsChild>
        <w:div w:id="453906581">
          <w:marLeft w:val="0"/>
          <w:marRight w:val="0"/>
          <w:marTop w:val="0"/>
          <w:marBottom w:val="0"/>
          <w:divBdr>
            <w:top w:val="none" w:sz="0" w:space="0" w:color="auto"/>
            <w:left w:val="none" w:sz="0" w:space="0" w:color="auto"/>
            <w:bottom w:val="none" w:sz="0" w:space="0" w:color="auto"/>
            <w:right w:val="none" w:sz="0" w:space="0" w:color="auto"/>
          </w:divBdr>
          <w:divsChild>
            <w:div w:id="438910799">
              <w:marLeft w:val="0"/>
              <w:marRight w:val="0"/>
              <w:marTop w:val="0"/>
              <w:marBottom w:val="0"/>
              <w:divBdr>
                <w:top w:val="none" w:sz="0" w:space="0" w:color="auto"/>
                <w:left w:val="none" w:sz="0" w:space="0" w:color="auto"/>
                <w:bottom w:val="none" w:sz="0" w:space="0" w:color="auto"/>
                <w:right w:val="none" w:sz="0" w:space="0" w:color="auto"/>
              </w:divBdr>
            </w:div>
            <w:div w:id="1097629285">
              <w:marLeft w:val="0"/>
              <w:marRight w:val="0"/>
              <w:marTop w:val="0"/>
              <w:marBottom w:val="0"/>
              <w:divBdr>
                <w:top w:val="none" w:sz="0" w:space="0" w:color="auto"/>
                <w:left w:val="none" w:sz="0" w:space="0" w:color="auto"/>
                <w:bottom w:val="none" w:sz="0" w:space="0" w:color="auto"/>
                <w:right w:val="none" w:sz="0" w:space="0" w:color="auto"/>
              </w:divBdr>
            </w:div>
            <w:div w:id="174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256792085">
      <w:bodyDiv w:val="1"/>
      <w:marLeft w:val="0"/>
      <w:marRight w:val="0"/>
      <w:marTop w:val="0"/>
      <w:marBottom w:val="0"/>
      <w:divBdr>
        <w:top w:val="none" w:sz="0" w:space="0" w:color="auto"/>
        <w:left w:val="none" w:sz="0" w:space="0" w:color="auto"/>
        <w:bottom w:val="none" w:sz="0" w:space="0" w:color="auto"/>
        <w:right w:val="none" w:sz="0" w:space="0" w:color="auto"/>
      </w:divBdr>
      <w:divsChild>
        <w:div w:id="1525093733">
          <w:marLeft w:val="0"/>
          <w:marRight w:val="0"/>
          <w:marTop w:val="0"/>
          <w:marBottom w:val="0"/>
          <w:divBdr>
            <w:top w:val="none" w:sz="0" w:space="0" w:color="auto"/>
            <w:left w:val="none" w:sz="0" w:space="0" w:color="auto"/>
            <w:bottom w:val="none" w:sz="0" w:space="0" w:color="auto"/>
            <w:right w:val="none" w:sz="0" w:space="0" w:color="auto"/>
          </w:divBdr>
          <w:divsChild>
            <w:div w:id="874347756">
              <w:marLeft w:val="0"/>
              <w:marRight w:val="0"/>
              <w:marTop w:val="0"/>
              <w:marBottom w:val="0"/>
              <w:divBdr>
                <w:top w:val="none" w:sz="0" w:space="0" w:color="auto"/>
                <w:left w:val="none" w:sz="0" w:space="0" w:color="auto"/>
                <w:bottom w:val="none" w:sz="0" w:space="0" w:color="auto"/>
                <w:right w:val="none" w:sz="0" w:space="0" w:color="auto"/>
              </w:divBdr>
            </w:div>
            <w:div w:id="311105652">
              <w:marLeft w:val="0"/>
              <w:marRight w:val="0"/>
              <w:marTop w:val="0"/>
              <w:marBottom w:val="0"/>
              <w:divBdr>
                <w:top w:val="none" w:sz="0" w:space="0" w:color="auto"/>
                <w:left w:val="none" w:sz="0" w:space="0" w:color="auto"/>
                <w:bottom w:val="none" w:sz="0" w:space="0" w:color="auto"/>
                <w:right w:val="none" w:sz="0" w:space="0" w:color="auto"/>
              </w:divBdr>
            </w:div>
            <w:div w:id="420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2832">
      <w:bodyDiv w:val="1"/>
      <w:marLeft w:val="0"/>
      <w:marRight w:val="0"/>
      <w:marTop w:val="0"/>
      <w:marBottom w:val="0"/>
      <w:divBdr>
        <w:top w:val="none" w:sz="0" w:space="0" w:color="auto"/>
        <w:left w:val="none" w:sz="0" w:space="0" w:color="auto"/>
        <w:bottom w:val="none" w:sz="0" w:space="0" w:color="auto"/>
        <w:right w:val="none" w:sz="0" w:space="0" w:color="auto"/>
      </w:divBdr>
      <w:divsChild>
        <w:div w:id="1021972780">
          <w:marLeft w:val="0"/>
          <w:marRight w:val="0"/>
          <w:marTop w:val="0"/>
          <w:marBottom w:val="0"/>
          <w:divBdr>
            <w:top w:val="none" w:sz="0" w:space="0" w:color="auto"/>
            <w:left w:val="none" w:sz="0" w:space="0" w:color="auto"/>
            <w:bottom w:val="none" w:sz="0" w:space="0" w:color="auto"/>
            <w:right w:val="none" w:sz="0" w:space="0" w:color="auto"/>
          </w:divBdr>
          <w:divsChild>
            <w:div w:id="1701931018">
              <w:marLeft w:val="0"/>
              <w:marRight w:val="0"/>
              <w:marTop w:val="0"/>
              <w:marBottom w:val="0"/>
              <w:divBdr>
                <w:top w:val="none" w:sz="0" w:space="0" w:color="auto"/>
                <w:left w:val="none" w:sz="0" w:space="0" w:color="auto"/>
                <w:bottom w:val="none" w:sz="0" w:space="0" w:color="auto"/>
                <w:right w:val="none" w:sz="0" w:space="0" w:color="auto"/>
              </w:divBdr>
            </w:div>
            <w:div w:id="7634700">
              <w:marLeft w:val="0"/>
              <w:marRight w:val="0"/>
              <w:marTop w:val="0"/>
              <w:marBottom w:val="0"/>
              <w:divBdr>
                <w:top w:val="none" w:sz="0" w:space="0" w:color="auto"/>
                <w:left w:val="none" w:sz="0" w:space="0" w:color="auto"/>
                <w:bottom w:val="none" w:sz="0" w:space="0" w:color="auto"/>
                <w:right w:val="none" w:sz="0" w:space="0" w:color="auto"/>
              </w:divBdr>
            </w:div>
            <w:div w:id="4765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47941272">
      <w:bodyDiv w:val="1"/>
      <w:marLeft w:val="0"/>
      <w:marRight w:val="0"/>
      <w:marTop w:val="0"/>
      <w:marBottom w:val="0"/>
      <w:divBdr>
        <w:top w:val="none" w:sz="0" w:space="0" w:color="auto"/>
        <w:left w:val="none" w:sz="0" w:space="0" w:color="auto"/>
        <w:bottom w:val="none" w:sz="0" w:space="0" w:color="auto"/>
        <w:right w:val="none" w:sz="0" w:space="0" w:color="auto"/>
      </w:divBdr>
      <w:divsChild>
        <w:div w:id="1221331334">
          <w:marLeft w:val="0"/>
          <w:marRight w:val="0"/>
          <w:marTop w:val="0"/>
          <w:marBottom w:val="0"/>
          <w:divBdr>
            <w:top w:val="none" w:sz="0" w:space="0" w:color="auto"/>
            <w:left w:val="none" w:sz="0" w:space="0" w:color="auto"/>
            <w:bottom w:val="none" w:sz="0" w:space="0" w:color="auto"/>
            <w:right w:val="none" w:sz="0" w:space="0" w:color="auto"/>
          </w:divBdr>
          <w:divsChild>
            <w:div w:id="1612323995">
              <w:marLeft w:val="0"/>
              <w:marRight w:val="0"/>
              <w:marTop w:val="0"/>
              <w:marBottom w:val="0"/>
              <w:divBdr>
                <w:top w:val="none" w:sz="0" w:space="0" w:color="auto"/>
                <w:left w:val="none" w:sz="0" w:space="0" w:color="auto"/>
                <w:bottom w:val="none" w:sz="0" w:space="0" w:color="auto"/>
                <w:right w:val="none" w:sz="0" w:space="0" w:color="auto"/>
              </w:divBdr>
            </w:div>
            <w:div w:id="1875147234">
              <w:marLeft w:val="0"/>
              <w:marRight w:val="0"/>
              <w:marTop w:val="0"/>
              <w:marBottom w:val="0"/>
              <w:divBdr>
                <w:top w:val="none" w:sz="0" w:space="0" w:color="auto"/>
                <w:left w:val="none" w:sz="0" w:space="0" w:color="auto"/>
                <w:bottom w:val="none" w:sz="0" w:space="0" w:color="auto"/>
                <w:right w:val="none" w:sz="0" w:space="0" w:color="auto"/>
              </w:divBdr>
            </w:div>
            <w:div w:id="1840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95d13a-70a2-459d-ae70-f930bf2cc358">
      <Terms xmlns="http://schemas.microsoft.com/office/infopath/2007/PartnerControls"/>
    </lcf76f155ced4ddcb4097134ff3c332f>
    <TaxCatchAll xmlns="dbc04d16-2ce9-4844-8cb3-fb54a9f7f1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C97493AF678846B71DCFB9A5D03CCF" ma:contentTypeVersion="14" ma:contentTypeDescription="Create a new document." ma:contentTypeScope="" ma:versionID="a3247c66942cf4566d1f51e0677f7fae">
  <xsd:schema xmlns:xsd="http://www.w3.org/2001/XMLSchema" xmlns:xs="http://www.w3.org/2001/XMLSchema" xmlns:p="http://schemas.microsoft.com/office/2006/metadata/properties" xmlns:ns2="7195d13a-70a2-459d-ae70-f930bf2cc358" xmlns:ns3="dbc04d16-2ce9-4844-8cb3-fb54a9f7f1ad" targetNamespace="http://schemas.microsoft.com/office/2006/metadata/properties" ma:root="true" ma:fieldsID="7c8952b3a123ca0a86e5282242d5cd6c" ns2:_="" ns3:_="">
    <xsd:import namespace="7195d13a-70a2-459d-ae70-f930bf2cc358"/>
    <xsd:import namespace="dbc04d16-2ce9-4844-8cb3-fb54a9f7f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d13a-70a2-459d-ae70-f930bf2cc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5efedc-164d-41e6-b49e-37cbe472d5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d16-2ce9-4844-8cb3-fb54a9f7f1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6ba629-fd3d-439b-86d6-0ff988bebea8}" ma:internalName="TaxCatchAll" ma:showField="CatchAllData" ma:web="dbc04d16-2ce9-4844-8cb3-fb54a9f7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259C0-8FB3-42BC-BDC2-F6F83F5A7949}">
  <ds:schemaRefs>
    <ds:schemaRef ds:uri="http://schemas.openxmlformats.org/officeDocument/2006/bibliography"/>
  </ds:schemaRefs>
</ds:datastoreItem>
</file>

<file path=customXml/itemProps2.xml><?xml version="1.0" encoding="utf-8"?>
<ds:datastoreItem xmlns:ds="http://schemas.openxmlformats.org/officeDocument/2006/customXml" ds:itemID="{0BCDB83C-94E7-40BB-AC61-563F5B66FE75}">
  <ds:schemaRefs>
    <ds:schemaRef ds:uri="http://schemas.microsoft.com/office/2006/metadata/properties"/>
    <ds:schemaRef ds:uri="http://schemas.microsoft.com/office/infopath/2007/PartnerControls"/>
    <ds:schemaRef ds:uri="7195d13a-70a2-459d-ae70-f930bf2cc358"/>
    <ds:schemaRef ds:uri="dbc04d16-2ce9-4844-8cb3-fb54a9f7f1ad"/>
  </ds:schemaRefs>
</ds:datastoreItem>
</file>

<file path=customXml/itemProps3.xml><?xml version="1.0" encoding="utf-8"?>
<ds:datastoreItem xmlns:ds="http://schemas.openxmlformats.org/officeDocument/2006/customXml" ds:itemID="{50539E5B-71C0-493E-BC1F-27A1E9107552}">
  <ds:schemaRefs>
    <ds:schemaRef ds:uri="http://schemas.microsoft.com/sharepoint/v3/contenttype/forms"/>
  </ds:schemaRefs>
</ds:datastoreItem>
</file>

<file path=customXml/itemProps4.xml><?xml version="1.0" encoding="utf-8"?>
<ds:datastoreItem xmlns:ds="http://schemas.openxmlformats.org/officeDocument/2006/customXml" ds:itemID="{5BAFADA8-1CD6-4C40-A5F8-F6F228CD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d13a-70a2-459d-ae70-f930bf2cc358"/>
    <ds:schemaRef ds:uri="dbc04d16-2ce9-4844-8cb3-fb54a9f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13700</Characters>
  <Application>Microsoft Office Word</Application>
  <DocSecurity>4</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Teikimas</vt:lpstr>
      <vt:lpstr>Neringos savivaldybės tarybai</vt:lpstr>
    </vt:vector>
  </TitlesOfParts>
  <Company>vakla</Company>
  <LinksUpToDate>false</LinksUpToDate>
  <CharactersWithSpaces>15528</CharactersWithSpaces>
  <SharedDoc>false</SharedDoc>
  <HLinks>
    <vt:vector size="12" baseType="variant">
      <vt:variant>
        <vt:i4>7471172</vt:i4>
      </vt:variant>
      <vt:variant>
        <vt:i4>8</vt:i4>
      </vt:variant>
      <vt:variant>
        <vt:i4>0</vt:i4>
      </vt:variant>
      <vt:variant>
        <vt:i4>5</vt:i4>
      </vt:variant>
      <vt:variant>
        <vt:lpwstr>mailto:klaipeda@vaistaiga.lt</vt:lpwstr>
      </vt:variant>
      <vt:variant>
        <vt:lpwstr/>
      </vt:variant>
      <vt:variant>
        <vt:i4>6488132</vt:i4>
      </vt:variant>
      <vt:variant>
        <vt:i4>5</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Teikimas</dc:title>
  <dc:creator>Kristina</dc:creator>
  <cp:lastModifiedBy>Taisa Balčiūnienė</cp:lastModifiedBy>
  <cp:revision>2</cp:revision>
  <cp:lastPrinted>2025-07-24T12:44:00Z</cp:lastPrinted>
  <dcterms:created xsi:type="dcterms:W3CDTF">2025-07-31T07:19:00Z</dcterms:created>
  <dcterms:modified xsi:type="dcterms:W3CDTF">2025-07-31T07:19:00Z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