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1A" w:rsidRDefault="00326C1A" w:rsidP="006D05EB">
      <w:pPr>
        <w:pStyle w:val="BodyText"/>
        <w:jc w:val="center"/>
        <w:rPr>
          <w:rFonts w:ascii="Times New Roman" w:hAnsi="Times New Roman"/>
          <w:b/>
          <w:bCs/>
          <w:sz w:val="24"/>
        </w:rPr>
      </w:pPr>
      <w:r>
        <w:rPr>
          <w:rFonts w:ascii="Times New Roman" w:hAnsi="Times New Roman"/>
          <w:b/>
          <w:bCs/>
          <w:sz w:val="24"/>
        </w:rPr>
        <w:t>AIŠKINAMASIS RAŠTAS</w:t>
      </w:r>
    </w:p>
    <w:p w:rsidR="00326C1A" w:rsidRDefault="00326C1A" w:rsidP="006D05EB">
      <w:pPr>
        <w:pStyle w:val="BodyText"/>
        <w:rPr>
          <w:rFonts w:ascii="Times New Roman" w:hAnsi="Times New Roman"/>
          <w:b/>
          <w:bCs/>
          <w:sz w:val="24"/>
        </w:rPr>
      </w:pPr>
    </w:p>
    <w:p w:rsidR="00326C1A" w:rsidRPr="005A7239" w:rsidRDefault="00326C1A" w:rsidP="006D05EB">
      <w:pPr>
        <w:jc w:val="center"/>
        <w:rPr>
          <w:b/>
        </w:rPr>
      </w:pPr>
      <w:r w:rsidRPr="00AD4614">
        <w:rPr>
          <w:b/>
        </w:rPr>
        <w:t xml:space="preserve">DĖL </w:t>
      </w:r>
      <w:r>
        <w:rPr>
          <w:b/>
        </w:rPr>
        <w:t>PAVELDIMO TURTO MOKESČIO LENGVATŲ</w:t>
      </w:r>
    </w:p>
    <w:p w:rsidR="00326C1A" w:rsidRDefault="00326C1A" w:rsidP="006D05EB">
      <w:pPr>
        <w:pStyle w:val="BodyText"/>
        <w:jc w:val="center"/>
        <w:rPr>
          <w:rFonts w:ascii="Times New Roman" w:hAnsi="Times New Roman"/>
          <w:b/>
          <w:bCs/>
          <w:sz w:val="24"/>
        </w:rPr>
      </w:pPr>
    </w:p>
    <w:p w:rsidR="00326C1A" w:rsidRDefault="00326C1A" w:rsidP="006D05EB">
      <w:pPr>
        <w:pStyle w:val="BodyText"/>
        <w:jc w:val="center"/>
        <w:rPr>
          <w:rFonts w:ascii="Times New Roman" w:hAnsi="Times New Roman"/>
          <w:sz w:val="24"/>
        </w:rPr>
      </w:pPr>
      <w:r>
        <w:rPr>
          <w:rFonts w:ascii="Times New Roman" w:hAnsi="Times New Roman"/>
          <w:sz w:val="24"/>
        </w:rPr>
        <w:t>2011-11-28</w:t>
      </w:r>
    </w:p>
    <w:p w:rsidR="00326C1A" w:rsidRDefault="00326C1A" w:rsidP="006D05EB">
      <w:pPr>
        <w:pStyle w:val="BodyText"/>
        <w:jc w:val="center"/>
        <w:rPr>
          <w:rFonts w:ascii="Times New Roman" w:hAnsi="Times New Roman"/>
          <w:sz w:val="24"/>
        </w:rPr>
      </w:pPr>
    </w:p>
    <w:p w:rsidR="00326C1A" w:rsidRDefault="00326C1A" w:rsidP="006D05EB">
      <w:pPr>
        <w:pStyle w:val="BodyText"/>
        <w:jc w:val="center"/>
        <w:rPr>
          <w:rFonts w:ascii="Times New Roman" w:hAnsi="Times New Roman"/>
          <w:sz w:val="24"/>
        </w:rPr>
      </w:pPr>
      <w:r>
        <w:rPr>
          <w:rFonts w:ascii="Times New Roman" w:hAnsi="Times New Roman"/>
          <w:sz w:val="24"/>
        </w:rPr>
        <w:t>Panevėžys</w:t>
      </w:r>
    </w:p>
    <w:p w:rsidR="00326C1A" w:rsidRDefault="00326C1A" w:rsidP="006D05EB">
      <w:pPr>
        <w:pStyle w:val="BodyText"/>
        <w:jc w:val="center"/>
        <w:rPr>
          <w:rFonts w:ascii="Times New Roman" w:hAnsi="Times New Roman"/>
          <w:sz w:val="24"/>
        </w:rPr>
      </w:pPr>
    </w:p>
    <w:p w:rsidR="00326C1A" w:rsidRPr="00B5401F" w:rsidRDefault="00326C1A" w:rsidP="006D05EB">
      <w:pPr>
        <w:jc w:val="both"/>
        <w:rPr>
          <w:b/>
          <w:bCs/>
        </w:rPr>
      </w:pPr>
      <w:r>
        <w:rPr>
          <w:b/>
          <w:bCs/>
        </w:rPr>
        <w:t>1. Problemos esmė:</w:t>
      </w:r>
      <w:r>
        <w:t xml:space="preserve"> E. T. prašo suteikti paveldimo turto mokesčio lengvatą. Pareiškėjas paveldėjo </w:t>
      </w:r>
      <w:r w:rsidRPr="007838A6">
        <w:t>jo tetai</w:t>
      </w:r>
      <w:r>
        <w:t xml:space="preserve"> priklausiusį dviejų kambarių 48,65 kv. m butą su visais patogumais ir 10754 Lt piniginių lėšų „Swedbank“,AB , paveldimo turto  mokesčio suma – 2491 Lt. </w:t>
      </w:r>
    </w:p>
    <w:p w:rsidR="00326C1A" w:rsidRDefault="00326C1A" w:rsidP="000541F8">
      <w:pPr>
        <w:ind w:firstLine="720"/>
        <w:jc w:val="both"/>
      </w:pPr>
      <w:r>
        <w:t xml:space="preserve">Šiuo metu pareiškėjas su žmona gyvena dviejų kambarių 48,04 kv. m bute su visais patogumais. Bute įrengti visi apskaitos prietaisai: už šildymą ir karštą vandenį moka apie 250 Lt/mėn; už elektros energiją - 22 Lt/mėn., už šaltą vandenį - 32 Lt/mėn., už dujas - 25 Lt/mėn. Skolų nėra. Namuose švaru, tvarkinga: baldai ir buitinė technika nenauji, butas suremontuotas prieš tris metus: pakeisti langai (plastikiniai), visų kambarių ir lauko durys, grindys paklotos laminatu, sienos perdažytos. </w:t>
      </w:r>
    </w:p>
    <w:p w:rsidR="00326C1A" w:rsidRDefault="00326C1A" w:rsidP="000541F8">
      <w:pPr>
        <w:ind w:firstLine="720"/>
        <w:jc w:val="both"/>
      </w:pPr>
      <w:r>
        <w:t>E. T. paveldėtame 48,65 kv. m bute įrengti visi apskaitos prietaisai: : už komunalinius patarnavimus moka apie 150 lt/mėn. Skolų nėra. Namuose švaru, tvarkinga: baldai ir buitinė technika seni, bute reikėtų remonto, nes vietomis nusitrynę grindų dažai, reikia tvarkyti buto sienas. Bute pakeistos lauko durys ir virtuvės langas (plastikinis). Šiuo metu bute niekas negyvena</w:t>
      </w:r>
    </w:p>
    <w:p w:rsidR="00326C1A" w:rsidRDefault="00326C1A" w:rsidP="006D05EB">
      <w:pPr>
        <w:ind w:firstLine="720"/>
        <w:jc w:val="both"/>
      </w:pPr>
      <w:r>
        <w:t xml:space="preserve">  Pareiškėjas yra senatvės pensininkas, pensija – 690,18 Lt, papildomai kiekvieną mėnesį gauna žalos atlyginimo periodinę netekto darbingumo kompensaciją – 454,55 Lt., E. T. sutuoktinė yra II grupės invalidė, invalidumo/netekto darbingumo pensija – 817,15 lt, papildomai gauna nukentėjusių asmenų valstybinę pensiją – 180 Lt. Gaunamos šeimos mėnesio pajamos:  - 2141,88 Lt. Vidutinės mėnesio pajamos, tenkančios vienam šeimos nariui – 1070,94 Lt.</w:t>
      </w:r>
    </w:p>
    <w:p w:rsidR="00326C1A" w:rsidRDefault="00326C1A" w:rsidP="00680FF4">
      <w:pPr>
        <w:jc w:val="both"/>
        <w:rPr>
          <w:bCs/>
        </w:rPr>
      </w:pPr>
      <w:r>
        <w:rPr>
          <w:b/>
          <w:bCs/>
        </w:rPr>
        <w:t xml:space="preserve">2. Kaip šiuo metu sprendžiami sprendimo projekte aptarti klausimai: </w:t>
      </w:r>
      <w:r>
        <w:rPr>
          <w:bCs/>
        </w:rPr>
        <w:t xml:space="preserve">LR Paveldimo turto mokesčio įstatymo 7 straipsnio 2 punkte nustatyta, kad Savivaldybės taryba gali atidėti mokesčio sumokėjimo terminus ne ilgesniam kaip vienerių metų laikotarpiui po paveldėjimo teisės liudijimo išdavimo. </w:t>
      </w:r>
    </w:p>
    <w:p w:rsidR="00326C1A" w:rsidRDefault="00326C1A" w:rsidP="00680FF4">
      <w:pPr>
        <w:ind w:firstLine="720"/>
        <w:jc w:val="both"/>
      </w:pPr>
      <w:r>
        <w:rPr>
          <w:bCs/>
        </w:rPr>
        <w:t xml:space="preserve">Panevėžio mieste lengvatos gyventojams taikomos vadovaujantis Tarybos patvirtintu </w:t>
      </w:r>
      <w:r>
        <w:t xml:space="preserve">Gyventojams teikiamų mokesčių lengvatų tvarkos aprašu. Buities tyrimo komisija, vadovaudamasi aukščiau minėtu tvarkos aprašu, buvo nuvykusi pas pareiškėją ir surašė buities tyrimo aktą (pridedama). </w:t>
      </w:r>
    </w:p>
    <w:p w:rsidR="00326C1A" w:rsidRDefault="00326C1A" w:rsidP="00680FF4">
      <w:pPr>
        <w:ind w:firstLine="720"/>
        <w:jc w:val="both"/>
      </w:pPr>
      <w:r>
        <w:t>Pareiškėjo prašymas nevisai atitinka Gyventojams teikiamų mokesčių lengvatų tvarkos aprašo nuostatas, sąlygas ir reikalavimus, gaunamos pajamos, tenkančios vienam šeimos nariui yra didesnės už dvigubą valstybės remiamų pajamų dydį, be to pareiškėjas paveldėjo ir nemažą pinigų sumą. Atsižvelgiant į tai, kas išdėstyta, siūloma E. T. pusei metų atidėti paveldimo turto mokesčio mokėjimo terminą.</w:t>
      </w:r>
    </w:p>
    <w:p w:rsidR="00326C1A" w:rsidRDefault="00326C1A" w:rsidP="00680FF4">
      <w:pPr>
        <w:jc w:val="both"/>
      </w:pPr>
      <w:r>
        <w:rPr>
          <w:b/>
        </w:rPr>
        <w:t xml:space="preserve">3. Sprendimo priėmimo  būtinumo pagrindimas, kokių pozityvių rezultatų laukiama: </w:t>
      </w:r>
      <w:r>
        <w:t xml:space="preserve">Sprendimą priimti būtina, nes gautas gyventojo prašymas dėl paveldimo turto mokesčio lengvatos suteikimo ir </w:t>
      </w:r>
      <w:r>
        <w:rPr>
          <w:lang w:val="sv-SE"/>
        </w:rPr>
        <w:t>š</w:t>
      </w:r>
      <w:r w:rsidRPr="00F04EA2">
        <w:rPr>
          <w:lang w:val="sv-SE"/>
        </w:rPr>
        <w:t xml:space="preserve">iuo metu </w:t>
      </w:r>
      <w:r>
        <w:rPr>
          <w:lang w:val="sv-SE"/>
        </w:rPr>
        <w:t>pareiškėjas</w:t>
      </w:r>
      <w:r w:rsidRPr="00F04EA2">
        <w:rPr>
          <w:lang w:val="sv-SE"/>
        </w:rPr>
        <w:t xml:space="preserve"> neturi galimybių sumokėti minimą mokestį.</w:t>
      </w:r>
    </w:p>
    <w:p w:rsidR="00326C1A" w:rsidRDefault="00326C1A" w:rsidP="006D05EB">
      <w:pPr>
        <w:jc w:val="both"/>
        <w:rPr>
          <w:b/>
        </w:rPr>
      </w:pPr>
      <w:r>
        <w:rPr>
          <w:b/>
        </w:rPr>
        <w:t xml:space="preserve">4. Skaičiavimai, išlaidų sąmatos, finansavimo šaltiniai. </w:t>
      </w:r>
      <w:r>
        <w:t>Nėra.</w:t>
      </w:r>
    </w:p>
    <w:p w:rsidR="00326C1A" w:rsidRPr="00A75716" w:rsidRDefault="00326C1A" w:rsidP="006D05EB">
      <w:pPr>
        <w:jc w:val="both"/>
        <w:rPr>
          <w:b/>
        </w:rPr>
      </w:pPr>
      <w:r>
        <w:rPr>
          <w:b/>
          <w:bCs/>
        </w:rPr>
        <w:t xml:space="preserve">5. Galimos neigiamos pasekmės priėmus sprendimą, kokių priemonių reikėtų imtis, kad tokių pasekmių būtų išvengta: </w:t>
      </w:r>
      <w:r>
        <w:rPr>
          <w:bCs/>
        </w:rPr>
        <w:t xml:space="preserve">Priėmus sprendimą neigiamų pasekmių nebus. </w:t>
      </w:r>
      <w:r w:rsidRPr="002E0346">
        <w:t>Projektas įvertintas antikorupciniu požiūriu, t.y. atliktas sprendimo projekto kiekybinis vertinimas. Korupcijos pasireiškimo riziko</w:t>
      </w:r>
      <w:r>
        <w:t>s balai nedideli  - 0,08 ir 0,06</w:t>
      </w:r>
      <w:r w:rsidRPr="002E0346">
        <w:t>,</w:t>
      </w:r>
      <w:r w:rsidRPr="002E0346">
        <w:rPr>
          <w:lang w:val="sv-SE"/>
        </w:rPr>
        <w:t xml:space="preserve"> todėl galima teigti, kad pasireikšti korupcijai nėra galimybės. </w:t>
      </w:r>
      <w:r w:rsidRPr="002E0346">
        <w:t xml:space="preserve">Tarybos sprendimo projektas parengtas nepažeidžiant Teisės aktų,  reglamentuojančių </w:t>
      </w:r>
      <w:r>
        <w:t>mokesčių</w:t>
      </w:r>
      <w:r w:rsidRPr="002E0346">
        <w:t xml:space="preserve"> lengvatų teikimą gyventojams.</w:t>
      </w:r>
    </w:p>
    <w:p w:rsidR="00326C1A" w:rsidRPr="00B5401F" w:rsidRDefault="00326C1A" w:rsidP="006D05EB">
      <w:pPr>
        <w:jc w:val="both"/>
        <w:rPr>
          <w:lang w:eastAsia="lt-LT"/>
        </w:rPr>
      </w:pPr>
      <w:r>
        <w:rPr>
          <w:b/>
          <w:lang w:eastAsia="lt-LT"/>
        </w:rPr>
        <w:t xml:space="preserve">6. Apskundimo tvarka: </w:t>
      </w:r>
      <w:r>
        <w:rPr>
          <w:lang w:eastAsia="lt-LT"/>
        </w:rPr>
        <w:t xml:space="preserve">Sprendimas gali būti apskundžiamas Panevėžio apygardos administraciniam teismui (Respublikos g. 62, LT – 35158 Panevėžys) Lietuvos Respublikos administracinių bylų teisenos įstatymo (Žin., 1999, Nr. 60-1945; 2006, Nr. 77-2975) nustatyta tvarka per vieną mėnesį arba  Lietuvos Respublikos Seimo kontrolieriams (Gedimino pr. 56, LT – 01110 Vilnius) Lietuvos Respublikos Seimo kontrolierių įstatymo (Žin., 1998, Nr. 110-3024, 2004, Nr. 170-6238) nustatyta tvarka per vienerius metus nuo skundžiamų veiksmų padarymo ar skundžiamo sprendimo priėmimo.  </w:t>
      </w:r>
    </w:p>
    <w:p w:rsidR="00326C1A" w:rsidRDefault="00326C1A" w:rsidP="006D05EB">
      <w:pPr>
        <w:jc w:val="both"/>
      </w:pPr>
      <w:r>
        <w:rPr>
          <w:b/>
          <w:bCs/>
        </w:rPr>
        <w:t xml:space="preserve">7. Kieno iniciatyva parengtas sprendimo projektas: </w:t>
      </w:r>
      <w:r>
        <w:t xml:space="preserve">Panevėžio miesto savivaldybės administracijos. Projekto rengėjas- Finansų ir biudžeto skyrius. </w:t>
      </w:r>
    </w:p>
    <w:p w:rsidR="00326C1A" w:rsidRDefault="00326C1A" w:rsidP="006D05EB">
      <w:pPr>
        <w:jc w:val="both"/>
      </w:pPr>
      <w:r>
        <w:rPr>
          <w:b/>
        </w:rPr>
        <w:t xml:space="preserve">8. </w:t>
      </w:r>
      <w:r w:rsidRPr="00AD109B">
        <w:rPr>
          <w:b/>
        </w:rPr>
        <w:t>Sprendimas suderintas:</w:t>
      </w:r>
      <w:r>
        <w:rPr>
          <w:b/>
        </w:rPr>
        <w:t xml:space="preserve"> </w:t>
      </w:r>
      <w:r w:rsidRPr="000541F8">
        <w:t>Mero pavaduotoju</w:t>
      </w:r>
      <w:r>
        <w:t xml:space="preserve"> p. Narkevičiumi, </w:t>
      </w:r>
      <w:r w:rsidRPr="00FD341E">
        <w:t>Tarybos</w:t>
      </w:r>
      <w:r>
        <w:t xml:space="preserve"> sekretoriato vyr. teisės specialiste </w:t>
      </w:r>
      <w:r w:rsidRPr="00FD341E">
        <w:t xml:space="preserve">A. Povilauskiene, </w:t>
      </w:r>
      <w:r>
        <w:t>A</w:t>
      </w:r>
      <w:r w:rsidRPr="00FD341E">
        <w:t xml:space="preserve">dministracijos </w:t>
      </w:r>
      <w:r>
        <w:t xml:space="preserve">direktore </w:t>
      </w:r>
      <w:r w:rsidRPr="00FD341E">
        <w:t xml:space="preserve"> K. Vareikiene, Teisės skyriaus vedėja D. </w:t>
      </w:r>
      <w:r>
        <w:t>Svireliene, v</w:t>
      </w:r>
      <w:r w:rsidRPr="00AD109B">
        <w:t xml:space="preserve">yr. kalbos tvarkytoja  </w:t>
      </w:r>
      <w:r w:rsidRPr="00F10B94">
        <w:t>D. Petruityte</w:t>
      </w:r>
      <w:r w:rsidRPr="00AD109B">
        <w:t xml:space="preserve">. </w:t>
      </w:r>
    </w:p>
    <w:p w:rsidR="00326C1A" w:rsidRDefault="00326C1A" w:rsidP="006D05EB">
      <w:pPr>
        <w:ind w:firstLine="709"/>
        <w:jc w:val="both"/>
      </w:pPr>
      <w:r>
        <w:t>Vadovaujantis Lietuvos Respublikos asmens duomenų teisinės apsaugos įstatymo (</w:t>
      </w:r>
      <w:r w:rsidRPr="005055A5">
        <w:t xml:space="preserve">Žin., 1996, Nr. </w:t>
      </w:r>
      <w:hyperlink r:id="rId7" w:history="1">
        <w:r w:rsidRPr="00A716F9">
          <w:rPr>
            <w:color w:val="000000"/>
          </w:rPr>
          <w:t>63-1479</w:t>
        </w:r>
      </w:hyperlink>
      <w:r w:rsidRPr="00A716F9">
        <w:t>)</w:t>
      </w:r>
      <w:r>
        <w:t xml:space="preserve"> 5, 6, 7 straipsniais ir Panevėžio miesto savivaldybės (</w:t>
      </w:r>
      <w:r w:rsidRPr="005055A5">
        <w:rPr>
          <w:lang w:val="sv-SE"/>
        </w:rPr>
        <w:t xml:space="preserve">2009-01-29 sprendimas Nr. 1-29-1) veiklos reglamento  50.8 punktu </w:t>
      </w:r>
      <w:r>
        <w:rPr>
          <w:lang w:val="sv-SE"/>
        </w:rPr>
        <w:t xml:space="preserve">sprendimo projekte nurodyti duomenys apie asmenis, jų asmens kodai ir pridedmoji medžiaga, kurioje nurodyti minimi duomenys Panevėžio miesto savivaldybės interneto svetainėje nebus skelbiami. Susipažinti su pridedama medžiaga galima Tarybos sekretoriate. </w:t>
      </w:r>
    </w:p>
    <w:p w:rsidR="00326C1A" w:rsidRDefault="00326C1A" w:rsidP="006D05EB">
      <w:pPr>
        <w:tabs>
          <w:tab w:val="left" w:pos="7353"/>
        </w:tabs>
        <w:jc w:val="both"/>
      </w:pPr>
    </w:p>
    <w:p w:rsidR="00326C1A" w:rsidRDefault="00326C1A" w:rsidP="006D05EB">
      <w:pPr>
        <w:tabs>
          <w:tab w:val="left" w:pos="7353"/>
        </w:tabs>
        <w:jc w:val="both"/>
      </w:pPr>
      <w:r>
        <w:t xml:space="preserve">           PRIDEDAMA:</w:t>
      </w:r>
    </w:p>
    <w:p w:rsidR="00326C1A" w:rsidRDefault="00326C1A" w:rsidP="006D05EB">
      <w:pPr>
        <w:tabs>
          <w:tab w:val="left" w:pos="7353"/>
        </w:tabs>
      </w:pPr>
      <w:r>
        <w:t xml:space="preserve">            1. </w:t>
      </w:r>
      <w:r w:rsidRPr="008850F8">
        <w:t xml:space="preserve"> </w:t>
      </w:r>
      <w:r>
        <w:t xml:space="preserve"> Edmundo Tauros 2011-11-15 prašymo kopija, 1 lapas (neskelbiama);</w:t>
      </w:r>
    </w:p>
    <w:p w:rsidR="00326C1A" w:rsidRDefault="00326C1A" w:rsidP="006D05EB">
      <w:pPr>
        <w:tabs>
          <w:tab w:val="left" w:pos="7353"/>
        </w:tabs>
      </w:pPr>
      <w:r>
        <w:t xml:space="preserve">            2.   Gyventojo buities tyrimo aktas,  1 lapas (neskelbiama);</w:t>
      </w:r>
    </w:p>
    <w:p w:rsidR="00326C1A" w:rsidRDefault="00326C1A" w:rsidP="006D05EB">
      <w:pPr>
        <w:tabs>
          <w:tab w:val="left" w:pos="7353"/>
        </w:tabs>
      </w:pPr>
      <w:r>
        <w:t xml:space="preserve">            3.   Panevėžio apskrities VMI pažymos kopija, 2 lapai (neskelbiama);</w:t>
      </w:r>
    </w:p>
    <w:p w:rsidR="00326C1A" w:rsidRDefault="00326C1A" w:rsidP="006D05EB">
      <w:pPr>
        <w:numPr>
          <w:ilvl w:val="0"/>
          <w:numId w:val="2"/>
        </w:numPr>
      </w:pPr>
      <w:r>
        <w:t>Pažymų apie gautas pajamas kopijos, 4 lapai (neskelbiama);</w:t>
      </w:r>
    </w:p>
    <w:p w:rsidR="00326C1A" w:rsidRDefault="00326C1A" w:rsidP="006D05EB">
      <w:pPr>
        <w:numPr>
          <w:ilvl w:val="0"/>
          <w:numId w:val="2"/>
        </w:numPr>
      </w:pPr>
      <w:r>
        <w:t>Asmens dokumento ir neįgaliojo pažymėjimo kopijos, 2 lapai (neskelbiama);</w:t>
      </w:r>
    </w:p>
    <w:p w:rsidR="00326C1A" w:rsidRDefault="00326C1A" w:rsidP="006D05EB">
      <w:pPr>
        <w:numPr>
          <w:ilvl w:val="0"/>
          <w:numId w:val="2"/>
        </w:numPr>
      </w:pPr>
      <w:r>
        <w:t>Pažyma apie šeimos sudėtį, 1 lapas (neskelbiama);</w:t>
      </w:r>
    </w:p>
    <w:p w:rsidR="00326C1A" w:rsidRDefault="00326C1A" w:rsidP="006D05EB">
      <w:pPr>
        <w:numPr>
          <w:ilvl w:val="0"/>
          <w:numId w:val="2"/>
        </w:numPr>
      </w:pPr>
      <w:r>
        <w:t>Pažyma  apie deklaruotą gyvenamąją vietą, 1 lapas (neskelbiama);</w:t>
      </w:r>
    </w:p>
    <w:p w:rsidR="00326C1A" w:rsidRDefault="00326C1A" w:rsidP="006D05EB">
      <w:pPr>
        <w:numPr>
          <w:ilvl w:val="0"/>
          <w:numId w:val="2"/>
        </w:numPr>
      </w:pPr>
      <w:r>
        <w:t>LR Paveldimo turto mokesčio įstatymas, 4 lapai;</w:t>
      </w:r>
    </w:p>
    <w:p w:rsidR="00326C1A" w:rsidRDefault="00326C1A" w:rsidP="006D05EB">
      <w:r>
        <w:tab/>
        <w:t>9.   Panevėžio miesto savivaldybės tarybos  2009-05-28 sprendimas Nr. 1-33-3, 4 lapai.</w:t>
      </w:r>
    </w:p>
    <w:p w:rsidR="00326C1A" w:rsidRDefault="00326C1A" w:rsidP="006D05EB">
      <w:pPr>
        <w:tabs>
          <w:tab w:val="left" w:pos="7353"/>
        </w:tabs>
      </w:pPr>
    </w:p>
    <w:p w:rsidR="00326C1A" w:rsidRDefault="00326C1A" w:rsidP="006D05EB">
      <w:pPr>
        <w:tabs>
          <w:tab w:val="left" w:pos="7353"/>
        </w:tabs>
        <w:jc w:val="both"/>
      </w:pPr>
    </w:p>
    <w:p w:rsidR="00326C1A" w:rsidRPr="00B5401F" w:rsidRDefault="00326C1A" w:rsidP="006D05EB">
      <w:pPr>
        <w:tabs>
          <w:tab w:val="left" w:pos="7353"/>
        </w:tabs>
        <w:jc w:val="both"/>
        <w:rPr>
          <w:b/>
          <w:bCs/>
        </w:rPr>
      </w:pPr>
    </w:p>
    <w:p w:rsidR="00326C1A" w:rsidRPr="00C46806" w:rsidRDefault="00326C1A" w:rsidP="006D05EB">
      <w:pPr>
        <w:rPr>
          <w:b/>
          <w:bCs/>
        </w:rPr>
      </w:pPr>
    </w:p>
    <w:p w:rsidR="00326C1A" w:rsidRDefault="00326C1A" w:rsidP="006D05EB">
      <w:r>
        <w:rPr>
          <w:bCs/>
        </w:rPr>
        <w:t>Finansų ir biudžeto skyriaus vedėja                                          Ona Chomentauskienė</w:t>
      </w:r>
    </w:p>
    <w:p w:rsidR="00326C1A" w:rsidRDefault="00326C1A" w:rsidP="006D05EB"/>
    <w:p w:rsidR="00326C1A" w:rsidRDefault="00326C1A" w:rsidP="006D05EB"/>
    <w:sectPr w:rsidR="00326C1A" w:rsidSect="00BA4C33">
      <w:headerReference w:type="even" r:id="rId8"/>
      <w:headerReference w:type="default" r:id="rId9"/>
      <w:pgSz w:w="11907" w:h="16840" w:code="9"/>
      <w:pgMar w:top="1134" w:right="567"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1A" w:rsidRDefault="00326C1A" w:rsidP="00BA4C33">
      <w:r>
        <w:separator/>
      </w:r>
    </w:p>
  </w:endnote>
  <w:endnote w:type="continuationSeparator" w:id="0">
    <w:p w:rsidR="00326C1A" w:rsidRDefault="00326C1A" w:rsidP="00BA4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1A" w:rsidRDefault="00326C1A" w:rsidP="00BA4C33">
      <w:r>
        <w:separator/>
      </w:r>
    </w:p>
  </w:footnote>
  <w:footnote w:type="continuationSeparator" w:id="0">
    <w:p w:rsidR="00326C1A" w:rsidRDefault="00326C1A" w:rsidP="00BA4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1A" w:rsidRDefault="00326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C1A" w:rsidRDefault="00326C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1A" w:rsidRDefault="00326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26C1A" w:rsidRDefault="00326C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956E9"/>
    <w:multiLevelType w:val="hybridMultilevel"/>
    <w:tmpl w:val="F6FCAAF8"/>
    <w:lvl w:ilvl="0" w:tplc="303A6EB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1AC7165"/>
    <w:multiLevelType w:val="hybridMultilevel"/>
    <w:tmpl w:val="B67AF478"/>
    <w:lvl w:ilvl="0" w:tplc="E424CA9E">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5EB"/>
    <w:rsid w:val="000541F8"/>
    <w:rsid w:val="0008581A"/>
    <w:rsid w:val="00102820"/>
    <w:rsid w:val="002C6D14"/>
    <w:rsid w:val="002E0346"/>
    <w:rsid w:val="00326C1A"/>
    <w:rsid w:val="00394F40"/>
    <w:rsid w:val="005055A5"/>
    <w:rsid w:val="005A7239"/>
    <w:rsid w:val="00680FF4"/>
    <w:rsid w:val="006D05EB"/>
    <w:rsid w:val="007838A6"/>
    <w:rsid w:val="007E7F67"/>
    <w:rsid w:val="008850F8"/>
    <w:rsid w:val="00963026"/>
    <w:rsid w:val="009F58C3"/>
    <w:rsid w:val="00A716F9"/>
    <w:rsid w:val="00A75716"/>
    <w:rsid w:val="00AD109B"/>
    <w:rsid w:val="00AD4614"/>
    <w:rsid w:val="00B5401F"/>
    <w:rsid w:val="00BA4C33"/>
    <w:rsid w:val="00C46806"/>
    <w:rsid w:val="00DC02BC"/>
    <w:rsid w:val="00F04EA2"/>
    <w:rsid w:val="00F10B94"/>
    <w:rsid w:val="00FD341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EB"/>
    <w:rPr>
      <w:rFonts w:ascii="Times New Roman" w:eastAsia="Times New Roman" w:hAnsi="Times New Roman"/>
      <w:sz w:val="24"/>
      <w:szCs w:val="24"/>
      <w:lang w:eastAsia="en-US"/>
    </w:rPr>
  </w:style>
  <w:style w:type="paragraph" w:styleId="Heading3">
    <w:name w:val="heading 3"/>
    <w:basedOn w:val="Normal"/>
    <w:next w:val="Normal"/>
    <w:link w:val="Heading3Char"/>
    <w:uiPriority w:val="99"/>
    <w:qFormat/>
    <w:rsid w:val="006D05EB"/>
    <w:pPr>
      <w:keepNext/>
      <w:ind w:firstLine="720"/>
      <w:jc w:val="both"/>
      <w:outlineLvl w:val="2"/>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D05EB"/>
    <w:rPr>
      <w:rFonts w:ascii="Times New Roman" w:hAnsi="Times New Roman" w:cs="Times New Roman"/>
      <w:sz w:val="20"/>
      <w:szCs w:val="20"/>
      <w:lang w:val="lt-LT"/>
    </w:rPr>
  </w:style>
  <w:style w:type="paragraph" w:styleId="BodyText">
    <w:name w:val="Body Text"/>
    <w:basedOn w:val="Normal"/>
    <w:link w:val="BodyTextChar"/>
    <w:uiPriority w:val="99"/>
    <w:semiHidden/>
    <w:rsid w:val="006D05EB"/>
    <w:rPr>
      <w:rFonts w:ascii="TimesLT" w:hAnsi="TimesLT"/>
      <w:sz w:val="22"/>
      <w:szCs w:val="20"/>
    </w:rPr>
  </w:style>
  <w:style w:type="character" w:customStyle="1" w:styleId="BodyTextChar">
    <w:name w:val="Body Text Char"/>
    <w:basedOn w:val="DefaultParagraphFont"/>
    <w:link w:val="BodyText"/>
    <w:uiPriority w:val="99"/>
    <w:semiHidden/>
    <w:locked/>
    <w:rsid w:val="006D05EB"/>
    <w:rPr>
      <w:rFonts w:ascii="TimesLT" w:hAnsi="TimesLT" w:cs="Times New Roman"/>
      <w:sz w:val="20"/>
      <w:szCs w:val="20"/>
      <w:lang w:val="lt-LT"/>
    </w:rPr>
  </w:style>
  <w:style w:type="paragraph" w:styleId="BodyText2">
    <w:name w:val="Body Text 2"/>
    <w:basedOn w:val="Normal"/>
    <w:link w:val="BodyText2Char"/>
    <w:uiPriority w:val="99"/>
    <w:rsid w:val="006D05EB"/>
    <w:pPr>
      <w:spacing w:line="480" w:lineRule="auto"/>
      <w:jc w:val="both"/>
    </w:pPr>
    <w:rPr>
      <w:szCs w:val="20"/>
    </w:rPr>
  </w:style>
  <w:style w:type="character" w:customStyle="1" w:styleId="BodyText2Char">
    <w:name w:val="Body Text 2 Char"/>
    <w:basedOn w:val="DefaultParagraphFont"/>
    <w:link w:val="BodyText2"/>
    <w:uiPriority w:val="99"/>
    <w:locked/>
    <w:rsid w:val="006D05EB"/>
    <w:rPr>
      <w:rFonts w:ascii="Times New Roman" w:hAnsi="Times New Roman" w:cs="Times New Roman"/>
      <w:sz w:val="20"/>
      <w:szCs w:val="20"/>
      <w:lang w:val="lt-LT"/>
    </w:rPr>
  </w:style>
  <w:style w:type="paragraph" w:styleId="Header">
    <w:name w:val="header"/>
    <w:basedOn w:val="Normal"/>
    <w:link w:val="HeaderChar"/>
    <w:uiPriority w:val="99"/>
    <w:semiHidden/>
    <w:rsid w:val="006D05EB"/>
    <w:pPr>
      <w:tabs>
        <w:tab w:val="center" w:pos="4819"/>
        <w:tab w:val="right" w:pos="9638"/>
      </w:tabs>
    </w:pPr>
    <w:rPr>
      <w:sz w:val="20"/>
      <w:szCs w:val="20"/>
    </w:rPr>
  </w:style>
  <w:style w:type="character" w:customStyle="1" w:styleId="HeaderChar">
    <w:name w:val="Header Char"/>
    <w:basedOn w:val="DefaultParagraphFont"/>
    <w:link w:val="Header"/>
    <w:uiPriority w:val="99"/>
    <w:semiHidden/>
    <w:locked/>
    <w:rsid w:val="006D05EB"/>
    <w:rPr>
      <w:rFonts w:ascii="Times New Roman" w:hAnsi="Times New Roman" w:cs="Times New Roman"/>
      <w:sz w:val="20"/>
      <w:szCs w:val="20"/>
      <w:lang w:val="lt-LT"/>
    </w:rPr>
  </w:style>
  <w:style w:type="character" w:styleId="PageNumber">
    <w:name w:val="page number"/>
    <w:basedOn w:val="DefaultParagraphFont"/>
    <w:uiPriority w:val="99"/>
    <w:semiHidden/>
    <w:rsid w:val="006D05E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lrs.lt/cgi-bin/preps2?a=29193&am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850</Words>
  <Characters>4846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Grazina2</dc:creator>
  <cp:keywords/>
  <dc:description/>
  <cp:lastModifiedBy>Asta3</cp:lastModifiedBy>
  <cp:revision>2</cp:revision>
  <dcterms:created xsi:type="dcterms:W3CDTF">2011-12-21T08:30:00Z</dcterms:created>
  <dcterms:modified xsi:type="dcterms:W3CDTF">2011-12-21T08:30:00Z</dcterms:modified>
</cp:coreProperties>
</file>