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28E52" w14:textId="77777777" w:rsidR="00985A3D" w:rsidRPr="00710F09" w:rsidRDefault="00985A3D" w:rsidP="00985A3D">
      <w:pPr>
        <w:tabs>
          <w:tab w:val="left" w:pos="0"/>
        </w:tabs>
        <w:jc w:val="center"/>
        <w:rPr>
          <w:rFonts w:cs="Times New Roman"/>
          <w:b/>
        </w:rPr>
      </w:pPr>
      <w:r w:rsidRPr="00710F09">
        <w:rPr>
          <w:rFonts w:cs="Times New Roman"/>
          <w:b/>
        </w:rPr>
        <w:t>AIŠKINAMASIS RAŠTAS</w:t>
      </w:r>
    </w:p>
    <w:p w14:paraId="577AC95D" w14:textId="77777777" w:rsidR="00985A3D" w:rsidRPr="00710F09" w:rsidRDefault="00101F3A" w:rsidP="00985A3D">
      <w:pPr>
        <w:tabs>
          <w:tab w:val="left" w:pos="0"/>
        </w:tabs>
        <w:jc w:val="center"/>
        <w:rPr>
          <w:rFonts w:cs="Times New Roman"/>
        </w:rPr>
      </w:pPr>
      <w:r w:rsidRPr="0019616F">
        <w:rPr>
          <w:b/>
        </w:rPr>
        <w:t xml:space="preserve">DĖL </w:t>
      </w:r>
      <w:r w:rsidRPr="0019616F">
        <w:rPr>
          <w:b/>
          <w:bCs/>
        </w:rPr>
        <w:t>SAVIVALDYBĖS TARYBOS 202</w:t>
      </w:r>
      <w:r>
        <w:rPr>
          <w:b/>
          <w:bCs/>
        </w:rPr>
        <w:t>5</w:t>
      </w:r>
      <w:r w:rsidRPr="0019616F">
        <w:rPr>
          <w:b/>
          <w:bCs/>
        </w:rPr>
        <w:t xml:space="preserve"> M. </w:t>
      </w:r>
      <w:r>
        <w:rPr>
          <w:b/>
          <w:bCs/>
        </w:rPr>
        <w:t xml:space="preserve">KOVO </w:t>
      </w:r>
      <w:r w:rsidRPr="0019616F">
        <w:rPr>
          <w:b/>
          <w:bCs/>
        </w:rPr>
        <w:t>2</w:t>
      </w:r>
      <w:r>
        <w:rPr>
          <w:b/>
          <w:bCs/>
        </w:rPr>
        <w:t>7</w:t>
      </w:r>
      <w:r w:rsidRPr="0019616F">
        <w:rPr>
          <w:b/>
          <w:bCs/>
        </w:rPr>
        <w:t xml:space="preserve"> D. SPRENDIMO NR. 1-</w:t>
      </w:r>
      <w:r>
        <w:rPr>
          <w:b/>
          <w:bCs/>
        </w:rPr>
        <w:t>66</w:t>
      </w:r>
      <w:r w:rsidRPr="0019616F">
        <w:rPr>
          <w:b/>
          <w:bCs/>
        </w:rPr>
        <w:t xml:space="preserve"> PRIPAŽINIMO NETEKUSIU GALIOS</w:t>
      </w:r>
    </w:p>
    <w:p w14:paraId="1C8BCC01" w14:textId="77777777" w:rsidR="00101F3A" w:rsidRDefault="00101F3A" w:rsidP="00985A3D">
      <w:pPr>
        <w:tabs>
          <w:tab w:val="left" w:pos="0"/>
        </w:tabs>
        <w:jc w:val="center"/>
        <w:rPr>
          <w:rFonts w:cs="Times New Roman"/>
        </w:rPr>
      </w:pPr>
    </w:p>
    <w:p w14:paraId="3A1E0653" w14:textId="77777777" w:rsidR="00985A3D" w:rsidRPr="00710F09" w:rsidRDefault="00985A3D" w:rsidP="00985A3D">
      <w:pPr>
        <w:tabs>
          <w:tab w:val="left" w:pos="0"/>
        </w:tabs>
        <w:jc w:val="center"/>
        <w:rPr>
          <w:rFonts w:cs="Times New Roman"/>
        </w:rPr>
      </w:pPr>
      <w:r w:rsidRPr="00710F09">
        <w:rPr>
          <w:rFonts w:cs="Times New Roman"/>
        </w:rPr>
        <w:t>202</w:t>
      </w:r>
      <w:r>
        <w:rPr>
          <w:rFonts w:cs="Times New Roman"/>
          <w:lang w:val="en-US"/>
        </w:rPr>
        <w:t>5</w:t>
      </w:r>
      <w:r w:rsidRPr="00710F09">
        <w:rPr>
          <w:rFonts w:cs="Times New Roman"/>
        </w:rPr>
        <w:t xml:space="preserve"> m. </w:t>
      </w:r>
      <w:r w:rsidR="00101F3A">
        <w:rPr>
          <w:rFonts w:cs="Times New Roman"/>
        </w:rPr>
        <w:t>spalio 3</w:t>
      </w:r>
      <w:r w:rsidRPr="00710F09">
        <w:rPr>
          <w:rFonts w:cs="Times New Roman"/>
        </w:rPr>
        <w:t xml:space="preserve"> d.</w:t>
      </w:r>
    </w:p>
    <w:p w14:paraId="2CE56E54" w14:textId="77777777" w:rsidR="00985A3D" w:rsidRPr="00710F09" w:rsidRDefault="00985A3D" w:rsidP="00985A3D">
      <w:pPr>
        <w:tabs>
          <w:tab w:val="left" w:pos="0"/>
        </w:tabs>
        <w:jc w:val="center"/>
        <w:rPr>
          <w:rFonts w:cs="Times New Roman"/>
        </w:rPr>
      </w:pPr>
      <w:r w:rsidRPr="00710F09">
        <w:rPr>
          <w:rFonts w:cs="Times New Roman"/>
        </w:rPr>
        <w:t>Panevėžys</w:t>
      </w:r>
    </w:p>
    <w:p w14:paraId="78C64DA0" w14:textId="77777777" w:rsidR="00985A3D" w:rsidRPr="00710F09" w:rsidRDefault="00985A3D" w:rsidP="00985A3D">
      <w:pPr>
        <w:tabs>
          <w:tab w:val="left" w:pos="0"/>
        </w:tabs>
        <w:jc w:val="center"/>
        <w:rPr>
          <w:rFonts w:cs="Times New Roman"/>
        </w:rPr>
      </w:pPr>
    </w:p>
    <w:p w14:paraId="6A9CED68" w14:textId="77777777" w:rsidR="00985A3D" w:rsidRPr="00710F09" w:rsidRDefault="00985A3D" w:rsidP="00985A3D">
      <w:pPr>
        <w:tabs>
          <w:tab w:val="left" w:pos="0"/>
        </w:tabs>
        <w:jc w:val="center"/>
        <w:rPr>
          <w:rFonts w:cs="Times New Roman"/>
        </w:rPr>
      </w:pPr>
    </w:p>
    <w:p w14:paraId="214C9968" w14:textId="77777777" w:rsidR="00985A3D" w:rsidRPr="00710F09" w:rsidRDefault="00985A3D" w:rsidP="009B3743">
      <w:pPr>
        <w:tabs>
          <w:tab w:val="left" w:pos="0"/>
        </w:tabs>
        <w:spacing w:line="300" w:lineRule="auto"/>
        <w:ind w:firstLine="720"/>
        <w:jc w:val="both"/>
        <w:rPr>
          <w:rFonts w:cs="Times New Roman"/>
        </w:rPr>
      </w:pPr>
      <w:r w:rsidRPr="00710F09">
        <w:rPr>
          <w:rFonts w:cs="Times New Roman"/>
          <w:b/>
        </w:rPr>
        <w:t>1. Sprendimo projekto tikslai ir uždaviniai:</w:t>
      </w:r>
      <w:r w:rsidRPr="00710F09">
        <w:rPr>
          <w:rFonts w:cs="Times New Roman"/>
        </w:rPr>
        <w:t xml:space="preserve"> </w:t>
      </w:r>
    </w:p>
    <w:p w14:paraId="12A5F078" w14:textId="77777777" w:rsidR="00DD0AFF" w:rsidRPr="005E69F0" w:rsidRDefault="00DD0AFF" w:rsidP="009B3743">
      <w:pPr>
        <w:spacing w:line="300" w:lineRule="auto"/>
        <w:ind w:firstLine="709"/>
        <w:jc w:val="both"/>
        <w:rPr>
          <w:rFonts w:eastAsia="Calibri" w:cs="Times New Roman"/>
          <w:szCs w:val="24"/>
        </w:rPr>
      </w:pPr>
      <w:r>
        <w:rPr>
          <w:rFonts w:eastAsia="Calibri" w:cs="Times New Roman"/>
          <w:szCs w:val="24"/>
        </w:rPr>
        <w:t>N</w:t>
      </w:r>
      <w:r w:rsidRPr="00710F09">
        <w:rPr>
          <w:rFonts w:eastAsia="Calibri" w:cs="Times New Roman"/>
          <w:szCs w:val="24"/>
        </w:rPr>
        <w:t>uo 202</w:t>
      </w:r>
      <w:r>
        <w:rPr>
          <w:rFonts w:eastAsia="Calibri" w:cs="Times New Roman"/>
          <w:szCs w:val="24"/>
        </w:rPr>
        <w:t>5</w:t>
      </w:r>
      <w:r w:rsidRPr="00710F09">
        <w:rPr>
          <w:rFonts w:eastAsia="Calibri" w:cs="Times New Roman"/>
          <w:szCs w:val="24"/>
        </w:rPr>
        <w:t xml:space="preserve"> metų </w:t>
      </w:r>
      <w:r>
        <w:rPr>
          <w:rFonts w:eastAsia="Calibri" w:cs="Times New Roman"/>
          <w:szCs w:val="24"/>
        </w:rPr>
        <w:t xml:space="preserve">pradžios </w:t>
      </w:r>
      <w:r w:rsidRPr="00710F09">
        <w:rPr>
          <w:rFonts w:cs="Times New Roman"/>
        </w:rPr>
        <w:t>Panevėži</w:t>
      </w:r>
      <w:r>
        <w:rPr>
          <w:rFonts w:cs="Times New Roman"/>
        </w:rPr>
        <w:t>o nekilnojamojo turto valdymo</w:t>
      </w:r>
      <w:r w:rsidRPr="00710F09">
        <w:rPr>
          <w:rFonts w:cs="Times New Roman"/>
        </w:rPr>
        <w:t xml:space="preserve"> centr</w:t>
      </w:r>
      <w:r>
        <w:rPr>
          <w:rFonts w:cs="Times New Roman"/>
        </w:rPr>
        <w:t>ui</w:t>
      </w:r>
      <w:r w:rsidRPr="00710F09">
        <w:rPr>
          <w:rFonts w:cs="Times New Roman"/>
        </w:rPr>
        <w:t xml:space="preserve"> </w:t>
      </w:r>
      <w:r w:rsidR="00F17D03">
        <w:rPr>
          <w:rFonts w:cs="Times New Roman"/>
        </w:rPr>
        <w:t xml:space="preserve">(toliau – Centras) </w:t>
      </w:r>
      <w:r w:rsidRPr="00710F09">
        <w:rPr>
          <w:rFonts w:eastAsia="Calibri" w:cs="Times New Roman"/>
          <w:szCs w:val="24"/>
        </w:rPr>
        <w:t>patikėjimo teise</w:t>
      </w:r>
      <w:r>
        <w:rPr>
          <w:rFonts w:eastAsia="Calibri" w:cs="Times New Roman"/>
          <w:szCs w:val="24"/>
        </w:rPr>
        <w:t xml:space="preserve"> buvo perduodamos sporto bazės, kurias anksčiau valdė Panevėžio sporto centras. Šiuo metu </w:t>
      </w:r>
      <w:r>
        <w:rPr>
          <w:rFonts w:cs="Times New Roman"/>
        </w:rPr>
        <w:t xml:space="preserve">yra patvirtinti </w:t>
      </w:r>
      <w:r w:rsidRPr="00710F09">
        <w:rPr>
          <w:rFonts w:cs="Times New Roman"/>
        </w:rPr>
        <w:t>Panevėžio nekilnojamojo turto valdymo centro teikiamų paslaugų įkaini</w:t>
      </w:r>
      <w:r>
        <w:rPr>
          <w:rFonts w:cs="Times New Roman"/>
        </w:rPr>
        <w:t>ai</w:t>
      </w:r>
      <w:r>
        <w:rPr>
          <w:rFonts w:eastAsia="Calibri" w:cs="Times New Roman"/>
          <w:szCs w:val="24"/>
        </w:rPr>
        <w:t xml:space="preserve">, susiję su sporto bazėmis. Atsižvelgiant į tai, </w:t>
      </w:r>
      <w:r w:rsidR="00F17D03">
        <w:rPr>
          <w:rFonts w:eastAsia="Calibri" w:cs="Times New Roman"/>
          <w:szCs w:val="24"/>
        </w:rPr>
        <w:t>tikslinga</w:t>
      </w:r>
      <w:r>
        <w:rPr>
          <w:rFonts w:eastAsia="Calibri" w:cs="Times New Roman"/>
          <w:szCs w:val="24"/>
        </w:rPr>
        <w:t xml:space="preserve"> prie minėtų </w:t>
      </w:r>
      <w:r w:rsidR="00F17D03">
        <w:rPr>
          <w:rFonts w:cs="Times New Roman"/>
        </w:rPr>
        <w:t>C</w:t>
      </w:r>
      <w:r w:rsidRPr="00710F09">
        <w:rPr>
          <w:rFonts w:cs="Times New Roman"/>
        </w:rPr>
        <w:t>entro teikiamų paslaugų įkaini</w:t>
      </w:r>
      <w:r>
        <w:rPr>
          <w:rFonts w:cs="Times New Roman"/>
        </w:rPr>
        <w:t xml:space="preserve">ų prijungti </w:t>
      </w:r>
      <w:r w:rsidR="00F17D03">
        <w:t>C</w:t>
      </w:r>
      <w:r w:rsidR="00F17D03" w:rsidRPr="000C7255">
        <w:t>entro valdomų futbolo aikščių, sporto kompleksų ir sporto salių nuomos įkaini</w:t>
      </w:r>
      <w:r w:rsidR="00F17D03">
        <w:t xml:space="preserve">us, todėl siūloma </w:t>
      </w:r>
      <w:r w:rsidR="00F17D03" w:rsidRPr="0019616F">
        <w:rPr>
          <w:szCs w:val="24"/>
        </w:rPr>
        <w:t>Panevėžio miesto savivaldybės tarybos</w:t>
      </w:r>
      <w:r w:rsidR="00F17D03">
        <w:rPr>
          <w:szCs w:val="24"/>
        </w:rPr>
        <w:t xml:space="preserve"> </w:t>
      </w:r>
      <w:r w:rsidR="00F17D03">
        <w:t>2025 m. kovo 27 d. sprendimą Nr. 1-66</w:t>
      </w:r>
      <w:r w:rsidR="00F17D03">
        <w:rPr>
          <w:szCs w:val="24"/>
        </w:rPr>
        <w:t xml:space="preserve"> „</w:t>
      </w:r>
      <w:r w:rsidR="00F17D03" w:rsidRPr="000C7255">
        <w:t>Dėl Panevėžio nekilnojamojo turto valdymo centro valdomų futbolo aikščių, sporto kompleksų ir sporto salių nuomos įkainių sąrašo patvirtinimo</w:t>
      </w:r>
      <w:r w:rsidR="00F17D03">
        <w:t>“</w:t>
      </w:r>
      <w:r w:rsidR="00F30848" w:rsidRPr="00F30848">
        <w:rPr>
          <w:rFonts w:eastAsia="Calibri" w:cs="Times New Roman"/>
          <w:szCs w:val="24"/>
        </w:rPr>
        <w:t xml:space="preserve"> </w:t>
      </w:r>
      <w:r w:rsidR="00F30848" w:rsidRPr="00F17D03">
        <w:rPr>
          <w:rFonts w:eastAsia="Calibri" w:cs="Times New Roman"/>
          <w:szCs w:val="24"/>
        </w:rPr>
        <w:t xml:space="preserve">pripažinti </w:t>
      </w:r>
      <w:r w:rsidR="00F30848">
        <w:t xml:space="preserve">netekusiu galios. </w:t>
      </w:r>
    </w:p>
    <w:p w14:paraId="0306DC3A" w14:textId="77777777" w:rsidR="009B3743" w:rsidRDefault="009B3743" w:rsidP="009B3743">
      <w:pPr>
        <w:spacing w:line="300" w:lineRule="auto"/>
        <w:ind w:firstLine="709"/>
        <w:jc w:val="both"/>
        <w:rPr>
          <w:rFonts w:cs="Times New Roman"/>
          <w:b/>
        </w:rPr>
      </w:pPr>
    </w:p>
    <w:p w14:paraId="393B4C20" w14:textId="77777777" w:rsidR="00985A3D" w:rsidRPr="00710F09" w:rsidRDefault="00985A3D" w:rsidP="009B3743">
      <w:pPr>
        <w:spacing w:line="300" w:lineRule="auto"/>
        <w:ind w:firstLine="709"/>
        <w:jc w:val="both"/>
        <w:rPr>
          <w:rFonts w:cs="Times New Roman"/>
        </w:rPr>
      </w:pPr>
      <w:r w:rsidRPr="00710F09">
        <w:rPr>
          <w:rFonts w:cs="Times New Roman"/>
          <w:b/>
        </w:rPr>
        <w:t xml:space="preserve">2. </w:t>
      </w:r>
      <w:r w:rsidRPr="00710F09">
        <w:rPr>
          <w:rFonts w:cs="Times New Roman"/>
          <w:b/>
          <w:bCs/>
        </w:rPr>
        <w:t>Siūlomos teisinio reguliavimo nuostatos, laukiami rezultatai:</w:t>
      </w:r>
      <w:r w:rsidRPr="00710F09">
        <w:rPr>
          <w:rFonts w:cs="Times New Roman"/>
        </w:rPr>
        <w:t xml:space="preserve"> </w:t>
      </w:r>
    </w:p>
    <w:p w14:paraId="32E4442A" w14:textId="77777777" w:rsidR="00E435D8" w:rsidRPr="0004169E" w:rsidRDefault="009B3743" w:rsidP="009B3743">
      <w:pPr>
        <w:tabs>
          <w:tab w:val="left" w:pos="0"/>
        </w:tabs>
        <w:spacing w:line="300" w:lineRule="auto"/>
        <w:ind w:firstLine="720"/>
        <w:jc w:val="both"/>
        <w:rPr>
          <w:rFonts w:cs="Times New Roman"/>
        </w:rPr>
      </w:pPr>
      <w:r>
        <w:rPr>
          <w:rFonts w:cs="Times New Roman"/>
        </w:rPr>
        <w:t xml:space="preserve">Panaikinus </w:t>
      </w:r>
      <w:r w:rsidRPr="000C7255">
        <w:t>Panevėžio nekilnojamojo turto valdymo centro valdomų futbolo aikščių, sporto kompleksų ir sporto salių nuomos įkainių sąraš</w:t>
      </w:r>
      <w:r>
        <w:t>ą, sąraše buv</w:t>
      </w:r>
      <w:r w:rsidR="004B1157">
        <w:t>ę</w:t>
      </w:r>
      <w:r>
        <w:t xml:space="preserve"> įkainiai bus perkelti į </w:t>
      </w:r>
      <w:r w:rsidR="00041F33" w:rsidRPr="000C7255">
        <w:t>Panevėžio nekilnojamojo turto valdymo centro</w:t>
      </w:r>
      <w:r w:rsidRPr="00710F09">
        <w:rPr>
          <w:rFonts w:cs="Times New Roman"/>
        </w:rPr>
        <w:t xml:space="preserve"> teikiamų paslaugų įkaini</w:t>
      </w:r>
      <w:r>
        <w:rPr>
          <w:rFonts w:cs="Times New Roman"/>
        </w:rPr>
        <w:t>ų</w:t>
      </w:r>
      <w:r w:rsidR="00041F33">
        <w:rPr>
          <w:rFonts w:cs="Times New Roman"/>
        </w:rPr>
        <w:t xml:space="preserve"> sąrašą. </w:t>
      </w:r>
      <w:r w:rsidR="004B1157">
        <w:rPr>
          <w:rFonts w:cs="Times New Roman"/>
        </w:rPr>
        <w:t xml:space="preserve">Tai </w:t>
      </w:r>
      <w:r w:rsidR="004B1157">
        <w:t>leis</w:t>
      </w:r>
      <w:r w:rsidR="00F30848">
        <w:t>tų</w:t>
      </w:r>
      <w:r w:rsidR="004B1157">
        <w:t xml:space="preserve"> užtikrinti aiškesnį ir vieningą Centro teikiamų paslaugų įkainių reglamentavimą, suderinti juos viename sąraše, sumažinti administracinę naštą tiek Centro darbuotojams, tiek paslaugų gavėjams, užtikrinti skaidresnį ir patogesnį įkainių taikymą bei sudaryti sąlygas efektyviau administruoti ir valdyti Centro patikėjimo teise valdomas sporto bazes.</w:t>
      </w:r>
    </w:p>
    <w:p w14:paraId="7A17D63F" w14:textId="77777777" w:rsidR="0004169E" w:rsidRPr="0004169E" w:rsidRDefault="0004169E" w:rsidP="0004169E">
      <w:pPr>
        <w:tabs>
          <w:tab w:val="left" w:pos="0"/>
        </w:tabs>
        <w:spacing w:line="300" w:lineRule="auto"/>
        <w:ind w:firstLine="720"/>
        <w:jc w:val="both"/>
        <w:rPr>
          <w:rFonts w:cs="Times New Roman"/>
        </w:rPr>
      </w:pPr>
    </w:p>
    <w:p w14:paraId="7F832AAA" w14:textId="77777777" w:rsidR="00985A3D" w:rsidRPr="00710F09" w:rsidRDefault="00985A3D" w:rsidP="0004169E">
      <w:pPr>
        <w:tabs>
          <w:tab w:val="left" w:pos="0"/>
        </w:tabs>
        <w:spacing w:line="300" w:lineRule="auto"/>
        <w:ind w:firstLine="720"/>
        <w:jc w:val="both"/>
        <w:rPr>
          <w:rFonts w:cs="Times New Roman"/>
        </w:rPr>
      </w:pPr>
      <w:r w:rsidRPr="00710F09">
        <w:rPr>
          <w:rFonts w:cs="Times New Roman"/>
          <w:b/>
        </w:rPr>
        <w:t xml:space="preserve">3. </w:t>
      </w:r>
      <w:r w:rsidRPr="00710F09">
        <w:rPr>
          <w:rFonts w:cs="Times New Roman"/>
          <w:b/>
          <w:bCs/>
        </w:rPr>
        <w:t>Lėšų poreikis ir šaltiniai:</w:t>
      </w:r>
      <w:r w:rsidRPr="00710F09">
        <w:rPr>
          <w:rFonts w:cs="Times New Roman"/>
        </w:rPr>
        <w:t xml:space="preserve"> </w:t>
      </w:r>
    </w:p>
    <w:p w14:paraId="6608BEA8" w14:textId="77777777" w:rsidR="00985A3D" w:rsidRDefault="00985A3D" w:rsidP="0004169E">
      <w:pPr>
        <w:tabs>
          <w:tab w:val="left" w:pos="0"/>
        </w:tabs>
        <w:spacing w:line="300" w:lineRule="auto"/>
        <w:ind w:firstLine="720"/>
        <w:jc w:val="both"/>
      </w:pPr>
      <w:r>
        <w:t>Sprendimui įgyvendinti savivaldybės biudžeto lėšos nereikalingos.</w:t>
      </w:r>
    </w:p>
    <w:p w14:paraId="78871975" w14:textId="77777777" w:rsidR="00985A3D" w:rsidRPr="00710F09" w:rsidRDefault="00985A3D" w:rsidP="0004169E">
      <w:pPr>
        <w:tabs>
          <w:tab w:val="left" w:pos="0"/>
        </w:tabs>
        <w:spacing w:line="300" w:lineRule="auto"/>
        <w:ind w:firstLine="720"/>
        <w:jc w:val="both"/>
        <w:rPr>
          <w:rFonts w:cs="Times New Roman"/>
          <w:b/>
        </w:rPr>
      </w:pPr>
    </w:p>
    <w:p w14:paraId="71E882F4" w14:textId="77777777" w:rsidR="00E435D8" w:rsidRPr="00405FD5" w:rsidRDefault="00985A3D" w:rsidP="0004169E">
      <w:pPr>
        <w:tabs>
          <w:tab w:val="left" w:pos="0"/>
        </w:tabs>
        <w:spacing w:line="300" w:lineRule="auto"/>
        <w:ind w:firstLine="720"/>
        <w:jc w:val="both"/>
        <w:rPr>
          <w:rFonts w:cs="Times New Roman"/>
          <w:b/>
        </w:rPr>
      </w:pPr>
      <w:r w:rsidRPr="00710F09">
        <w:rPr>
          <w:rFonts w:cs="Times New Roman"/>
          <w:b/>
        </w:rPr>
        <w:t xml:space="preserve">4. </w:t>
      </w:r>
      <w:r w:rsidRPr="00710F09">
        <w:rPr>
          <w:rFonts w:cs="Times New Roman"/>
          <w:b/>
          <w:bCs/>
        </w:rPr>
        <w:t>Sprendimui priimti reikalingi pagrindimai, skaičiavimai ar paaiškinimai:</w:t>
      </w:r>
      <w:r w:rsidRPr="00710F09">
        <w:rPr>
          <w:rFonts w:cs="Times New Roman"/>
          <w:b/>
        </w:rPr>
        <w:t xml:space="preserve"> </w:t>
      </w:r>
    </w:p>
    <w:p w14:paraId="7FF4C8BE" w14:textId="77777777" w:rsidR="00F30848" w:rsidRPr="001B185E" w:rsidRDefault="00F30848" w:rsidP="00F30848">
      <w:pPr>
        <w:pStyle w:val="Sraopastraipa"/>
        <w:tabs>
          <w:tab w:val="left" w:pos="426"/>
          <w:tab w:val="left" w:pos="709"/>
        </w:tabs>
        <w:ind w:left="0" w:firstLine="709"/>
        <w:jc w:val="both"/>
        <w:rPr>
          <w:rFonts w:ascii="Times New Roman" w:hAnsi="Times New Roman"/>
          <w:sz w:val="24"/>
          <w:szCs w:val="24"/>
        </w:rPr>
      </w:pPr>
      <w:r>
        <w:rPr>
          <w:rFonts w:ascii="Times New Roman" w:hAnsi="Times New Roman"/>
          <w:sz w:val="24"/>
          <w:szCs w:val="24"/>
        </w:rPr>
        <w:t>Papildomų skaičiavimų nėra.</w:t>
      </w:r>
    </w:p>
    <w:p w14:paraId="6CC615D6" w14:textId="77777777" w:rsidR="00985A3D" w:rsidRPr="001B185E" w:rsidRDefault="00985A3D" w:rsidP="0004169E">
      <w:pPr>
        <w:pStyle w:val="Sraopastraipa"/>
        <w:tabs>
          <w:tab w:val="left" w:pos="426"/>
          <w:tab w:val="left" w:pos="709"/>
        </w:tabs>
        <w:spacing w:after="0" w:line="300" w:lineRule="auto"/>
        <w:ind w:left="0"/>
        <w:jc w:val="both"/>
        <w:rPr>
          <w:rFonts w:ascii="Times New Roman" w:hAnsi="Times New Roman"/>
          <w:sz w:val="24"/>
          <w:szCs w:val="24"/>
        </w:rPr>
      </w:pPr>
    </w:p>
    <w:p w14:paraId="0640937A" w14:textId="77777777" w:rsidR="00985A3D" w:rsidRPr="00710F09" w:rsidRDefault="00985A3D" w:rsidP="0004169E">
      <w:pPr>
        <w:tabs>
          <w:tab w:val="left" w:pos="0"/>
        </w:tabs>
        <w:spacing w:line="300" w:lineRule="auto"/>
        <w:ind w:firstLine="720"/>
        <w:jc w:val="both"/>
        <w:rPr>
          <w:rFonts w:cs="Times New Roman"/>
        </w:rPr>
      </w:pPr>
      <w:r w:rsidRPr="00710F09">
        <w:rPr>
          <w:rFonts w:cs="Times New Roman"/>
          <w:b/>
        </w:rPr>
        <w:t>5. Kieno iniciatyva parengtas sprendimo projektas:</w:t>
      </w:r>
      <w:r w:rsidRPr="00710F09">
        <w:rPr>
          <w:rFonts w:cs="Times New Roman"/>
        </w:rPr>
        <w:t xml:space="preserve"> </w:t>
      </w:r>
    </w:p>
    <w:p w14:paraId="766675FA" w14:textId="77777777" w:rsidR="00985A3D" w:rsidRPr="00710F09" w:rsidRDefault="00985A3D" w:rsidP="0004169E">
      <w:pPr>
        <w:tabs>
          <w:tab w:val="left" w:pos="0"/>
        </w:tabs>
        <w:spacing w:line="300" w:lineRule="auto"/>
        <w:ind w:firstLine="720"/>
        <w:jc w:val="both"/>
        <w:rPr>
          <w:rFonts w:cs="Times New Roman"/>
        </w:rPr>
      </w:pPr>
      <w:r w:rsidRPr="00710F09">
        <w:rPr>
          <w:rFonts w:cs="Times New Roman"/>
        </w:rPr>
        <w:t xml:space="preserve">Sprendimo projektas parengtas </w:t>
      </w:r>
      <w:r w:rsidR="00405FD5">
        <w:rPr>
          <w:rFonts w:cs="Times New Roman"/>
        </w:rPr>
        <w:t>Panevėžio nekilnojamojo turto valdymo centro ir Turto valdymo</w:t>
      </w:r>
      <w:r>
        <w:rPr>
          <w:rFonts w:cs="Times New Roman"/>
        </w:rPr>
        <w:t xml:space="preserve"> skyriaus iniciatyva. </w:t>
      </w:r>
    </w:p>
    <w:p w14:paraId="53C8DCAC" w14:textId="77777777" w:rsidR="00985A3D" w:rsidRDefault="00985A3D" w:rsidP="00985A3D">
      <w:pPr>
        <w:spacing w:line="276" w:lineRule="auto"/>
        <w:jc w:val="both"/>
        <w:rPr>
          <w:rFonts w:cs="Times New Roman"/>
        </w:rPr>
      </w:pPr>
    </w:p>
    <w:p w14:paraId="5BC69F34" w14:textId="77777777" w:rsidR="00405FD5" w:rsidRDefault="00405FD5" w:rsidP="00985A3D">
      <w:pPr>
        <w:spacing w:line="276" w:lineRule="auto"/>
        <w:jc w:val="both"/>
        <w:rPr>
          <w:rFonts w:cs="Times New Roman"/>
        </w:rPr>
      </w:pPr>
    </w:p>
    <w:p w14:paraId="6DD67D3B" w14:textId="77777777" w:rsidR="00985A3D" w:rsidRDefault="00405FD5" w:rsidP="00985A3D">
      <w:pPr>
        <w:spacing w:line="276" w:lineRule="auto"/>
        <w:jc w:val="both"/>
        <w:rPr>
          <w:rFonts w:cs="Times New Roman"/>
        </w:rPr>
      </w:pPr>
      <w:r>
        <w:rPr>
          <w:rFonts w:cs="Times New Roman"/>
        </w:rPr>
        <w:t>Turto valdymo</w:t>
      </w:r>
      <w:r w:rsidR="00985A3D">
        <w:rPr>
          <w:rFonts w:cs="Times New Roman"/>
        </w:rPr>
        <w:t xml:space="preserve"> skyriaus vedėja</w:t>
      </w:r>
      <w:r w:rsidR="00985A3D">
        <w:rPr>
          <w:rFonts w:cs="Times New Roman"/>
        </w:rPr>
        <w:tab/>
      </w:r>
      <w:r w:rsidR="00985A3D">
        <w:rPr>
          <w:rFonts w:cs="Times New Roman"/>
        </w:rPr>
        <w:tab/>
      </w:r>
      <w:r w:rsidR="00985A3D">
        <w:rPr>
          <w:rFonts w:cs="Times New Roman"/>
        </w:rPr>
        <w:tab/>
      </w:r>
      <w:r>
        <w:rPr>
          <w:rFonts w:cs="Times New Roman"/>
        </w:rPr>
        <w:t>Loreta Babilauskienė</w:t>
      </w:r>
    </w:p>
    <w:p w14:paraId="588F3D7D" w14:textId="77777777" w:rsidR="008F1B9A" w:rsidRDefault="008F1B9A">
      <w:pPr>
        <w:spacing w:after="160" w:line="259" w:lineRule="auto"/>
      </w:pPr>
    </w:p>
    <w:sectPr w:rsidR="008F1B9A" w:rsidSect="00577AB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532B2"/>
    <w:multiLevelType w:val="hybridMultilevel"/>
    <w:tmpl w:val="8E745910"/>
    <w:lvl w:ilvl="0" w:tplc="1B446D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000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3D"/>
    <w:rsid w:val="0004169E"/>
    <w:rsid w:val="00041F33"/>
    <w:rsid w:val="00101F3A"/>
    <w:rsid w:val="00115885"/>
    <w:rsid w:val="001574FA"/>
    <w:rsid w:val="0036083C"/>
    <w:rsid w:val="00405FD5"/>
    <w:rsid w:val="004061C5"/>
    <w:rsid w:val="00465577"/>
    <w:rsid w:val="004B1157"/>
    <w:rsid w:val="00577AB4"/>
    <w:rsid w:val="00782847"/>
    <w:rsid w:val="008A2093"/>
    <w:rsid w:val="008C750B"/>
    <w:rsid w:val="008F1B9A"/>
    <w:rsid w:val="00921E55"/>
    <w:rsid w:val="00960E3E"/>
    <w:rsid w:val="00985A3D"/>
    <w:rsid w:val="009B3743"/>
    <w:rsid w:val="00AA4D8B"/>
    <w:rsid w:val="00BD0F4E"/>
    <w:rsid w:val="00DD0AFF"/>
    <w:rsid w:val="00DF16D1"/>
    <w:rsid w:val="00E435D8"/>
    <w:rsid w:val="00E937F1"/>
    <w:rsid w:val="00EE1C44"/>
    <w:rsid w:val="00F17D03"/>
    <w:rsid w:val="00F308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31828"/>
  <w15:chartTrackingRefBased/>
  <w15:docId w15:val="{A95DD7B0-80AE-4D50-A67A-51AB2E62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5A3D"/>
    <w:pPr>
      <w:spacing w:after="0" w:line="240" w:lineRule="auto"/>
    </w:pPr>
    <w:rPr>
      <w:rFonts w:ascii="Times New Roman" w:hAnsi="Times New Roman"/>
      <w:kern w:val="2"/>
      <w:sz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Komentaras">
    <w:name w:val="Komentaras"/>
    <w:basedOn w:val="Debesliotekstas"/>
    <w:link w:val="KomentarasDiagrama"/>
    <w:qFormat/>
    <w:rsid w:val="00DF16D1"/>
    <w:rPr>
      <w:rFonts w:asciiTheme="minorHAnsi" w:hAnsiTheme="minorHAnsi" w:cstheme="minorBidi"/>
      <w:sz w:val="24"/>
      <w:szCs w:val="24"/>
    </w:rPr>
  </w:style>
  <w:style w:type="character" w:customStyle="1" w:styleId="KomentarasDiagrama">
    <w:name w:val="Komentaras Diagrama"/>
    <w:basedOn w:val="DebesliotekstasDiagrama"/>
    <w:link w:val="Komentaras"/>
    <w:rsid w:val="00DF16D1"/>
    <w:rPr>
      <w:rFonts w:ascii="Segoe UI" w:hAnsi="Segoe UI" w:cs="Segoe UI"/>
      <w:sz w:val="24"/>
      <w:szCs w:val="24"/>
    </w:rPr>
  </w:style>
  <w:style w:type="paragraph" w:styleId="Debesliotekstas">
    <w:name w:val="Balloon Text"/>
    <w:basedOn w:val="prastasis"/>
    <w:link w:val="DebesliotekstasDiagrama"/>
    <w:uiPriority w:val="99"/>
    <w:semiHidden/>
    <w:unhideWhenUsed/>
    <w:rsid w:val="00DF16D1"/>
    <w:rPr>
      <w:rFonts w:ascii="Segoe UI" w:hAnsi="Segoe UI" w:cs="Segoe UI"/>
      <w:kern w:val="0"/>
      <w:sz w:val="18"/>
      <w:szCs w:val="18"/>
      <w14:ligatures w14:val="none"/>
    </w:rPr>
  </w:style>
  <w:style w:type="character" w:customStyle="1" w:styleId="DebesliotekstasDiagrama">
    <w:name w:val="Debesėlio tekstas Diagrama"/>
    <w:basedOn w:val="Numatytasispastraiposriftas"/>
    <w:link w:val="Debesliotekstas"/>
    <w:uiPriority w:val="99"/>
    <w:semiHidden/>
    <w:rsid w:val="00DF16D1"/>
    <w:rPr>
      <w:rFonts w:ascii="Segoe UI" w:hAnsi="Segoe UI" w:cs="Segoe UI"/>
      <w:sz w:val="18"/>
      <w:szCs w:val="18"/>
    </w:rPr>
  </w:style>
  <w:style w:type="paragraph" w:styleId="Sraopastraipa">
    <w:name w:val="List Paragraph"/>
    <w:basedOn w:val="prastasis"/>
    <w:uiPriority w:val="34"/>
    <w:qFormat/>
    <w:rsid w:val="00985A3D"/>
    <w:pPr>
      <w:spacing w:after="160" w:line="259" w:lineRule="auto"/>
      <w:ind w:left="720"/>
      <w:contextualSpacing/>
    </w:pPr>
    <w:rPr>
      <w:rFonts w:ascii="Calibri" w:eastAsia="Calibri" w:hAnsi="Calibri"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1298</Words>
  <Characters>740</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Babilauskienė</dc:creator>
  <cp:keywords/>
  <dc:description/>
  <cp:lastModifiedBy>Diana Brazdžiunienė</cp:lastModifiedBy>
  <cp:revision>2</cp:revision>
  <dcterms:created xsi:type="dcterms:W3CDTF">2025-10-06T05:43:00Z</dcterms:created>
  <dcterms:modified xsi:type="dcterms:W3CDTF">2025-10-06T05:43:00Z</dcterms:modified>
</cp:coreProperties>
</file>