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0AD4B4C5" w14:textId="77777777" w:rsidR="004A43DD" w:rsidRDefault="004A43DD" w:rsidP="00571BF3">
      <w:pPr>
        <w:keepNext/>
        <w:jc w:val="center"/>
        <w:outlineLvl w:val="1"/>
        <w:rPr>
          <w:b/>
        </w:rPr>
      </w:pPr>
    </w:p>
    <w:p w14:paraId="34C9AB43" w14:textId="58713A41" w:rsidR="0062551B" w:rsidRPr="00012F24" w:rsidRDefault="00A11511" w:rsidP="00571BF3">
      <w:pPr>
        <w:keepNext/>
        <w:jc w:val="center"/>
        <w:outlineLvl w:val="1"/>
        <w:rPr>
          <w:b/>
        </w:rPr>
      </w:pPr>
      <w:r w:rsidRPr="00012F24">
        <w:rPr>
          <w:b/>
        </w:rPr>
        <w:t>SPRENDIMAS</w:t>
      </w:r>
    </w:p>
    <w:p w14:paraId="59FDCF72" w14:textId="5730D6E9" w:rsidR="00DB48BF" w:rsidRPr="00012F24" w:rsidRDefault="00DB48BF" w:rsidP="00DB48BF">
      <w:pPr>
        <w:jc w:val="center"/>
        <w:rPr>
          <w:b/>
        </w:rPr>
      </w:pPr>
      <w:r w:rsidRPr="00012F24">
        <w:rPr>
          <w:b/>
        </w:rPr>
        <w:t>DĖL</w:t>
      </w:r>
      <w:r w:rsidR="005F2699" w:rsidRPr="00012F24">
        <w:rPr>
          <w:b/>
        </w:rPr>
        <w:t xml:space="preserve"> </w:t>
      </w:r>
      <w:r w:rsidR="00E04474">
        <w:rPr>
          <w:b/>
        </w:rPr>
        <w:t xml:space="preserve">NEKILNOJAMOJO </w:t>
      </w:r>
      <w:r w:rsidRPr="00012F24">
        <w:rPr>
          <w:b/>
        </w:rPr>
        <w:t>TURTO</w:t>
      </w:r>
      <w:r w:rsidR="00E04474">
        <w:rPr>
          <w:b/>
        </w:rPr>
        <w:t xml:space="preserve">, ESANČIO </w:t>
      </w:r>
      <w:r w:rsidR="000C7FB7">
        <w:rPr>
          <w:b/>
        </w:rPr>
        <w:t>BERŽŲ G. 37</w:t>
      </w:r>
      <w:r w:rsidR="00E04474">
        <w:rPr>
          <w:b/>
        </w:rPr>
        <w:t>, PANEVĖŽYJE,</w:t>
      </w:r>
      <w:r w:rsidRPr="00012F24">
        <w:rPr>
          <w:b/>
        </w:rPr>
        <w:t xml:space="preserve">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spalio 6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TSP-392</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14FCB272" w14:textId="77777777" w:rsidR="004A43DD" w:rsidRDefault="004A43DD" w:rsidP="00914DC6">
      <w:pPr>
        <w:jc w:val="center"/>
      </w:pPr>
    </w:p>
    <w:p w14:paraId="2500BD77" w14:textId="0A8E0E43"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4A43DD">
        <w:rPr>
          <w:szCs w:val="24"/>
        </w:rPr>
        <w:t>,</w:t>
      </w:r>
      <w:r>
        <w:rPr>
          <w:szCs w:val="24"/>
        </w:rPr>
        <w:t xml:space="preserve">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0F54701C" w14:textId="564FD26F" w:rsidR="001B027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E04474">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464EA2" w:rsidRPr="00345004">
        <w:rPr>
          <w:color w:val="000000"/>
          <w:szCs w:val="24"/>
        </w:rPr>
        <w:t xml:space="preserve">ilgalaikį </w:t>
      </w:r>
      <w:r w:rsidR="00A47232" w:rsidRPr="00345004">
        <w:rPr>
          <w:color w:val="000000"/>
          <w:szCs w:val="24"/>
        </w:rPr>
        <w:t xml:space="preserve">materialųjį </w:t>
      </w:r>
      <w:r w:rsidR="001B0274">
        <w:rPr>
          <w:color w:val="000000"/>
          <w:szCs w:val="24"/>
        </w:rPr>
        <w:t xml:space="preserve">nekilnojamąjį </w:t>
      </w:r>
      <w:r w:rsidR="0014120E" w:rsidRPr="00345004">
        <w:rPr>
          <w:color w:val="000000"/>
          <w:szCs w:val="24"/>
        </w:rPr>
        <w:t>turtą</w:t>
      </w:r>
      <w:r w:rsidR="00345C84">
        <w:rPr>
          <w:color w:val="000000"/>
          <w:szCs w:val="24"/>
        </w:rPr>
        <w:t> </w:t>
      </w:r>
      <w:r w:rsidR="00C74D66">
        <w:rPr>
          <w:color w:val="000000"/>
          <w:szCs w:val="24"/>
        </w:rPr>
        <w:t>–</w:t>
      </w:r>
      <w:r w:rsidR="000C7FB7">
        <w:rPr>
          <w:color w:val="000000"/>
          <w:szCs w:val="24"/>
        </w:rPr>
        <w:t xml:space="preserve"> </w:t>
      </w:r>
      <w:r w:rsidR="00C74D66">
        <w:rPr>
          <w:color w:val="000000"/>
          <w:szCs w:val="24"/>
        </w:rPr>
        <w:t xml:space="preserve">514,68 kv. m </w:t>
      </w:r>
      <w:r w:rsidR="00C74D66" w:rsidRPr="00B60CA4">
        <w:rPr>
          <w:szCs w:val="24"/>
        </w:rPr>
        <w:t>negyvenamąsias patalpas (patalpos yra pastate, kurio unikalus Nr. 2797-30007016, Nekilnojamojo daikto kadastrinių matavimų bylos registro Nr. 35/45264), esančias Beržų g. 37, Panevėžyje,</w:t>
      </w:r>
      <w:r w:rsidR="00C74D66">
        <w:rPr>
          <w:szCs w:val="24"/>
        </w:rPr>
        <w:t xml:space="preserve"> patalpų</w:t>
      </w:r>
      <w:r w:rsidR="00C74D66" w:rsidRPr="00B60CA4">
        <w:rPr>
          <w:szCs w:val="24"/>
        </w:rPr>
        <w:t xml:space="preserve"> </w:t>
      </w:r>
      <w:r w:rsidR="00C74D66" w:rsidRPr="00B60CA4">
        <w:rPr>
          <w:color w:val="000000"/>
          <w:szCs w:val="24"/>
        </w:rPr>
        <w:t xml:space="preserve">įsigijimo vertė – </w:t>
      </w:r>
      <w:r w:rsidR="00C74D66" w:rsidRPr="00C74D66">
        <w:rPr>
          <w:szCs w:val="24"/>
        </w:rPr>
        <w:t>193 794,17</w:t>
      </w:r>
      <w:r w:rsidR="00C74D66">
        <w:rPr>
          <w:szCs w:val="24"/>
        </w:rPr>
        <w:t xml:space="preserve"> </w:t>
      </w:r>
      <w:r w:rsidR="00C74D66" w:rsidRPr="00B60CA4">
        <w:rPr>
          <w:color w:val="000000"/>
          <w:szCs w:val="24"/>
        </w:rPr>
        <w:t xml:space="preserve">Eur, likutinė vertė </w:t>
      </w:r>
      <w:r w:rsidR="00C74D66">
        <w:rPr>
          <w:color w:val="000000"/>
          <w:szCs w:val="24"/>
        </w:rPr>
        <w:t>2025</w:t>
      </w:r>
      <w:r w:rsidR="00C74D66" w:rsidRPr="00B60CA4">
        <w:rPr>
          <w:color w:val="000000"/>
          <w:szCs w:val="24"/>
        </w:rPr>
        <w:t xml:space="preserve"> m. </w:t>
      </w:r>
      <w:r w:rsidR="00C74D66">
        <w:rPr>
          <w:color w:val="000000"/>
          <w:szCs w:val="24"/>
        </w:rPr>
        <w:t>rugsėjo</w:t>
      </w:r>
      <w:r w:rsidR="00C74D66" w:rsidRPr="00B60CA4">
        <w:rPr>
          <w:color w:val="000000"/>
          <w:szCs w:val="24"/>
        </w:rPr>
        <w:t xml:space="preserve"> 30 d.</w:t>
      </w:r>
      <w:r w:rsidR="009E4B6F">
        <w:rPr>
          <w:color w:val="000000"/>
          <w:szCs w:val="24"/>
        </w:rPr>
        <w:t> </w:t>
      </w:r>
      <w:r w:rsidR="00C74D66" w:rsidRPr="00B60CA4">
        <w:rPr>
          <w:color w:val="000000"/>
          <w:szCs w:val="24"/>
        </w:rPr>
        <w:t xml:space="preserve">– </w:t>
      </w:r>
      <w:r w:rsidR="00C74D66" w:rsidRPr="00C74D66">
        <w:rPr>
          <w:szCs w:val="24"/>
        </w:rPr>
        <w:t>120</w:t>
      </w:r>
      <w:r w:rsidR="009E4B6F">
        <w:rPr>
          <w:szCs w:val="24"/>
        </w:rPr>
        <w:t> </w:t>
      </w:r>
      <w:r w:rsidR="00C74D66" w:rsidRPr="00C74D66">
        <w:rPr>
          <w:szCs w:val="24"/>
        </w:rPr>
        <w:t>760,21</w:t>
      </w:r>
      <w:r w:rsidR="00C74D66" w:rsidRPr="00B60CA4">
        <w:rPr>
          <w:szCs w:val="24"/>
        </w:rPr>
        <w:t xml:space="preserve"> </w:t>
      </w:r>
      <w:r w:rsidR="00C74D66" w:rsidRPr="00B60CA4">
        <w:rPr>
          <w:color w:val="000000"/>
          <w:szCs w:val="24"/>
        </w:rPr>
        <w:t>Eur</w:t>
      </w:r>
      <w:r w:rsidR="00C74D66">
        <w:rPr>
          <w:color w:val="000000"/>
          <w:szCs w:val="24"/>
        </w:rPr>
        <w:t xml:space="preserve"> </w:t>
      </w:r>
      <w:r w:rsidR="00C74D66" w:rsidRPr="00B60CA4">
        <w:rPr>
          <w:color w:val="000000"/>
          <w:szCs w:val="24"/>
        </w:rPr>
        <w:t>(priedas).</w:t>
      </w:r>
    </w:p>
    <w:p w14:paraId="39133908" w14:textId="5D941EDE"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E344CC">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97F5B1F" w14:textId="77777777" w:rsidR="004A43DD" w:rsidRDefault="004A43DD" w:rsidP="007E3012">
      <w:pPr>
        <w:jc w:val="both"/>
        <w:rPr>
          <w:szCs w:val="24"/>
        </w:rPr>
      </w:pPr>
    </w:p>
    <w:p w14:paraId="10B18431" w14:textId="167259B6" w:rsidR="00C74D66" w:rsidRDefault="00E344CC" w:rsidP="008A087F">
      <w:pPr>
        <w:rPr>
          <w:rFonts w:eastAsia="Calibri"/>
          <w:szCs w:val="24"/>
        </w:rPr>
      </w:pPr>
      <w:r>
        <w:rPr>
          <w:rFonts w:eastAsia="Calibri"/>
          <w:szCs w:val="24"/>
        </w:rPr>
        <w:t>Savivaldybės mer</w:t>
      </w:r>
      <w:r w:rsidR="001B0274">
        <w:rPr>
          <w:rFonts w:eastAsia="Calibri"/>
          <w:szCs w:val="24"/>
        </w:rPr>
        <w:t>ė</w:t>
      </w:r>
      <w:r w:rsidR="001B0274">
        <w:rPr>
          <w:rFonts w:eastAsia="Calibri"/>
          <w:szCs w:val="24"/>
        </w:rPr>
        <w:tab/>
      </w:r>
      <w:r w:rsidR="001B0274">
        <w:rPr>
          <w:rFonts w:eastAsia="Calibri"/>
          <w:szCs w:val="24"/>
        </w:rPr>
        <w:tab/>
      </w:r>
      <w:r w:rsidR="001B0274">
        <w:rPr>
          <w:rFonts w:eastAsia="Calibri"/>
          <w:szCs w:val="24"/>
        </w:rPr>
        <w:tab/>
      </w:r>
      <w:r w:rsidR="001B0274">
        <w:rPr>
          <w:rFonts w:eastAsia="Calibri"/>
          <w:szCs w:val="24"/>
        </w:rPr>
        <w:tab/>
      </w:r>
      <w:r w:rsidR="001B0274">
        <w:rPr>
          <w:rFonts w:eastAsia="Calibri"/>
          <w:szCs w:val="24"/>
        </w:rPr>
        <w:tab/>
      </w:r>
      <w:r w:rsidR="001B0274">
        <w:rPr>
          <w:rFonts w:eastAsia="Calibri"/>
          <w:szCs w:val="24"/>
        </w:rPr>
        <w:tab/>
      </w:r>
      <w:r w:rsidR="001B0274">
        <w:rPr>
          <w:rFonts w:eastAsia="Calibri"/>
          <w:szCs w:val="24"/>
        </w:rPr>
        <w:tab/>
      </w:r>
      <w:r w:rsidR="001B0274">
        <w:rPr>
          <w:rFonts w:eastAsia="Calibri"/>
          <w:szCs w:val="24"/>
        </w:rPr>
        <w:tab/>
        <w:t xml:space="preserve">    Loreta Masiliūnienė</w:t>
      </w:r>
      <w:r w:rsidR="00C74D66">
        <w:rPr>
          <w:rFonts w:eastAsia="Calibri"/>
          <w:szCs w:val="24"/>
        </w:rPr>
        <w:br w:type="page"/>
      </w:r>
    </w:p>
    <w:p w14:paraId="075E822E" w14:textId="77777777" w:rsidR="00C74D66" w:rsidRDefault="00C74D66" w:rsidP="00C74D66">
      <w:pPr>
        <w:tabs>
          <w:tab w:val="left" w:pos="7371"/>
        </w:tabs>
        <w:ind w:left="5103"/>
      </w:pPr>
      <w:r>
        <w:lastRenderedPageBreak/>
        <w:t xml:space="preserve">Panevėžio miesto savivaldybės tarybos </w:t>
      </w:r>
    </w:p>
    <w:p w14:paraId="4FB4E571" w14:textId="1E44E8DC" w:rsidR="00C74D66" w:rsidRDefault="009E4B6F" w:rsidP="00C74D66">
      <w:pPr>
        <w:tabs>
          <w:tab w:val="left" w:pos="7371"/>
        </w:tabs>
        <w:ind w:left="5103"/>
      </w:pPr>
      <w:r>
        <w:t xml:space="preserve">                              </w:t>
      </w:r>
      <w:r w:rsidR="00C74D66">
        <w:t xml:space="preserve"> sprendimo Nr. </w:t>
      </w:r>
    </w:p>
    <w:p w14:paraId="69D30BDF" w14:textId="77777777" w:rsidR="00C74D66" w:rsidRDefault="00C74D66" w:rsidP="00C74D66">
      <w:pPr>
        <w:tabs>
          <w:tab w:val="left" w:leader="underscore" w:pos="1701"/>
        </w:tabs>
        <w:ind w:left="5103"/>
        <w:jc w:val="both"/>
      </w:pPr>
      <w:r>
        <w:t>priedas</w:t>
      </w:r>
    </w:p>
    <w:p w14:paraId="607B5276" w14:textId="77777777" w:rsidR="00C74D66" w:rsidRDefault="00C74D66" w:rsidP="00C74D66">
      <w:pPr>
        <w:tabs>
          <w:tab w:val="left" w:leader="underscore" w:pos="1701"/>
        </w:tabs>
        <w:ind w:left="5670"/>
        <w:jc w:val="both"/>
      </w:pPr>
    </w:p>
    <w:p w14:paraId="76175AA5" w14:textId="77777777" w:rsidR="00C74D66" w:rsidRDefault="00C74D66" w:rsidP="00C74D66">
      <w:pPr>
        <w:tabs>
          <w:tab w:val="left" w:leader="underscore" w:pos="1701"/>
        </w:tabs>
        <w:ind w:left="5670"/>
        <w:jc w:val="both"/>
        <w:rPr>
          <w:b/>
          <w:szCs w:val="22"/>
        </w:rPr>
      </w:pPr>
    </w:p>
    <w:p w14:paraId="78FD6DB7" w14:textId="66221B76" w:rsidR="00C74D66" w:rsidRPr="009A6A67" w:rsidRDefault="00C74D66" w:rsidP="00C74D66">
      <w:pPr>
        <w:pStyle w:val="Antrats"/>
        <w:tabs>
          <w:tab w:val="clear" w:pos="4320"/>
          <w:tab w:val="clear" w:pos="8640"/>
          <w:tab w:val="left" w:pos="5103"/>
        </w:tabs>
        <w:jc w:val="center"/>
        <w:rPr>
          <w:b/>
        </w:rPr>
      </w:pPr>
      <w:r>
        <w:rPr>
          <w:b/>
        </w:rPr>
        <w:t>NEGYVENAMŲJŲ PATALPŲ (BERŽŲ G. 37), PERDUODAMŲ PANEVĖŽIO NEKILNOJAMOJO TURTO VALDYMO CENTRUI VALDYTI, NAUDOTI IR DISPONUOTI JOMIS PATIKĖJIMO TEISE</w:t>
      </w:r>
      <w:r>
        <w:rPr>
          <w:b/>
          <w:szCs w:val="22"/>
        </w:rPr>
        <w:t>, SĄRAŠAS</w:t>
      </w:r>
    </w:p>
    <w:p w14:paraId="2D66F666" w14:textId="77777777" w:rsidR="00C74D66" w:rsidRDefault="00C74D66" w:rsidP="00C74D66">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56"/>
      </w:tblGrid>
      <w:tr w:rsidR="00C74D66" w14:paraId="553A0C7F" w14:textId="77777777" w:rsidTr="00C74D66">
        <w:tc>
          <w:tcPr>
            <w:tcW w:w="3284" w:type="pct"/>
            <w:tcBorders>
              <w:top w:val="single" w:sz="4" w:space="0" w:color="auto"/>
              <w:left w:val="single" w:sz="4" w:space="0" w:color="auto"/>
              <w:bottom w:val="single" w:sz="4" w:space="0" w:color="auto"/>
              <w:right w:val="single" w:sz="4" w:space="0" w:color="auto"/>
            </w:tcBorders>
            <w:hideMark/>
          </w:tcPr>
          <w:p w14:paraId="620776B4" w14:textId="77777777" w:rsidR="00C74D66" w:rsidRDefault="00C74D66" w:rsidP="00A009F3">
            <w:pPr>
              <w:jc w:val="center"/>
            </w:pPr>
            <w:r>
              <w:t xml:space="preserve">Pastato unikalus Nr. </w:t>
            </w:r>
            <w:r w:rsidRPr="00B60CA4">
              <w:rPr>
                <w:szCs w:val="24"/>
              </w:rPr>
              <w:t>2797-30007016</w:t>
            </w:r>
          </w:p>
          <w:p w14:paraId="5361B473" w14:textId="77777777" w:rsidR="00C74D66" w:rsidRDefault="00C74D66" w:rsidP="00A009F3">
            <w:pPr>
              <w:jc w:val="center"/>
            </w:pPr>
            <w:r>
              <w:t>Patalpų žymėjimas ir plotas plane</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654908B" w14:textId="031C527D" w:rsidR="00C74D66" w:rsidRDefault="00C74D66" w:rsidP="00A009F3">
            <w:pPr>
              <w:jc w:val="center"/>
            </w:pPr>
            <w:r>
              <w:t>Paskaičiuotas plotas</w:t>
            </w:r>
          </w:p>
        </w:tc>
      </w:tr>
      <w:tr w:rsidR="00C74D66" w14:paraId="74808DB9" w14:textId="77777777" w:rsidTr="00C74D66">
        <w:tc>
          <w:tcPr>
            <w:tcW w:w="3284" w:type="pct"/>
            <w:tcBorders>
              <w:top w:val="single" w:sz="4" w:space="0" w:color="auto"/>
              <w:left w:val="single" w:sz="4" w:space="0" w:color="auto"/>
              <w:bottom w:val="single" w:sz="4" w:space="0" w:color="auto"/>
              <w:right w:val="single" w:sz="4" w:space="0" w:color="auto"/>
            </w:tcBorders>
            <w:hideMark/>
          </w:tcPr>
          <w:p w14:paraId="431FB168" w14:textId="22D28BEF" w:rsidR="009E4B6F" w:rsidRDefault="00C74D66" w:rsidP="00A009F3">
            <w:pPr>
              <w:jc w:val="both"/>
            </w:pPr>
            <w:r>
              <w:t>1-3</w:t>
            </w:r>
            <w:r w:rsidR="009E4B6F">
              <w:t xml:space="preserve">, </w:t>
            </w:r>
            <w:r>
              <w:t>52,72</w:t>
            </w:r>
            <w:r w:rsidR="009E4B6F">
              <w:t xml:space="preserve"> kv. m</w:t>
            </w:r>
            <w:r>
              <w:t xml:space="preserve">; </w:t>
            </w:r>
          </w:p>
          <w:p w14:paraId="564288C5" w14:textId="3B4FFF9F" w:rsidR="009E4B6F" w:rsidRDefault="00C74D66" w:rsidP="00A009F3">
            <w:pPr>
              <w:jc w:val="both"/>
            </w:pPr>
            <w:r>
              <w:t>1-53</w:t>
            </w:r>
            <w:r w:rsidR="009E4B6F">
              <w:t xml:space="preserve">, </w:t>
            </w:r>
            <w:r>
              <w:t>17,35</w:t>
            </w:r>
            <w:r w:rsidR="009E4B6F">
              <w:t xml:space="preserve"> kv. m</w:t>
            </w:r>
            <w:r>
              <w:t xml:space="preserve">; </w:t>
            </w:r>
          </w:p>
          <w:p w14:paraId="130C204B" w14:textId="4A84BDA3" w:rsidR="009E4B6F" w:rsidRDefault="00C74D66" w:rsidP="00A009F3">
            <w:pPr>
              <w:jc w:val="both"/>
            </w:pPr>
            <w:r>
              <w:t>1-54</w:t>
            </w:r>
            <w:r w:rsidR="009E4B6F">
              <w:t xml:space="preserve">, </w:t>
            </w:r>
            <w:r>
              <w:t>17,77</w:t>
            </w:r>
            <w:r w:rsidR="009E4B6F">
              <w:t xml:space="preserve"> kv. m</w:t>
            </w:r>
            <w:r>
              <w:t xml:space="preserve">; </w:t>
            </w:r>
          </w:p>
          <w:p w14:paraId="4B65DAEF" w14:textId="02DFB20A" w:rsidR="009E4B6F" w:rsidRDefault="00C74D66" w:rsidP="00A009F3">
            <w:pPr>
              <w:jc w:val="both"/>
            </w:pPr>
            <w:r>
              <w:t>1-56</w:t>
            </w:r>
            <w:r w:rsidR="009E4B6F">
              <w:t xml:space="preserve">, </w:t>
            </w:r>
            <w:r>
              <w:t>3,39</w:t>
            </w:r>
            <w:r w:rsidR="009E4B6F">
              <w:t xml:space="preserve"> kv. m</w:t>
            </w:r>
            <w:r>
              <w:t xml:space="preserve">; </w:t>
            </w:r>
          </w:p>
          <w:p w14:paraId="7D2CA516" w14:textId="42B57761" w:rsidR="009E4B6F" w:rsidRDefault="00C74D66" w:rsidP="00A009F3">
            <w:pPr>
              <w:jc w:val="both"/>
            </w:pPr>
            <w:r>
              <w:t>1-57</w:t>
            </w:r>
            <w:r w:rsidR="009E4B6F">
              <w:t xml:space="preserve">, </w:t>
            </w:r>
            <w:r>
              <w:t>8,99</w:t>
            </w:r>
            <w:r w:rsidR="009E4B6F">
              <w:t xml:space="preserve"> kv. m</w:t>
            </w:r>
            <w:r>
              <w:t xml:space="preserve">; </w:t>
            </w:r>
          </w:p>
          <w:p w14:paraId="4297F94C" w14:textId="25A2E71B" w:rsidR="009E4B6F" w:rsidRDefault="00C74D66" w:rsidP="00A009F3">
            <w:pPr>
              <w:jc w:val="both"/>
            </w:pPr>
            <w:r>
              <w:t>1-60</w:t>
            </w:r>
            <w:r w:rsidR="009E4B6F">
              <w:t xml:space="preserve">, </w:t>
            </w:r>
            <w:r>
              <w:t>8,23</w:t>
            </w:r>
            <w:r w:rsidR="009E4B6F">
              <w:t xml:space="preserve"> kv. m</w:t>
            </w:r>
            <w:r>
              <w:t xml:space="preserve">; </w:t>
            </w:r>
          </w:p>
          <w:p w14:paraId="4EE55A2A" w14:textId="195DC8A6" w:rsidR="009E4B6F" w:rsidRDefault="00C74D66" w:rsidP="00A009F3">
            <w:pPr>
              <w:jc w:val="both"/>
            </w:pPr>
            <w:r>
              <w:t>1-61</w:t>
            </w:r>
            <w:r w:rsidR="009E4B6F">
              <w:t xml:space="preserve">, </w:t>
            </w:r>
            <w:r>
              <w:t>54,45</w:t>
            </w:r>
            <w:r w:rsidR="009E4B6F">
              <w:t xml:space="preserve"> kv. m</w:t>
            </w:r>
            <w:r>
              <w:t xml:space="preserve">; </w:t>
            </w:r>
          </w:p>
          <w:p w14:paraId="356FFB97" w14:textId="6B8E3215" w:rsidR="009E4B6F" w:rsidRDefault="00C74D66" w:rsidP="00A009F3">
            <w:pPr>
              <w:jc w:val="both"/>
            </w:pPr>
            <w:r>
              <w:t>1-62</w:t>
            </w:r>
            <w:r w:rsidR="009E4B6F">
              <w:t xml:space="preserve">, </w:t>
            </w:r>
            <w:r>
              <w:t>118,12</w:t>
            </w:r>
            <w:r w:rsidR="009E4B6F">
              <w:t xml:space="preserve"> kv. m</w:t>
            </w:r>
            <w:r>
              <w:t xml:space="preserve">; </w:t>
            </w:r>
          </w:p>
          <w:p w14:paraId="1EDB2070" w14:textId="10EF31F0" w:rsidR="009E4B6F" w:rsidRDefault="00C74D66" w:rsidP="00A009F3">
            <w:pPr>
              <w:jc w:val="both"/>
            </w:pPr>
            <w:r>
              <w:t>1-63</w:t>
            </w:r>
            <w:r w:rsidR="009E4B6F">
              <w:t xml:space="preserve">, </w:t>
            </w:r>
            <w:r>
              <w:t>10,26</w:t>
            </w:r>
            <w:r w:rsidR="009E4B6F">
              <w:t xml:space="preserve"> kv. m</w:t>
            </w:r>
            <w:r>
              <w:t xml:space="preserve">; </w:t>
            </w:r>
          </w:p>
          <w:p w14:paraId="32E48765" w14:textId="2AEA39D0" w:rsidR="009E4B6F" w:rsidRDefault="00C74D66" w:rsidP="00A009F3">
            <w:pPr>
              <w:jc w:val="both"/>
            </w:pPr>
            <w:r>
              <w:t>1-64</w:t>
            </w:r>
            <w:r w:rsidR="009E4B6F">
              <w:t xml:space="preserve">, </w:t>
            </w:r>
            <w:r>
              <w:t>9,19</w:t>
            </w:r>
            <w:r w:rsidR="009E4B6F">
              <w:t xml:space="preserve"> kv. m</w:t>
            </w:r>
            <w:r>
              <w:t xml:space="preserve">; </w:t>
            </w:r>
          </w:p>
          <w:p w14:paraId="36C61E75" w14:textId="276977E0" w:rsidR="009E4B6F" w:rsidRDefault="00C74D66" w:rsidP="00A009F3">
            <w:pPr>
              <w:jc w:val="both"/>
            </w:pPr>
            <w:r>
              <w:t>1-65</w:t>
            </w:r>
            <w:r w:rsidR="009E4B6F">
              <w:t xml:space="preserve">, </w:t>
            </w:r>
            <w:r>
              <w:t>1,20</w:t>
            </w:r>
            <w:r w:rsidR="009E4B6F">
              <w:t xml:space="preserve"> kv. m</w:t>
            </w:r>
            <w:r>
              <w:t xml:space="preserve">; </w:t>
            </w:r>
          </w:p>
          <w:p w14:paraId="1B49F8D9" w14:textId="76499FFA" w:rsidR="009E4B6F" w:rsidRDefault="00C74D66" w:rsidP="00A009F3">
            <w:pPr>
              <w:jc w:val="both"/>
            </w:pPr>
            <w:r>
              <w:t>1-66</w:t>
            </w:r>
            <w:r w:rsidR="009E4B6F">
              <w:t xml:space="preserve">, </w:t>
            </w:r>
            <w:r>
              <w:t>54,78</w:t>
            </w:r>
            <w:r w:rsidR="009E4B6F">
              <w:t xml:space="preserve"> kv. m</w:t>
            </w:r>
            <w:r>
              <w:t xml:space="preserve">; </w:t>
            </w:r>
          </w:p>
          <w:p w14:paraId="43240B4F" w14:textId="54CACF19" w:rsidR="009E4B6F" w:rsidRDefault="00C74D66" w:rsidP="00A009F3">
            <w:pPr>
              <w:jc w:val="both"/>
            </w:pPr>
            <w:r>
              <w:t>1-67</w:t>
            </w:r>
            <w:r w:rsidR="009E4B6F">
              <w:t xml:space="preserve">, </w:t>
            </w:r>
            <w:r>
              <w:t>52,73</w:t>
            </w:r>
            <w:r w:rsidR="009E4B6F">
              <w:t xml:space="preserve"> kv. m</w:t>
            </w:r>
            <w:r>
              <w:t xml:space="preserve">; </w:t>
            </w:r>
          </w:p>
          <w:p w14:paraId="2674097F" w14:textId="2885FAF7" w:rsidR="009E4B6F" w:rsidRDefault="00C74D66" w:rsidP="00A009F3">
            <w:pPr>
              <w:jc w:val="both"/>
            </w:pPr>
            <w:r>
              <w:t>1-68</w:t>
            </w:r>
            <w:r w:rsidR="009E4B6F">
              <w:t xml:space="preserve">, </w:t>
            </w:r>
            <w:r>
              <w:t>52,78</w:t>
            </w:r>
            <w:r w:rsidR="009E4B6F">
              <w:t xml:space="preserve"> kv. m</w:t>
            </w:r>
            <w:r>
              <w:t xml:space="preserve">; </w:t>
            </w:r>
          </w:p>
          <w:p w14:paraId="6B48E9BB" w14:textId="1EACC0F2" w:rsidR="00C74D66" w:rsidRDefault="00C74D66" w:rsidP="00A009F3">
            <w:pPr>
              <w:jc w:val="both"/>
            </w:pPr>
            <w:r>
              <w:t>1-69</w:t>
            </w:r>
            <w:r w:rsidR="009E4B6F">
              <w:t xml:space="preserve">, </w:t>
            </w:r>
            <w:r>
              <w:t>52,72</w:t>
            </w:r>
            <w:r w:rsidR="009E4B6F">
              <w:t xml:space="preserve"> kv. m</w:t>
            </w:r>
          </w:p>
        </w:tc>
        <w:tc>
          <w:tcPr>
            <w:tcW w:w="1716" w:type="pct"/>
            <w:tcBorders>
              <w:top w:val="single" w:sz="4" w:space="0" w:color="auto"/>
              <w:left w:val="single" w:sz="4" w:space="0" w:color="auto"/>
              <w:bottom w:val="single" w:sz="4" w:space="0" w:color="auto"/>
              <w:right w:val="single" w:sz="4" w:space="0" w:color="auto"/>
            </w:tcBorders>
          </w:tcPr>
          <w:p w14:paraId="673B999A" w14:textId="77777777" w:rsidR="00C74D66" w:rsidRDefault="00C74D66" w:rsidP="00A009F3"/>
        </w:tc>
      </w:tr>
      <w:tr w:rsidR="00C74D66" w14:paraId="1C0D8F22" w14:textId="77777777" w:rsidTr="00C74D66">
        <w:trPr>
          <w:trHeight w:val="523"/>
        </w:trPr>
        <w:tc>
          <w:tcPr>
            <w:tcW w:w="3284" w:type="pct"/>
            <w:tcBorders>
              <w:top w:val="single" w:sz="4" w:space="0" w:color="auto"/>
              <w:left w:val="single" w:sz="4" w:space="0" w:color="auto"/>
              <w:bottom w:val="single" w:sz="4" w:space="0" w:color="auto"/>
              <w:right w:val="single" w:sz="4" w:space="0" w:color="auto"/>
            </w:tcBorders>
            <w:vAlign w:val="center"/>
            <w:hideMark/>
          </w:tcPr>
          <w:p w14:paraId="02C9D7D0" w14:textId="77777777" w:rsidR="00C74D66" w:rsidRDefault="00C74D66" w:rsidP="00A009F3">
            <w:pPr>
              <w:jc w:val="right"/>
            </w:pPr>
            <w:r>
              <w:t>Iš viso</w:t>
            </w:r>
          </w:p>
        </w:tc>
        <w:tc>
          <w:tcPr>
            <w:tcW w:w="1716" w:type="pct"/>
            <w:tcBorders>
              <w:top w:val="single" w:sz="4" w:space="0" w:color="auto"/>
              <w:left w:val="single" w:sz="4" w:space="0" w:color="auto"/>
              <w:bottom w:val="single" w:sz="4" w:space="0" w:color="auto"/>
              <w:right w:val="single" w:sz="4" w:space="0" w:color="auto"/>
            </w:tcBorders>
            <w:vAlign w:val="center"/>
            <w:hideMark/>
          </w:tcPr>
          <w:p w14:paraId="146905BB" w14:textId="282A08D7" w:rsidR="00C74D66" w:rsidRDefault="00C74D66" w:rsidP="00A009F3">
            <w:r>
              <w:t>514,68</w:t>
            </w:r>
            <w:r w:rsidR="00345C84">
              <w:t xml:space="preserve"> kv. m</w:t>
            </w:r>
          </w:p>
        </w:tc>
      </w:tr>
    </w:tbl>
    <w:p w14:paraId="4F38DEAC" w14:textId="77777777" w:rsidR="00C74D66" w:rsidRPr="00002C95" w:rsidRDefault="00C74D66" w:rsidP="00C74D66">
      <w:pPr>
        <w:jc w:val="both"/>
        <w:rPr>
          <w:rFonts w:eastAsia="Calibri"/>
          <w:szCs w:val="24"/>
        </w:rPr>
      </w:pPr>
    </w:p>
    <w:p w14:paraId="3BE84AB2" w14:textId="77777777" w:rsidR="008A087F" w:rsidRDefault="008A087F" w:rsidP="008A087F">
      <w:pPr>
        <w:rPr>
          <w:rFonts w:eastAsia="Calibri"/>
          <w:szCs w:val="24"/>
        </w:rPr>
      </w:pPr>
    </w:p>
    <w:sectPr w:rsidR="008A087F" w:rsidSect="005E4336">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EC018" w14:textId="77777777" w:rsidR="00A46547" w:rsidRDefault="00A46547">
      <w:r>
        <w:separator/>
      </w:r>
    </w:p>
  </w:endnote>
  <w:endnote w:type="continuationSeparator" w:id="0">
    <w:p w14:paraId="2D0F7501" w14:textId="77777777" w:rsidR="00A46547" w:rsidRDefault="00A4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0CA37" w14:textId="77777777" w:rsidR="00A46547" w:rsidRDefault="00A46547">
      <w:r>
        <w:separator/>
      </w:r>
    </w:p>
  </w:footnote>
  <w:footnote w:type="continuationSeparator" w:id="0">
    <w:p w14:paraId="1927DB6A" w14:textId="77777777" w:rsidR="00A46547" w:rsidRDefault="00A4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712298"/>
      <w:docPartObj>
        <w:docPartGallery w:val="Page Numbers (Top of Page)"/>
        <w:docPartUnique/>
      </w:docPartObj>
    </w:sdtPr>
    <w:sdtEndPr/>
    <w:sdtContent>
      <w:p w14:paraId="7E68034D" w14:textId="77777777" w:rsidR="004A43DD" w:rsidRDefault="004A43DD">
        <w:pPr>
          <w:pStyle w:val="Antrats"/>
          <w:jc w:val="center"/>
        </w:pPr>
      </w:p>
      <w:p w14:paraId="5E70C200" w14:textId="77777777" w:rsidR="004A43DD" w:rsidRDefault="004A43DD">
        <w:pPr>
          <w:pStyle w:val="Antrats"/>
          <w:jc w:val="center"/>
        </w:pPr>
      </w:p>
      <w:p w14:paraId="29582C44" w14:textId="05566516" w:rsidR="004A43DD" w:rsidRDefault="004A43DD">
        <w:pPr>
          <w:pStyle w:val="Antrats"/>
          <w:jc w:val="center"/>
        </w:pPr>
        <w:r>
          <w:fldChar w:fldCharType="begin"/>
        </w:r>
        <w:r>
          <w:instrText>PAGE   \* MERGEFORMAT</w:instrText>
        </w:r>
        <w:r>
          <w:fldChar w:fldCharType="separate"/>
        </w:r>
        <w:r>
          <w:t>2</w:t>
        </w:r>
        <w:r>
          <w:fldChar w:fldCharType="end"/>
        </w:r>
      </w:p>
    </w:sdtContent>
  </w:sdt>
  <w:p w14:paraId="72BDEEAC" w14:textId="77777777" w:rsidR="004A43DD" w:rsidRDefault="004A43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24104917">
    <w:abstractNumId w:val="4"/>
  </w:num>
  <w:num w:numId="2" w16cid:durableId="479541047">
    <w:abstractNumId w:val="6"/>
  </w:num>
  <w:num w:numId="3" w16cid:durableId="2015914514">
    <w:abstractNumId w:val="5"/>
  </w:num>
  <w:num w:numId="4" w16cid:durableId="875001130">
    <w:abstractNumId w:val="19"/>
  </w:num>
  <w:num w:numId="5" w16cid:durableId="301352041">
    <w:abstractNumId w:val="8"/>
  </w:num>
  <w:num w:numId="6" w16cid:durableId="1625497078">
    <w:abstractNumId w:val="1"/>
  </w:num>
  <w:num w:numId="7" w16cid:durableId="1377003937">
    <w:abstractNumId w:val="17"/>
  </w:num>
  <w:num w:numId="8" w16cid:durableId="2137335155">
    <w:abstractNumId w:val="7"/>
  </w:num>
  <w:num w:numId="9" w16cid:durableId="319964224">
    <w:abstractNumId w:val="16"/>
  </w:num>
  <w:num w:numId="10" w16cid:durableId="102842794">
    <w:abstractNumId w:val="10"/>
  </w:num>
  <w:num w:numId="11" w16cid:durableId="256989901">
    <w:abstractNumId w:val="3"/>
  </w:num>
  <w:num w:numId="12" w16cid:durableId="1171407722">
    <w:abstractNumId w:val="9"/>
  </w:num>
  <w:num w:numId="13" w16cid:durableId="1192456750">
    <w:abstractNumId w:val="13"/>
  </w:num>
  <w:num w:numId="14" w16cid:durableId="48500536">
    <w:abstractNumId w:val="18"/>
  </w:num>
  <w:num w:numId="15" w16cid:durableId="515778231">
    <w:abstractNumId w:val="14"/>
  </w:num>
  <w:num w:numId="16" w16cid:durableId="613442856">
    <w:abstractNumId w:val="11"/>
  </w:num>
  <w:num w:numId="17" w16cid:durableId="1683821649">
    <w:abstractNumId w:val="0"/>
  </w:num>
  <w:num w:numId="18" w16cid:durableId="1103765151">
    <w:abstractNumId w:val="12"/>
  </w:num>
  <w:num w:numId="19" w16cid:durableId="1985817750">
    <w:abstractNumId w:val="15"/>
  </w:num>
  <w:num w:numId="20" w16cid:durableId="770319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4AC2"/>
    <w:rsid w:val="00087637"/>
    <w:rsid w:val="00087A79"/>
    <w:rsid w:val="00090614"/>
    <w:rsid w:val="00097C3B"/>
    <w:rsid w:val="000A547D"/>
    <w:rsid w:val="000B4517"/>
    <w:rsid w:val="000B5552"/>
    <w:rsid w:val="000B5921"/>
    <w:rsid w:val="000C3AEC"/>
    <w:rsid w:val="000C55F7"/>
    <w:rsid w:val="000C68A5"/>
    <w:rsid w:val="000C6E46"/>
    <w:rsid w:val="000C7FB7"/>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0274"/>
    <w:rsid w:val="001B1FE3"/>
    <w:rsid w:val="001C10C3"/>
    <w:rsid w:val="001C3CDA"/>
    <w:rsid w:val="001C5159"/>
    <w:rsid w:val="001C593D"/>
    <w:rsid w:val="001D09FB"/>
    <w:rsid w:val="001D1AC1"/>
    <w:rsid w:val="001D3CB6"/>
    <w:rsid w:val="001E2A8C"/>
    <w:rsid w:val="001E4DFD"/>
    <w:rsid w:val="001E58B7"/>
    <w:rsid w:val="001F7914"/>
    <w:rsid w:val="0020204A"/>
    <w:rsid w:val="0020613D"/>
    <w:rsid w:val="00206FC7"/>
    <w:rsid w:val="00211E4F"/>
    <w:rsid w:val="002148C8"/>
    <w:rsid w:val="002228A8"/>
    <w:rsid w:val="00224ACA"/>
    <w:rsid w:val="00226948"/>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A676C"/>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45004"/>
    <w:rsid w:val="00345C8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3DD"/>
    <w:rsid w:val="004A45A9"/>
    <w:rsid w:val="004A6A1C"/>
    <w:rsid w:val="004B6007"/>
    <w:rsid w:val="004B78D7"/>
    <w:rsid w:val="004C07E0"/>
    <w:rsid w:val="004C43C4"/>
    <w:rsid w:val="004C4438"/>
    <w:rsid w:val="004D2980"/>
    <w:rsid w:val="004D35C5"/>
    <w:rsid w:val="004E4142"/>
    <w:rsid w:val="004E635F"/>
    <w:rsid w:val="004F0C49"/>
    <w:rsid w:val="004F2DF5"/>
    <w:rsid w:val="004F4160"/>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77F58"/>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336"/>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312A"/>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5058"/>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37C17"/>
    <w:rsid w:val="009417BD"/>
    <w:rsid w:val="00942B11"/>
    <w:rsid w:val="0094319A"/>
    <w:rsid w:val="00944784"/>
    <w:rsid w:val="009460CF"/>
    <w:rsid w:val="00952228"/>
    <w:rsid w:val="009546AB"/>
    <w:rsid w:val="009567D0"/>
    <w:rsid w:val="00956EFA"/>
    <w:rsid w:val="009607C9"/>
    <w:rsid w:val="00961A89"/>
    <w:rsid w:val="00964854"/>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4B6F"/>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6547"/>
    <w:rsid w:val="00A47232"/>
    <w:rsid w:val="00A47ED9"/>
    <w:rsid w:val="00A53E67"/>
    <w:rsid w:val="00A562AA"/>
    <w:rsid w:val="00A57683"/>
    <w:rsid w:val="00A61421"/>
    <w:rsid w:val="00A62527"/>
    <w:rsid w:val="00A668C3"/>
    <w:rsid w:val="00A724AB"/>
    <w:rsid w:val="00A72F74"/>
    <w:rsid w:val="00A73605"/>
    <w:rsid w:val="00A7615D"/>
    <w:rsid w:val="00A76F74"/>
    <w:rsid w:val="00A807F1"/>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3F25"/>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4D66"/>
    <w:rsid w:val="00C75F05"/>
    <w:rsid w:val="00C776FC"/>
    <w:rsid w:val="00C83887"/>
    <w:rsid w:val="00C8729C"/>
    <w:rsid w:val="00C9091E"/>
    <w:rsid w:val="00C95622"/>
    <w:rsid w:val="00C9696D"/>
    <w:rsid w:val="00CA30B6"/>
    <w:rsid w:val="00CA56EF"/>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4A84"/>
    <w:rsid w:val="00DB5818"/>
    <w:rsid w:val="00DC028A"/>
    <w:rsid w:val="00DC1EC3"/>
    <w:rsid w:val="00DC75E0"/>
    <w:rsid w:val="00DD20B8"/>
    <w:rsid w:val="00DE0D95"/>
    <w:rsid w:val="00DE682F"/>
    <w:rsid w:val="00E00B4D"/>
    <w:rsid w:val="00E00E59"/>
    <w:rsid w:val="00E04474"/>
    <w:rsid w:val="00E103AC"/>
    <w:rsid w:val="00E20D89"/>
    <w:rsid w:val="00E21A77"/>
    <w:rsid w:val="00E344CC"/>
    <w:rsid w:val="00E34BFA"/>
    <w:rsid w:val="00E35FDB"/>
    <w:rsid w:val="00E412E4"/>
    <w:rsid w:val="00E429EE"/>
    <w:rsid w:val="00E46881"/>
    <w:rsid w:val="00E472EF"/>
    <w:rsid w:val="00E51735"/>
    <w:rsid w:val="00E60928"/>
    <w:rsid w:val="00E6329A"/>
    <w:rsid w:val="00E63B87"/>
    <w:rsid w:val="00E67871"/>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16A8-537B-465D-9944-24004623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373</Words>
  <Characters>2503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2025-10-06T06:02:00Z</dcterms:created>
  <dcterms:modified xsi:type="dcterms:W3CDTF">2025-10-06T06:02:00Z</dcterms:modified>
</cp:coreProperties>
</file>