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662B10A2" w:rsidR="0062551B" w:rsidRPr="00A562AA" w:rsidRDefault="006127B2" w:rsidP="005F44E3">
      <w:pPr>
        <w:pStyle w:val="Antrat1"/>
      </w:pPr>
      <w:r w:rsidRPr="0040554C">
        <w:t>DĖL</w:t>
      </w:r>
      <w:r w:rsidR="0040554C" w:rsidRPr="0040554C">
        <w:t xml:space="preserve"> SAVIVALDYBĖS TARYBOS 2025 M. BIRŽELIO 25 D. SPRENDIMO NR. 1-196 „DĖL PRITARIMO PROJEKTO „STASIO EIDRIGEVIČIAUS MENŲ CENTRO REKONSTRUKCIJA PRITAIKANT TEIKTI NAUJAS KULTŪROS PASLAUGAS“ ĮGYVENDINIMO PLANO TEIKIMUI EUROPOS SĄJUNGOS FONDŲ INVESTICIJOMS GAUTI, JO ĮGYVENDINIMO IR DALINIO FINANSAVIMO“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spalio 6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TSP-394</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74FB3196" w14:textId="7230AC5A" w:rsidR="0084568B" w:rsidRPr="000016AF" w:rsidRDefault="0062551B" w:rsidP="0084568B">
      <w:pPr>
        <w:spacing w:line="360" w:lineRule="auto"/>
        <w:ind w:firstLine="720"/>
        <w:jc w:val="both"/>
        <w:rPr>
          <w:bCs/>
          <w:kern w:val="28"/>
          <w:szCs w:val="24"/>
          <w:lang w:eastAsia="lt-LT"/>
        </w:rPr>
      </w:pPr>
      <w:r w:rsidRPr="00A562AA">
        <w:rPr>
          <w:szCs w:val="24"/>
        </w:rPr>
        <w:t>Vadovaudamasi</w:t>
      </w:r>
      <w:r w:rsidR="0084568B">
        <w:rPr>
          <w:szCs w:val="24"/>
        </w:rPr>
        <w:t xml:space="preserve"> </w:t>
      </w:r>
      <w:r w:rsidR="0084568B" w:rsidRPr="000016AF">
        <w:rPr>
          <w:szCs w:val="24"/>
          <w:lang w:eastAsia="lt-LT"/>
        </w:rPr>
        <w:t>Lietuvos Respublikos vietos savivaldos įstatymo 6 straipsnio 22, 23 ir 38</w:t>
      </w:r>
      <w:r w:rsidR="0084568B">
        <w:rPr>
          <w:szCs w:val="24"/>
          <w:lang w:eastAsia="lt-LT"/>
        </w:rPr>
        <w:t> </w:t>
      </w:r>
      <w:r w:rsidR="0084568B" w:rsidRPr="000016AF">
        <w:rPr>
          <w:szCs w:val="24"/>
          <w:lang w:eastAsia="lt-LT"/>
        </w:rPr>
        <w:t xml:space="preserve">punktais, 15 straipsnio 2 dalies 19 punktu, 66 straipsnio 1 dalimi, </w:t>
      </w:r>
      <w:r w:rsidR="0040554C">
        <w:rPr>
          <w:szCs w:val="24"/>
          <w:lang w:eastAsia="lt-LT"/>
        </w:rPr>
        <w:t>k</w:t>
      </w:r>
      <w:r w:rsidR="0084568B" w:rsidRPr="000016AF">
        <w:rPr>
          <w:szCs w:val="24"/>
          <w:lang w:eastAsia="lt-LT"/>
        </w:rPr>
        <w:t>vietimu teikti projektų įgyvendinimo planus „</w:t>
      </w:r>
      <w:r w:rsidR="0084568B" w:rsidRPr="000016AF">
        <w:rPr>
          <w:bCs/>
          <w:kern w:val="36"/>
          <w:szCs w:val="24"/>
          <w:lang w:eastAsia="lt-LT"/>
        </w:rPr>
        <w:t>Viešųjų erdvių pritaikymas socialinėms veikloms, kultūrinių paslaugų įvairovės, miesto reprezentacinių zonų patrauklumo didinimas (I etapas)</w:t>
      </w:r>
      <w:r w:rsidR="0084568B" w:rsidRPr="000016AF">
        <w:rPr>
          <w:szCs w:val="24"/>
          <w:lang w:eastAsia="lt-LT"/>
        </w:rPr>
        <w:t xml:space="preserve">“, parengtu pagal </w:t>
      </w:r>
      <w:r w:rsidR="0084568B" w:rsidRPr="000016AF">
        <w:rPr>
          <w:bCs/>
          <w:szCs w:val="24"/>
        </w:rPr>
        <w:t>Regioninės pažangos priemonės Nr.</w:t>
      </w:r>
      <w:r w:rsidR="0084568B" w:rsidRPr="000016AF">
        <w:rPr>
          <w:bCs/>
          <w:kern w:val="28"/>
          <w:szCs w:val="24"/>
          <w:lang w:eastAsia="lt-LT"/>
        </w:rPr>
        <w:t xml:space="preserve"> 01-004-07-02-01 (RE) „Pagerinti viešųjų paslaugų prieinamumą, darbo vietų pasiekiamumą ir tam reikalingų išteklių naudojimo efektyvumą“ finansavimo gaires, patvirtintas </w:t>
      </w:r>
      <w:r w:rsidR="0084568B" w:rsidRPr="000016AF">
        <w:rPr>
          <w:szCs w:val="24"/>
          <w:lang w:eastAsia="lt-LT"/>
        </w:rPr>
        <w:t>Lietuvos Respublikos vidaus reikalų ministro 2023 m. balandžio 7 d. įsakymu Nr. 1V-199 „</w:t>
      </w:r>
      <w:r w:rsidR="0084568B" w:rsidRPr="000016AF">
        <w:rPr>
          <w:bCs/>
          <w:kern w:val="28"/>
          <w:szCs w:val="24"/>
          <w:lang w:eastAsia="lt-LT"/>
        </w:rPr>
        <w:t xml:space="preserve">Dėl </w:t>
      </w:r>
      <w:r w:rsidR="0084568B" w:rsidRPr="000016AF">
        <w:rPr>
          <w:bCs/>
          <w:szCs w:val="24"/>
        </w:rPr>
        <w:t xml:space="preserve">Regioninės pažangos </w:t>
      </w:r>
      <w:r w:rsidR="0084568B" w:rsidRPr="000016AF">
        <w:rPr>
          <w:bCs/>
          <w:kern w:val="28"/>
          <w:szCs w:val="24"/>
          <w:lang w:eastAsia="lt-LT"/>
        </w:rPr>
        <w:t xml:space="preserve">priemonės 01-004-07-02-01 (RE) „Pagerinti viešųjų paslaugų prieinamumą, darbo vietų pasiekiamumą ir tam reikalingų išteklių naudojimo efektyvumą“ finansavimo gairių patvirtinimo“, </w:t>
      </w:r>
      <w:r w:rsidR="0084568B" w:rsidRPr="000016AF">
        <w:rPr>
          <w:szCs w:val="24"/>
          <w:shd w:val="clear" w:color="auto" w:fill="FFFFFF"/>
        </w:rPr>
        <w:t>Panevėžio miesto savivaldybės vardu sudaromų sutarčių pasirašymo tvarkos aprašo</w:t>
      </w:r>
      <w:r w:rsidR="0084568B" w:rsidRPr="000016AF">
        <w:rPr>
          <w:szCs w:val="24"/>
        </w:rPr>
        <w:t>, patvirtinto Panevėžio miesto savivaldybės tarybos 2023 m. gruodžio 28 d. sprendimu Nr. 1-394 „</w:t>
      </w:r>
      <w:r w:rsidR="0084568B" w:rsidRPr="000016AF">
        <w:rPr>
          <w:bCs/>
          <w:szCs w:val="24"/>
        </w:rPr>
        <w:t>Dėl Panevėžio miesto savivaldybės vardu sudaromų sutarčių pasirašymo tvarkos aprašo patvirtinimo, Savivaldybės tarybos 2014 m. gegužės 29 d. sprendimo Nr. 1-154 pripažinimo netekusiu galios ir įgaliojimo Savivaldybės merui</w:t>
      </w:r>
      <w:r w:rsidR="0084568B" w:rsidRPr="000016AF">
        <w:rPr>
          <w:szCs w:val="24"/>
        </w:rPr>
        <w:t>“, 7</w:t>
      </w:r>
      <w:r w:rsidR="0084568B">
        <w:rPr>
          <w:szCs w:val="24"/>
        </w:rPr>
        <w:t>,</w:t>
      </w:r>
      <w:r w:rsidR="0084568B" w:rsidRPr="000016AF">
        <w:rPr>
          <w:szCs w:val="24"/>
        </w:rPr>
        <w:t xml:space="preserve"> 19 punktais, </w:t>
      </w:r>
      <w:r w:rsidR="0084568B" w:rsidRPr="000016AF">
        <w:rPr>
          <w:szCs w:val="24"/>
          <w:lang w:eastAsia="lt-LT"/>
        </w:rPr>
        <w:t>Panevėžio miesto savivaldybės taryba n u s p r e n d ž i a:</w:t>
      </w:r>
    </w:p>
    <w:p w14:paraId="0C1A59A7" w14:textId="6805EEEB" w:rsidR="0040554C" w:rsidRDefault="0084568B" w:rsidP="00F34BFA">
      <w:pPr>
        <w:pStyle w:val="Sraopastraipa"/>
        <w:numPr>
          <w:ilvl w:val="0"/>
          <w:numId w:val="6"/>
        </w:numPr>
        <w:tabs>
          <w:tab w:val="left" w:pos="851"/>
          <w:tab w:val="left" w:pos="993"/>
        </w:tabs>
        <w:spacing w:line="360" w:lineRule="auto"/>
        <w:ind w:left="0" w:firstLine="709"/>
        <w:jc w:val="both"/>
        <w:rPr>
          <w:szCs w:val="24"/>
        </w:rPr>
      </w:pPr>
      <w:r>
        <w:rPr>
          <w:szCs w:val="24"/>
        </w:rPr>
        <w:t>Pakeisti Panevėžio miesto savivaldybės tarybos 2025 m. birželio 25 d. sprendim</w:t>
      </w:r>
      <w:r w:rsidR="009F15DF">
        <w:rPr>
          <w:szCs w:val="24"/>
        </w:rPr>
        <w:t>ą</w:t>
      </w:r>
      <w:r>
        <w:rPr>
          <w:szCs w:val="24"/>
        </w:rPr>
        <w:t xml:space="preserve"> </w:t>
      </w:r>
      <w:r w:rsidR="0040554C">
        <w:rPr>
          <w:szCs w:val="24"/>
        </w:rPr>
        <w:br/>
      </w:r>
      <w:r>
        <w:rPr>
          <w:szCs w:val="24"/>
        </w:rPr>
        <w:t>Nr. 1-196</w:t>
      </w:r>
      <w:r w:rsidR="0040554C">
        <w:rPr>
          <w:szCs w:val="24"/>
        </w:rPr>
        <w:t xml:space="preserve"> </w:t>
      </w:r>
      <w:r w:rsidR="0040554C" w:rsidRPr="0040554C">
        <w:rPr>
          <w:szCs w:val="24"/>
        </w:rPr>
        <w:t>„Dėl pritarimo projekto „Stasio Eidrigevičiaus menų centro rekonstrukcija pritaikant teikti naujas kultūros paslaugas“ įgyvendinimo plano teikimui Europos Sąjungos fondų investicijoms gauti, jo įgyvendinimo ir dalinio finansavimo</w:t>
      </w:r>
      <w:r w:rsidR="0040554C">
        <w:rPr>
          <w:szCs w:val="24"/>
        </w:rPr>
        <w:t>“</w:t>
      </w:r>
      <w:r>
        <w:rPr>
          <w:szCs w:val="24"/>
        </w:rPr>
        <w:t xml:space="preserve">, </w:t>
      </w:r>
      <w:r w:rsidR="0040554C">
        <w:rPr>
          <w:szCs w:val="24"/>
        </w:rPr>
        <w:t>taip:</w:t>
      </w:r>
    </w:p>
    <w:p w14:paraId="63AA2FF1" w14:textId="56EE5315" w:rsidR="0084568B" w:rsidRDefault="0040554C" w:rsidP="0040554C">
      <w:pPr>
        <w:pStyle w:val="Sraopastraipa"/>
        <w:numPr>
          <w:ilvl w:val="1"/>
          <w:numId w:val="6"/>
        </w:numPr>
        <w:tabs>
          <w:tab w:val="left" w:pos="851"/>
          <w:tab w:val="left" w:pos="993"/>
        </w:tabs>
        <w:spacing w:line="360" w:lineRule="auto"/>
        <w:jc w:val="both"/>
        <w:rPr>
          <w:szCs w:val="24"/>
        </w:rPr>
      </w:pPr>
      <w:r>
        <w:rPr>
          <w:szCs w:val="24"/>
        </w:rPr>
        <w:t xml:space="preserve"> </w:t>
      </w:r>
      <w:r w:rsidR="009F15DF">
        <w:rPr>
          <w:szCs w:val="24"/>
        </w:rPr>
        <w:t>papild</w:t>
      </w:r>
      <w:r>
        <w:rPr>
          <w:szCs w:val="24"/>
        </w:rPr>
        <w:t>yti naujais 7–9 punktais</w:t>
      </w:r>
      <w:r w:rsidR="009F15DF">
        <w:rPr>
          <w:szCs w:val="24"/>
        </w:rPr>
        <w:t xml:space="preserve">: </w:t>
      </w:r>
    </w:p>
    <w:p w14:paraId="710CB183" w14:textId="53C5DAB2" w:rsidR="0084568B" w:rsidRPr="00AE3C51" w:rsidRDefault="0084568B" w:rsidP="00AE3C51">
      <w:pPr>
        <w:pStyle w:val="Sraopastraipa"/>
        <w:tabs>
          <w:tab w:val="left" w:pos="993"/>
        </w:tabs>
        <w:spacing w:line="360" w:lineRule="auto"/>
        <w:ind w:left="0" w:firstLine="709"/>
        <w:jc w:val="both"/>
        <w:rPr>
          <w:szCs w:val="24"/>
        </w:rPr>
      </w:pPr>
      <w:r>
        <w:rPr>
          <w:szCs w:val="24"/>
        </w:rPr>
        <w:t>„</w:t>
      </w:r>
      <w:r w:rsidR="009F15DF">
        <w:rPr>
          <w:szCs w:val="24"/>
        </w:rPr>
        <w:t>7</w:t>
      </w:r>
      <w:r>
        <w:rPr>
          <w:szCs w:val="24"/>
        </w:rPr>
        <w:t xml:space="preserve">. </w:t>
      </w:r>
      <w:r w:rsidRPr="00AE3C51">
        <w:rPr>
          <w:szCs w:val="24"/>
        </w:rPr>
        <w:t xml:space="preserve">Pritarti, kad </w:t>
      </w:r>
      <w:r w:rsidR="00ED38F8" w:rsidRPr="00AE3C51">
        <w:rPr>
          <w:szCs w:val="24"/>
        </w:rPr>
        <w:t>P</w:t>
      </w:r>
      <w:r w:rsidRPr="00AE3C51">
        <w:rPr>
          <w:szCs w:val="24"/>
        </w:rPr>
        <w:t xml:space="preserve">rojektas būtų įgyvendinamas su partneriu Stasio Eidrigevičiaus </w:t>
      </w:r>
      <w:r w:rsidR="00ED38F8" w:rsidRPr="00AE3C51">
        <w:rPr>
          <w:szCs w:val="24"/>
        </w:rPr>
        <w:t>menų centr</w:t>
      </w:r>
      <w:r w:rsidR="0040554C">
        <w:rPr>
          <w:szCs w:val="24"/>
        </w:rPr>
        <w:t>u</w:t>
      </w:r>
      <w:r w:rsidR="00F34BFA">
        <w:rPr>
          <w:szCs w:val="24"/>
        </w:rPr>
        <w:t>.</w:t>
      </w:r>
    </w:p>
    <w:p w14:paraId="6A99E792" w14:textId="564ACBC8" w:rsidR="00ED38F8" w:rsidRPr="00AE3C51" w:rsidRDefault="00AE3C51" w:rsidP="00AE3C51">
      <w:pPr>
        <w:pStyle w:val="Sraopastraipa"/>
        <w:numPr>
          <w:ilvl w:val="0"/>
          <w:numId w:val="4"/>
        </w:numPr>
        <w:tabs>
          <w:tab w:val="left" w:pos="993"/>
        </w:tabs>
        <w:spacing w:line="360" w:lineRule="auto"/>
        <w:ind w:hanging="431"/>
        <w:jc w:val="both"/>
        <w:rPr>
          <w:szCs w:val="24"/>
        </w:rPr>
      </w:pPr>
      <w:r>
        <w:rPr>
          <w:szCs w:val="24"/>
        </w:rPr>
        <w:t xml:space="preserve"> </w:t>
      </w:r>
      <w:r w:rsidR="00F25926" w:rsidRPr="00AE3C51">
        <w:rPr>
          <w:szCs w:val="24"/>
        </w:rPr>
        <w:t xml:space="preserve">Pritarti </w:t>
      </w:r>
      <w:r w:rsidR="0040554C">
        <w:rPr>
          <w:szCs w:val="24"/>
        </w:rPr>
        <w:t>p</w:t>
      </w:r>
      <w:r w:rsidR="00F25926" w:rsidRPr="00AE3C51">
        <w:rPr>
          <w:szCs w:val="24"/>
        </w:rPr>
        <w:t>artnerystės sutarties sudarymui</w:t>
      </w:r>
      <w:r w:rsidR="00F34BFA">
        <w:rPr>
          <w:szCs w:val="24"/>
        </w:rPr>
        <w:t>.</w:t>
      </w:r>
    </w:p>
    <w:p w14:paraId="1A55DCBB" w14:textId="44D10B85" w:rsidR="00F25926" w:rsidRPr="00AE3C51" w:rsidRDefault="00340368" w:rsidP="00340368">
      <w:pPr>
        <w:pStyle w:val="Sraopastraipa"/>
        <w:numPr>
          <w:ilvl w:val="0"/>
          <w:numId w:val="4"/>
        </w:numPr>
        <w:tabs>
          <w:tab w:val="left" w:pos="993"/>
        </w:tabs>
        <w:spacing w:line="360" w:lineRule="auto"/>
        <w:ind w:left="0" w:firstLine="709"/>
        <w:jc w:val="both"/>
        <w:rPr>
          <w:szCs w:val="24"/>
        </w:rPr>
      </w:pPr>
      <w:r>
        <w:rPr>
          <w:szCs w:val="24"/>
        </w:rPr>
        <w:lastRenderedPageBreak/>
        <w:t xml:space="preserve"> </w:t>
      </w:r>
      <w:r w:rsidR="00F25926" w:rsidRPr="00AE3C51">
        <w:rPr>
          <w:szCs w:val="24"/>
        </w:rPr>
        <w:t>Į</w:t>
      </w:r>
      <w:r w:rsidR="00817AD6">
        <w:rPr>
          <w:szCs w:val="24"/>
        </w:rPr>
        <w:t>galioti</w:t>
      </w:r>
      <w:r w:rsidR="00F25926" w:rsidRPr="00AE3C51">
        <w:rPr>
          <w:szCs w:val="24"/>
        </w:rPr>
        <w:t xml:space="preserve"> Panevėžio miesto savivaldybės administracijos direktorių pasirašyti </w:t>
      </w:r>
      <w:r w:rsidR="0040554C">
        <w:rPr>
          <w:szCs w:val="24"/>
        </w:rPr>
        <w:t>p</w:t>
      </w:r>
      <w:r w:rsidR="00F25926" w:rsidRPr="00AE3C51">
        <w:rPr>
          <w:szCs w:val="24"/>
        </w:rPr>
        <w:t>artnerystės sutartį</w:t>
      </w:r>
      <w:r w:rsidR="0040554C">
        <w:rPr>
          <w:szCs w:val="24"/>
        </w:rPr>
        <w:t>.</w:t>
      </w:r>
      <w:r w:rsidR="00F25926" w:rsidRPr="00AE3C51">
        <w:rPr>
          <w:szCs w:val="24"/>
        </w:rPr>
        <w:t>“</w:t>
      </w:r>
      <w:r w:rsidR="0040554C">
        <w:rPr>
          <w:szCs w:val="24"/>
        </w:rPr>
        <w:t>;</w:t>
      </w:r>
    </w:p>
    <w:p w14:paraId="18C25CDA" w14:textId="3599C0E4" w:rsidR="00E6583E" w:rsidRPr="0040554C" w:rsidRDefault="0040554C" w:rsidP="0040554C">
      <w:pPr>
        <w:pStyle w:val="Sraopastraipa"/>
        <w:numPr>
          <w:ilvl w:val="1"/>
          <w:numId w:val="6"/>
        </w:numPr>
        <w:tabs>
          <w:tab w:val="left" w:pos="780"/>
          <w:tab w:val="left" w:pos="1134"/>
        </w:tabs>
        <w:spacing w:line="360" w:lineRule="auto"/>
        <w:jc w:val="both"/>
        <w:rPr>
          <w:szCs w:val="24"/>
        </w:rPr>
      </w:pPr>
      <w:r>
        <w:rPr>
          <w:szCs w:val="24"/>
        </w:rPr>
        <w:t xml:space="preserve"> buvusį </w:t>
      </w:r>
      <w:r w:rsidR="00E6583E" w:rsidRPr="0040554C">
        <w:rPr>
          <w:szCs w:val="24"/>
        </w:rPr>
        <w:t>7 punktą laikyti 10 punktu</w:t>
      </w:r>
      <w:r w:rsidR="00F34BFA" w:rsidRPr="0040554C">
        <w:rPr>
          <w:szCs w:val="24"/>
        </w:rPr>
        <w:t>.</w:t>
      </w:r>
    </w:p>
    <w:p w14:paraId="4C7DB98F" w14:textId="0A91DC70" w:rsidR="00557562" w:rsidRPr="000016AF" w:rsidRDefault="00557562" w:rsidP="0040554C">
      <w:pPr>
        <w:pStyle w:val="Sraopastraipa"/>
        <w:numPr>
          <w:ilvl w:val="0"/>
          <w:numId w:val="6"/>
        </w:numPr>
        <w:tabs>
          <w:tab w:val="left" w:pos="780"/>
          <w:tab w:val="left" w:pos="1134"/>
        </w:tabs>
        <w:spacing w:line="360" w:lineRule="auto"/>
        <w:ind w:left="0" w:firstLine="780"/>
        <w:jc w:val="both"/>
        <w:rPr>
          <w:szCs w:val="24"/>
        </w:rPr>
      </w:pPr>
      <w:r w:rsidRPr="000016AF">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E4481E3" w14:textId="77777777" w:rsidR="00557562" w:rsidRDefault="00557562" w:rsidP="00557562">
      <w:pPr>
        <w:jc w:val="both"/>
        <w:rPr>
          <w:szCs w:val="24"/>
        </w:rPr>
      </w:pPr>
    </w:p>
    <w:p w14:paraId="741CF1D7" w14:textId="77777777" w:rsidR="00F34BFA" w:rsidRPr="00A562AA" w:rsidRDefault="00F34BFA" w:rsidP="00557562">
      <w:pPr>
        <w:jc w:val="both"/>
        <w:rPr>
          <w:szCs w:val="24"/>
        </w:rPr>
      </w:pPr>
    </w:p>
    <w:p w14:paraId="75379A42" w14:textId="77777777" w:rsidR="00557562" w:rsidRDefault="00557562" w:rsidP="00557562">
      <w:pPr>
        <w:jc w:val="both"/>
        <w:rPr>
          <w:szCs w:val="24"/>
        </w:rPr>
      </w:pPr>
    </w:p>
    <w:p w14:paraId="72E2B57C" w14:textId="68D451F9" w:rsidR="00672C81" w:rsidRDefault="00557562" w:rsidP="0040554C">
      <w:pPr>
        <w:tabs>
          <w:tab w:val="left" w:pos="6663"/>
        </w:tabs>
        <w:jc w:val="center"/>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672C81" w:rsidSect="0084568B">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5D090" w14:textId="77777777" w:rsidR="009170B7" w:rsidRDefault="009170B7">
      <w:r>
        <w:separator/>
      </w:r>
    </w:p>
  </w:endnote>
  <w:endnote w:type="continuationSeparator" w:id="0">
    <w:p w14:paraId="098FBD26" w14:textId="77777777" w:rsidR="009170B7" w:rsidRDefault="0091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C054C" w14:textId="77777777" w:rsidR="009170B7" w:rsidRDefault="009170B7">
      <w:r>
        <w:separator/>
      </w:r>
    </w:p>
  </w:footnote>
  <w:footnote w:type="continuationSeparator" w:id="0">
    <w:p w14:paraId="516681D3" w14:textId="77777777" w:rsidR="009170B7" w:rsidRDefault="0091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E1E80"/>
    <w:multiLevelType w:val="hybridMultilevel"/>
    <w:tmpl w:val="CDE66F6A"/>
    <w:lvl w:ilvl="0" w:tplc="5C58F54A">
      <w:start w:val="8"/>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1FDA3872"/>
    <w:multiLevelType w:val="multilevel"/>
    <w:tmpl w:val="76CAB3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5751950"/>
    <w:multiLevelType w:val="hybridMultilevel"/>
    <w:tmpl w:val="6226EBC8"/>
    <w:lvl w:ilvl="0" w:tplc="8F0086A2">
      <w:start w:val="8"/>
      <w:numFmt w:val="decimal"/>
      <w:lvlText w:val="%1."/>
      <w:lvlJc w:val="left"/>
      <w:pPr>
        <w:ind w:left="1140" w:hanging="360"/>
      </w:pPr>
      <w:rPr>
        <w:rFonts w:hint="default"/>
      </w:rPr>
    </w:lvl>
    <w:lvl w:ilvl="1" w:tplc="04270019">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505A62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7A3664"/>
    <w:multiLevelType w:val="hybridMultilevel"/>
    <w:tmpl w:val="EC5E5938"/>
    <w:lvl w:ilvl="0" w:tplc="886AC9BC">
      <w:start w:val="2"/>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6ED110E7"/>
    <w:multiLevelType w:val="multilevel"/>
    <w:tmpl w:val="B72C9A20"/>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16cid:durableId="700664421">
    <w:abstractNumId w:val="5"/>
  </w:num>
  <w:num w:numId="2" w16cid:durableId="1944992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25678">
    <w:abstractNumId w:val="0"/>
  </w:num>
  <w:num w:numId="4" w16cid:durableId="29495625">
    <w:abstractNumId w:val="2"/>
  </w:num>
  <w:num w:numId="5" w16cid:durableId="910118601">
    <w:abstractNumId w:val="4"/>
  </w:num>
  <w:num w:numId="6" w16cid:durableId="61702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2954"/>
    <w:rsid w:val="002D0B3C"/>
    <w:rsid w:val="002D57F9"/>
    <w:rsid w:val="002D75F0"/>
    <w:rsid w:val="002D7E2D"/>
    <w:rsid w:val="002E2386"/>
    <w:rsid w:val="002E4357"/>
    <w:rsid w:val="002F7001"/>
    <w:rsid w:val="00303346"/>
    <w:rsid w:val="00312A5C"/>
    <w:rsid w:val="003233E3"/>
    <w:rsid w:val="00325CF1"/>
    <w:rsid w:val="00337555"/>
    <w:rsid w:val="00340368"/>
    <w:rsid w:val="00344ED7"/>
    <w:rsid w:val="00355495"/>
    <w:rsid w:val="003559D7"/>
    <w:rsid w:val="00355EE8"/>
    <w:rsid w:val="00371863"/>
    <w:rsid w:val="00392558"/>
    <w:rsid w:val="0039707D"/>
    <w:rsid w:val="003A3559"/>
    <w:rsid w:val="003D113C"/>
    <w:rsid w:val="003D6535"/>
    <w:rsid w:val="003E58F0"/>
    <w:rsid w:val="003F3684"/>
    <w:rsid w:val="004014AB"/>
    <w:rsid w:val="0040554C"/>
    <w:rsid w:val="004100D4"/>
    <w:rsid w:val="00420850"/>
    <w:rsid w:val="00421D43"/>
    <w:rsid w:val="004376E8"/>
    <w:rsid w:val="004564CD"/>
    <w:rsid w:val="00464BB1"/>
    <w:rsid w:val="00480D2E"/>
    <w:rsid w:val="004849ED"/>
    <w:rsid w:val="00496374"/>
    <w:rsid w:val="004A3610"/>
    <w:rsid w:val="004C07E0"/>
    <w:rsid w:val="004D2504"/>
    <w:rsid w:val="004D35C5"/>
    <w:rsid w:val="004E4142"/>
    <w:rsid w:val="00510DE4"/>
    <w:rsid w:val="005166E3"/>
    <w:rsid w:val="0052387D"/>
    <w:rsid w:val="00524D2D"/>
    <w:rsid w:val="00533646"/>
    <w:rsid w:val="0054157F"/>
    <w:rsid w:val="00557562"/>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330E"/>
    <w:rsid w:val="00655408"/>
    <w:rsid w:val="00655E6A"/>
    <w:rsid w:val="00662FB1"/>
    <w:rsid w:val="00672C8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17AD6"/>
    <w:rsid w:val="008212D1"/>
    <w:rsid w:val="0084568B"/>
    <w:rsid w:val="008608CB"/>
    <w:rsid w:val="0086111D"/>
    <w:rsid w:val="008640CE"/>
    <w:rsid w:val="00876E15"/>
    <w:rsid w:val="0088367B"/>
    <w:rsid w:val="00883F12"/>
    <w:rsid w:val="00895637"/>
    <w:rsid w:val="008A2000"/>
    <w:rsid w:val="008B28AB"/>
    <w:rsid w:val="008B3D51"/>
    <w:rsid w:val="008D7F28"/>
    <w:rsid w:val="008F1635"/>
    <w:rsid w:val="008F62A9"/>
    <w:rsid w:val="009111D4"/>
    <w:rsid w:val="00916D5D"/>
    <w:rsid w:val="009170B7"/>
    <w:rsid w:val="00931ACB"/>
    <w:rsid w:val="00942B11"/>
    <w:rsid w:val="0095330B"/>
    <w:rsid w:val="00956EFA"/>
    <w:rsid w:val="00976276"/>
    <w:rsid w:val="00983960"/>
    <w:rsid w:val="0099046B"/>
    <w:rsid w:val="00990645"/>
    <w:rsid w:val="009A4733"/>
    <w:rsid w:val="009B542B"/>
    <w:rsid w:val="009C3C68"/>
    <w:rsid w:val="009C55DF"/>
    <w:rsid w:val="009D1163"/>
    <w:rsid w:val="009D4140"/>
    <w:rsid w:val="009E5C02"/>
    <w:rsid w:val="009F15DF"/>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3247"/>
    <w:rsid w:val="00AD3E4E"/>
    <w:rsid w:val="00AD778C"/>
    <w:rsid w:val="00AE3C51"/>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D68"/>
    <w:rsid w:val="00C72861"/>
    <w:rsid w:val="00C72CB4"/>
    <w:rsid w:val="00C75F05"/>
    <w:rsid w:val="00C84224"/>
    <w:rsid w:val="00C9091E"/>
    <w:rsid w:val="00CC23E4"/>
    <w:rsid w:val="00CC5B6A"/>
    <w:rsid w:val="00CD5CCA"/>
    <w:rsid w:val="00CE1C5C"/>
    <w:rsid w:val="00CF4026"/>
    <w:rsid w:val="00D07A4C"/>
    <w:rsid w:val="00D16849"/>
    <w:rsid w:val="00D25AF1"/>
    <w:rsid w:val="00D25F2C"/>
    <w:rsid w:val="00D33742"/>
    <w:rsid w:val="00D43A66"/>
    <w:rsid w:val="00D625ED"/>
    <w:rsid w:val="00D679FC"/>
    <w:rsid w:val="00DB5818"/>
    <w:rsid w:val="00DC75E0"/>
    <w:rsid w:val="00DD20B8"/>
    <w:rsid w:val="00DE0D95"/>
    <w:rsid w:val="00E00B4D"/>
    <w:rsid w:val="00E21A77"/>
    <w:rsid w:val="00E34BFA"/>
    <w:rsid w:val="00E429EE"/>
    <w:rsid w:val="00E60928"/>
    <w:rsid w:val="00E6329A"/>
    <w:rsid w:val="00E6583E"/>
    <w:rsid w:val="00E73C7C"/>
    <w:rsid w:val="00E81C99"/>
    <w:rsid w:val="00E874D4"/>
    <w:rsid w:val="00E9055A"/>
    <w:rsid w:val="00E94693"/>
    <w:rsid w:val="00E94E7A"/>
    <w:rsid w:val="00EA2453"/>
    <w:rsid w:val="00EA6A5E"/>
    <w:rsid w:val="00EB01E1"/>
    <w:rsid w:val="00EC4E26"/>
    <w:rsid w:val="00ED38F8"/>
    <w:rsid w:val="00ED6339"/>
    <w:rsid w:val="00F0681D"/>
    <w:rsid w:val="00F25926"/>
    <w:rsid w:val="00F34BFA"/>
    <w:rsid w:val="00F43577"/>
    <w:rsid w:val="00F47074"/>
    <w:rsid w:val="00F51B6C"/>
    <w:rsid w:val="00F83894"/>
    <w:rsid w:val="00F86B18"/>
    <w:rsid w:val="00F9348D"/>
    <w:rsid w:val="00F97C2A"/>
    <w:rsid w:val="00FA5FAE"/>
    <w:rsid w:val="00FB6C36"/>
    <w:rsid w:val="00FC1FBA"/>
    <w:rsid w:val="00FD6215"/>
    <w:rsid w:val="00FD7127"/>
    <w:rsid w:val="00FE08A9"/>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4568B"/>
    <w:pPr>
      <w:ind w:left="720"/>
      <w:contextualSpacing/>
    </w:pPr>
  </w:style>
  <w:style w:type="paragraph" w:styleId="Pataisymai">
    <w:name w:val="Revision"/>
    <w:hidden/>
    <w:uiPriority w:val="99"/>
    <w:semiHidden/>
    <w:rsid w:val="00817AD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357</Words>
  <Characters>2529</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2025-10-06T13:11:00Z</dcterms:created>
  <dcterms:modified xsi:type="dcterms:W3CDTF">2025-10-06T13:11:00Z</dcterms:modified>
</cp:coreProperties>
</file>