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F4A4" w14:textId="77777777" w:rsidR="00985A3D" w:rsidRPr="00710F09" w:rsidRDefault="00985A3D" w:rsidP="00985A3D">
      <w:pPr>
        <w:tabs>
          <w:tab w:val="left" w:pos="0"/>
        </w:tabs>
        <w:jc w:val="center"/>
        <w:rPr>
          <w:rFonts w:cs="Times New Roman"/>
          <w:b/>
        </w:rPr>
      </w:pPr>
      <w:r w:rsidRPr="00710F09">
        <w:rPr>
          <w:rFonts w:cs="Times New Roman"/>
          <w:b/>
        </w:rPr>
        <w:t>AIŠKINAMASIS RAŠTAS</w:t>
      </w:r>
    </w:p>
    <w:p w14:paraId="30D708BA" w14:textId="77777777" w:rsidR="00985A3D" w:rsidRPr="00AA4D8B" w:rsidRDefault="00985A3D" w:rsidP="00985A3D">
      <w:pPr>
        <w:tabs>
          <w:tab w:val="left" w:pos="0"/>
        </w:tabs>
        <w:jc w:val="center"/>
        <w:rPr>
          <w:rFonts w:eastAsia="Times New Roman" w:cs="Times New Roman"/>
          <w:b/>
          <w:kern w:val="0"/>
          <w:szCs w:val="20"/>
          <w14:ligatures w14:val="none"/>
        </w:rPr>
      </w:pPr>
      <w:r w:rsidRPr="00AA4D8B">
        <w:rPr>
          <w:rFonts w:eastAsia="Times New Roman" w:cs="Times New Roman"/>
          <w:b/>
          <w:kern w:val="0"/>
          <w:szCs w:val="20"/>
          <w14:ligatures w14:val="none"/>
        </w:rPr>
        <w:t>DĖL SAVIVALDYBĖS TARYBOS 2024 M. GRUODŽIO 27 D. SPRENDIMO NR. 1-562 „DĖL PANEVĖŽIO NEKILNOJAMOJO TURTO VALDYMO CENTRO TEIKIAMŲ PASLAUGŲ ĮKAINIŲ SĄRAŠO PATVIRTINIMO“ PAKEITIMO</w:t>
      </w:r>
    </w:p>
    <w:p w14:paraId="4476968B" w14:textId="77777777" w:rsidR="00985A3D" w:rsidRPr="00710F09" w:rsidRDefault="00985A3D" w:rsidP="00985A3D">
      <w:pPr>
        <w:tabs>
          <w:tab w:val="left" w:pos="0"/>
        </w:tabs>
        <w:jc w:val="center"/>
        <w:rPr>
          <w:rFonts w:cs="Times New Roman"/>
        </w:rPr>
      </w:pPr>
    </w:p>
    <w:p w14:paraId="147A3D92" w14:textId="77777777" w:rsidR="00985A3D" w:rsidRPr="00710F09" w:rsidRDefault="00985A3D" w:rsidP="00985A3D">
      <w:pPr>
        <w:tabs>
          <w:tab w:val="left" w:pos="0"/>
        </w:tabs>
        <w:jc w:val="center"/>
        <w:rPr>
          <w:rFonts w:cs="Times New Roman"/>
        </w:rPr>
      </w:pPr>
      <w:r w:rsidRPr="00710F09">
        <w:rPr>
          <w:rFonts w:cs="Times New Roman"/>
        </w:rPr>
        <w:t>202</w:t>
      </w:r>
      <w:r>
        <w:rPr>
          <w:rFonts w:cs="Times New Roman"/>
          <w:lang w:val="en-US"/>
        </w:rPr>
        <w:t>5</w:t>
      </w:r>
      <w:r w:rsidRPr="00710F09">
        <w:rPr>
          <w:rFonts w:cs="Times New Roman"/>
        </w:rPr>
        <w:t xml:space="preserve"> m. </w:t>
      </w:r>
      <w:r w:rsidR="0015147E">
        <w:rPr>
          <w:rFonts w:cs="Times New Roman"/>
        </w:rPr>
        <w:t>spalio 3</w:t>
      </w:r>
      <w:r w:rsidRPr="00710F09">
        <w:rPr>
          <w:rFonts w:cs="Times New Roman"/>
        </w:rPr>
        <w:t xml:space="preserve"> d.</w:t>
      </w:r>
    </w:p>
    <w:p w14:paraId="3098D32C" w14:textId="77777777" w:rsidR="00985A3D" w:rsidRPr="00710F09" w:rsidRDefault="00985A3D" w:rsidP="00985A3D">
      <w:pPr>
        <w:tabs>
          <w:tab w:val="left" w:pos="0"/>
        </w:tabs>
        <w:jc w:val="center"/>
        <w:rPr>
          <w:rFonts w:cs="Times New Roman"/>
        </w:rPr>
      </w:pPr>
      <w:r w:rsidRPr="00710F09">
        <w:rPr>
          <w:rFonts w:cs="Times New Roman"/>
        </w:rPr>
        <w:t>Panevėžys</w:t>
      </w:r>
    </w:p>
    <w:p w14:paraId="71E9FD3F" w14:textId="77777777" w:rsidR="00985A3D" w:rsidRPr="00710F09" w:rsidRDefault="00985A3D" w:rsidP="00985A3D">
      <w:pPr>
        <w:tabs>
          <w:tab w:val="left" w:pos="0"/>
        </w:tabs>
        <w:jc w:val="center"/>
        <w:rPr>
          <w:rFonts w:cs="Times New Roman"/>
        </w:rPr>
      </w:pPr>
    </w:p>
    <w:p w14:paraId="38A557EB" w14:textId="77777777" w:rsidR="00985A3D" w:rsidRPr="00710F09" w:rsidRDefault="00985A3D" w:rsidP="00985A3D">
      <w:pPr>
        <w:tabs>
          <w:tab w:val="left" w:pos="0"/>
        </w:tabs>
        <w:jc w:val="center"/>
        <w:rPr>
          <w:rFonts w:cs="Times New Roman"/>
        </w:rPr>
      </w:pPr>
    </w:p>
    <w:p w14:paraId="3A2A99EE"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0F6004D9" w14:textId="77777777" w:rsidR="000B6061" w:rsidRDefault="000B6061" w:rsidP="0004169E">
      <w:pPr>
        <w:tabs>
          <w:tab w:val="left" w:pos="0"/>
        </w:tabs>
        <w:spacing w:line="300" w:lineRule="auto"/>
        <w:ind w:firstLine="720"/>
        <w:jc w:val="both"/>
        <w:rPr>
          <w:rFonts w:cs="Times New Roman"/>
        </w:rPr>
      </w:pPr>
      <w:r>
        <w:t xml:space="preserve">Siekiant užtikrinti tinkamą Panevėžio nekilnojamojo turto valdymo centro (toliau – Centras) teikiamų paslaugų įkainių taikymą, būtina papildyti ir patikslinti </w:t>
      </w:r>
      <w:r w:rsidRPr="00710F09">
        <w:rPr>
          <w:rFonts w:cs="Times New Roman"/>
        </w:rPr>
        <w:t xml:space="preserve">Panevėžio nekilnojamojo turto valdymo centro teikiamų paslaugų </w:t>
      </w:r>
      <w:r>
        <w:t>įkainių sąrašą</w:t>
      </w:r>
      <w:r w:rsidR="009E04FD">
        <w:t>,</w:t>
      </w:r>
      <w:r>
        <w:t xml:space="preserve"> atsižvelgiant į pasikeitusį Centro patikėjimo teise valdomo ir disponuojamo turto mastą bei jo naudojimo tvarką.</w:t>
      </w:r>
    </w:p>
    <w:p w14:paraId="71A6B3F3" w14:textId="77777777" w:rsidR="00072CCC" w:rsidRDefault="000B6061" w:rsidP="00072CCC">
      <w:pPr>
        <w:tabs>
          <w:tab w:val="left" w:pos="0"/>
        </w:tabs>
        <w:spacing w:line="300" w:lineRule="auto"/>
        <w:ind w:firstLine="720"/>
        <w:jc w:val="both"/>
      </w:pPr>
      <w:r>
        <w:t xml:space="preserve">Centrui perdavus valdyti, naudoti ir disponuoti patikėjimo teise ledo areną, esančią A. Jakšto g. 1, Panevėžyje, o taip pat planuojant perduoti pripučiamą futbolo maniežą, esantį Beržų g. 37, Panevėžyje, tikslinga Centro teikiamų paslaugų įkainius papildyti naujais įkainiais, apibrėžiančiais šių objektų nuomos </w:t>
      </w:r>
      <w:r w:rsidR="00072CCC">
        <w:t xml:space="preserve">ir </w:t>
      </w:r>
      <w:r>
        <w:t>paslaugų kain</w:t>
      </w:r>
      <w:r w:rsidR="00072CCC">
        <w:t>as.</w:t>
      </w:r>
    </w:p>
    <w:p w14:paraId="2352572F" w14:textId="77777777" w:rsidR="00072CCC" w:rsidRDefault="00072CCC" w:rsidP="00072CCC">
      <w:pPr>
        <w:tabs>
          <w:tab w:val="left" w:pos="0"/>
        </w:tabs>
        <w:spacing w:line="300" w:lineRule="auto"/>
        <w:ind w:firstLine="720"/>
        <w:jc w:val="both"/>
      </w:pPr>
      <w:r>
        <w:t xml:space="preserve">Šių metų rugsėjo mėn. Panevėžio sporto centrui neatlygintinai, pagal panaudos sutartį, buvo perduotas Centro patikėjimo teise valdomas ilgalaikis materialusis turtas – V. </w:t>
      </w:r>
      <w:proofErr w:type="spellStart"/>
      <w:r>
        <w:t>Variakojo</w:t>
      </w:r>
      <w:proofErr w:type="spellEnd"/>
      <w:r>
        <w:t xml:space="preserve"> sporto komplekso patalpos (didžioji ir mažoji šachmatų salės bei mažoji stalo teniso salė), esančios Elektros g. 11, Panevėžyje. Kadangi šiose patalpose veiklą vykdys Panevėžio sporto centras, įkainiai, susiję su šachmatų ir stalo teniso salių nuoma, yra išbraukiami iš Centro teikiamų paslaugų įkainių sąrašo.</w:t>
      </w:r>
    </w:p>
    <w:p w14:paraId="28E75AC0" w14:textId="77777777" w:rsidR="009E04FD" w:rsidRDefault="00072CCC" w:rsidP="00072CCC">
      <w:pPr>
        <w:tabs>
          <w:tab w:val="left" w:pos="0"/>
        </w:tabs>
        <w:spacing w:line="300" w:lineRule="auto"/>
        <w:ind w:firstLine="720"/>
        <w:jc w:val="both"/>
        <w:rPr>
          <w:rFonts w:cs="Times New Roman"/>
        </w:rPr>
      </w:pPr>
      <w:r>
        <w:t>Be to, Panevėžio nekilnojamojo turto valdymo centro valdomų futbolo aikščių, sporto kompleksų ir sporto salių nuomos įkainiai, kurie iki šiol buvo pateikti atskirame sąraše, perkeliami į bendrą Centro teikiamų paslaugų įkainių sąrašą.</w:t>
      </w:r>
    </w:p>
    <w:p w14:paraId="4E9145D3" w14:textId="77777777" w:rsidR="00E435D8" w:rsidRDefault="00E435D8" w:rsidP="0004169E">
      <w:pPr>
        <w:spacing w:line="300" w:lineRule="auto"/>
        <w:ind w:firstLine="709"/>
        <w:jc w:val="both"/>
        <w:rPr>
          <w:rFonts w:cs="Times New Roman"/>
          <w:b/>
        </w:rPr>
      </w:pPr>
    </w:p>
    <w:p w14:paraId="363093D5" w14:textId="77777777" w:rsidR="00985A3D" w:rsidRPr="00710F09" w:rsidRDefault="00985A3D" w:rsidP="0004169E">
      <w:pPr>
        <w:spacing w:line="30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0A4269A" w14:textId="77777777" w:rsidR="0031275F" w:rsidRPr="0031275F" w:rsidRDefault="00985A3D" w:rsidP="00582C87">
      <w:pPr>
        <w:tabs>
          <w:tab w:val="left" w:pos="0"/>
        </w:tabs>
        <w:spacing w:line="300" w:lineRule="auto"/>
        <w:ind w:firstLine="720"/>
        <w:jc w:val="both"/>
        <w:rPr>
          <w:rFonts w:cs="Times New Roman"/>
        </w:rPr>
      </w:pPr>
      <w:r>
        <w:rPr>
          <w:rFonts w:cs="Times New Roman"/>
        </w:rPr>
        <w:t xml:space="preserve">Pakeitus Panevėžio nekilnojamojo turto valdymo centro teikiamų įkainių sąrašą, </w:t>
      </w:r>
      <w:r w:rsidR="00582C87">
        <w:rPr>
          <w:rFonts w:eastAsia="Times New Roman" w:cs="Times New Roman"/>
          <w:kern w:val="0"/>
          <w:szCs w:val="24"/>
          <w:lang w:eastAsia="lt-LT"/>
          <w14:ligatures w14:val="none"/>
        </w:rPr>
        <w:t>t</w:t>
      </w:r>
      <w:r w:rsidR="0031275F" w:rsidRPr="0031275F">
        <w:rPr>
          <w:rFonts w:eastAsia="Times New Roman" w:cs="Times New Roman"/>
          <w:kern w:val="0"/>
          <w:szCs w:val="24"/>
          <w:lang w:eastAsia="lt-LT"/>
          <w14:ligatures w14:val="none"/>
        </w:rPr>
        <w:t>ikimasi, kad bus užtikrintas aktualus ir tikslus Centro teikiamų paslaugų įkainių sąrašas, paslaugų kainodara taps aiškesnė ir patogiau taikoma</w:t>
      </w:r>
      <w:r w:rsidR="00582C87">
        <w:rPr>
          <w:rFonts w:eastAsia="Times New Roman" w:cs="Times New Roman"/>
          <w:kern w:val="0"/>
          <w:szCs w:val="24"/>
          <w:lang w:eastAsia="lt-LT"/>
          <w14:ligatures w14:val="none"/>
        </w:rPr>
        <w:t xml:space="preserve">, </w:t>
      </w:r>
      <w:r w:rsidR="0031275F" w:rsidRPr="0031275F">
        <w:rPr>
          <w:rFonts w:eastAsia="Times New Roman" w:cs="Times New Roman"/>
          <w:kern w:val="0"/>
          <w:szCs w:val="24"/>
          <w:lang w:eastAsia="lt-LT"/>
          <w14:ligatures w14:val="none"/>
        </w:rPr>
        <w:t>bus sudarytos sąlygos efektyviau organizuoti turto naudojimą bei užtikrinti viešųjų paslaugų prieinamumą.</w:t>
      </w:r>
    </w:p>
    <w:p w14:paraId="34699BB7" w14:textId="77777777" w:rsidR="009E04FD" w:rsidRDefault="009E04FD" w:rsidP="0004169E">
      <w:pPr>
        <w:tabs>
          <w:tab w:val="left" w:pos="0"/>
        </w:tabs>
        <w:spacing w:line="300" w:lineRule="auto"/>
        <w:ind w:firstLine="720"/>
        <w:jc w:val="both"/>
        <w:rPr>
          <w:rFonts w:cs="Times New Roman"/>
          <w:b/>
        </w:rPr>
      </w:pPr>
    </w:p>
    <w:p w14:paraId="5287970B"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6BA64FD" w14:textId="77777777" w:rsidR="00985A3D" w:rsidRDefault="00985A3D" w:rsidP="0004169E">
      <w:pPr>
        <w:tabs>
          <w:tab w:val="left" w:pos="0"/>
        </w:tabs>
        <w:spacing w:line="300" w:lineRule="auto"/>
        <w:ind w:firstLine="720"/>
        <w:jc w:val="both"/>
      </w:pPr>
      <w:r>
        <w:t>Sprendimui įgyvendinti savivaldybės biudžeto lėšos nereikalingos.</w:t>
      </w:r>
    </w:p>
    <w:p w14:paraId="27C113EE" w14:textId="77777777" w:rsidR="00985A3D" w:rsidRPr="00710F09" w:rsidRDefault="00985A3D" w:rsidP="0004169E">
      <w:pPr>
        <w:tabs>
          <w:tab w:val="left" w:pos="0"/>
        </w:tabs>
        <w:spacing w:line="300" w:lineRule="auto"/>
        <w:ind w:firstLine="720"/>
        <w:jc w:val="both"/>
        <w:rPr>
          <w:rFonts w:cs="Times New Roman"/>
          <w:b/>
        </w:rPr>
      </w:pPr>
    </w:p>
    <w:p w14:paraId="35265905" w14:textId="77777777" w:rsidR="00E435D8" w:rsidRDefault="00985A3D" w:rsidP="0004169E">
      <w:pPr>
        <w:tabs>
          <w:tab w:val="left" w:pos="0"/>
        </w:tabs>
        <w:spacing w:line="300"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1B31DA34" w14:textId="77777777" w:rsidR="005D046F" w:rsidRPr="00405FD5" w:rsidRDefault="005D046F" w:rsidP="0004169E">
      <w:pPr>
        <w:tabs>
          <w:tab w:val="left" w:pos="0"/>
        </w:tabs>
        <w:spacing w:line="300" w:lineRule="auto"/>
        <w:ind w:firstLine="720"/>
        <w:jc w:val="both"/>
        <w:rPr>
          <w:rFonts w:cs="Times New Roman"/>
          <w:b/>
        </w:rPr>
      </w:pPr>
      <w:r>
        <w:t>Pripučiamo futbolo maniežo ir</w:t>
      </w:r>
      <w:r w:rsidRPr="005D046F">
        <w:t xml:space="preserve"> </w:t>
      </w:r>
      <w:r>
        <w:t>ledo arenos skaičiavimai pridedami (1 ir 2 prieduose)</w:t>
      </w:r>
    </w:p>
    <w:p w14:paraId="628CB802" w14:textId="77777777" w:rsidR="00985A3D" w:rsidRPr="001B185E" w:rsidRDefault="00985A3D" w:rsidP="0004169E">
      <w:pPr>
        <w:pStyle w:val="Sraopastraipa"/>
        <w:tabs>
          <w:tab w:val="left" w:pos="426"/>
          <w:tab w:val="left" w:pos="709"/>
        </w:tabs>
        <w:spacing w:after="0" w:line="300" w:lineRule="auto"/>
        <w:ind w:left="0"/>
        <w:jc w:val="both"/>
        <w:rPr>
          <w:rFonts w:ascii="Times New Roman" w:hAnsi="Times New Roman"/>
          <w:sz w:val="24"/>
          <w:szCs w:val="24"/>
        </w:rPr>
      </w:pPr>
    </w:p>
    <w:p w14:paraId="4B7C0AA1"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0B09D86"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rPr>
        <w:t xml:space="preserve">Sprendimo projektas parengtas </w:t>
      </w:r>
      <w:r w:rsidR="00405FD5">
        <w:rPr>
          <w:rFonts w:cs="Times New Roman"/>
        </w:rPr>
        <w:t>Panevėžio nekilnojamojo turto valdymo centro ir Turto valdymo</w:t>
      </w:r>
      <w:r>
        <w:rPr>
          <w:rFonts w:cs="Times New Roman"/>
        </w:rPr>
        <w:t xml:space="preserve"> skyriaus iniciatyva. </w:t>
      </w:r>
    </w:p>
    <w:p w14:paraId="4298121E" w14:textId="77777777" w:rsidR="00405FD5" w:rsidRDefault="00405FD5" w:rsidP="00985A3D">
      <w:pPr>
        <w:spacing w:line="276" w:lineRule="auto"/>
        <w:jc w:val="both"/>
        <w:rPr>
          <w:rFonts w:cs="Times New Roman"/>
        </w:rPr>
      </w:pPr>
    </w:p>
    <w:p w14:paraId="5EFBED3A" w14:textId="77777777" w:rsidR="00985A3D" w:rsidRDefault="00405FD5" w:rsidP="00985A3D">
      <w:pPr>
        <w:spacing w:line="276" w:lineRule="auto"/>
        <w:jc w:val="both"/>
        <w:rPr>
          <w:rFonts w:cs="Times New Roman"/>
        </w:rPr>
      </w:pPr>
      <w:r>
        <w:rPr>
          <w:rFonts w:cs="Times New Roman"/>
        </w:rPr>
        <w:t>Turto valdymo</w:t>
      </w:r>
      <w:r w:rsidR="00985A3D">
        <w:rPr>
          <w:rFonts w:cs="Times New Roman"/>
        </w:rPr>
        <w:t xml:space="preserve"> skyriaus vedėja</w:t>
      </w:r>
      <w:r w:rsidR="00985A3D">
        <w:rPr>
          <w:rFonts w:cs="Times New Roman"/>
        </w:rPr>
        <w:tab/>
      </w:r>
      <w:r w:rsidR="00985A3D">
        <w:rPr>
          <w:rFonts w:cs="Times New Roman"/>
        </w:rPr>
        <w:tab/>
      </w:r>
      <w:r w:rsidR="00985A3D">
        <w:rPr>
          <w:rFonts w:cs="Times New Roman"/>
        </w:rPr>
        <w:tab/>
      </w:r>
      <w:r>
        <w:rPr>
          <w:rFonts w:cs="Times New Roman"/>
        </w:rPr>
        <w:t>Loreta Babilauskienė</w:t>
      </w:r>
    </w:p>
    <w:p w14:paraId="01C8AC3B" w14:textId="77777777" w:rsidR="005D046F" w:rsidRPr="005D046F" w:rsidRDefault="005D046F" w:rsidP="005D046F">
      <w:pPr>
        <w:keepNext/>
        <w:keepLines/>
        <w:ind w:left="567"/>
        <w:jc w:val="right"/>
        <w:rPr>
          <w:rFonts w:cs="Times New Roman"/>
          <w:bCs/>
          <w:sz w:val="22"/>
        </w:rPr>
      </w:pPr>
      <w:r w:rsidRPr="005D046F">
        <w:rPr>
          <w:rFonts w:cs="Times New Roman"/>
          <w:bCs/>
          <w:sz w:val="22"/>
        </w:rPr>
        <w:lastRenderedPageBreak/>
        <w:t>1 priedas</w:t>
      </w:r>
    </w:p>
    <w:p w14:paraId="0A8404F7" w14:textId="77777777" w:rsidR="005D046F" w:rsidRPr="005D046F" w:rsidRDefault="005D046F" w:rsidP="005D046F">
      <w:pPr>
        <w:keepNext/>
        <w:keepLines/>
        <w:ind w:left="567"/>
        <w:jc w:val="center"/>
        <w:rPr>
          <w:rFonts w:cs="Times New Roman"/>
          <w:b/>
          <w:bCs/>
          <w:sz w:val="22"/>
        </w:rPr>
      </w:pPr>
    </w:p>
    <w:p w14:paraId="05BF2DAF" w14:textId="77777777" w:rsidR="005D046F" w:rsidRPr="005D046F" w:rsidRDefault="005D046F" w:rsidP="005D046F">
      <w:pPr>
        <w:keepNext/>
        <w:keepLines/>
        <w:ind w:left="567"/>
        <w:jc w:val="center"/>
        <w:rPr>
          <w:rFonts w:cs="Times New Roman"/>
          <w:b/>
          <w:bCs/>
          <w:sz w:val="22"/>
        </w:rPr>
      </w:pPr>
      <w:r w:rsidRPr="005D046F">
        <w:rPr>
          <w:rFonts w:cs="Times New Roman"/>
          <w:b/>
          <w:bCs/>
          <w:sz w:val="22"/>
        </w:rPr>
        <w:t>PANEVĖŽIO NEKILNOJAMOJO TURTO VALDYMO CENTRAS</w:t>
      </w:r>
    </w:p>
    <w:p w14:paraId="124854A8" w14:textId="77777777" w:rsidR="005D046F" w:rsidRPr="005D046F" w:rsidRDefault="005D046F" w:rsidP="005D046F">
      <w:pPr>
        <w:keepNext/>
        <w:keepLines/>
        <w:ind w:left="567"/>
        <w:jc w:val="center"/>
        <w:rPr>
          <w:rFonts w:cs="Times New Roman"/>
          <w:b/>
          <w:bCs/>
          <w:sz w:val="22"/>
        </w:rPr>
      </w:pPr>
      <w:r w:rsidRPr="005D046F">
        <w:rPr>
          <w:rFonts w:cs="Times New Roman"/>
          <w:b/>
          <w:bCs/>
          <w:sz w:val="22"/>
        </w:rPr>
        <w:t>PANEVĖŽIO PRIPUČIAMO FUTBOLO MANIEŽO VEIKLOS MODELIO PLANAS</w:t>
      </w:r>
    </w:p>
    <w:p w14:paraId="7BE45D30" w14:textId="77777777" w:rsidR="005D046F" w:rsidRPr="005D046F" w:rsidRDefault="005D046F" w:rsidP="005D046F">
      <w:pPr>
        <w:keepNext/>
        <w:keepLines/>
        <w:ind w:left="567"/>
        <w:jc w:val="center"/>
        <w:rPr>
          <w:rFonts w:cs="Times New Roman"/>
          <w:b/>
          <w:bCs/>
          <w:sz w:val="22"/>
        </w:rPr>
      </w:pPr>
    </w:p>
    <w:tbl>
      <w:tblPr>
        <w:tblStyle w:val="Lentelstinklelis1"/>
        <w:tblW w:w="0" w:type="auto"/>
        <w:tblLook w:val="04A0" w:firstRow="1" w:lastRow="0" w:firstColumn="1" w:lastColumn="0" w:noHBand="0" w:noVBand="1"/>
      </w:tblPr>
      <w:tblGrid>
        <w:gridCol w:w="9010"/>
      </w:tblGrid>
      <w:tr w:rsidR="005D046F" w:rsidRPr="005D046F" w14:paraId="5B205974" w14:textId="77777777" w:rsidTr="005D046F">
        <w:trPr>
          <w:trHeight w:val="661"/>
        </w:trPr>
        <w:tc>
          <w:tcPr>
            <w:tcW w:w="9010" w:type="dxa"/>
          </w:tcPr>
          <w:p w14:paraId="02D8018A" w14:textId="77777777" w:rsidR="005D046F" w:rsidRPr="005D046F" w:rsidRDefault="005D046F" w:rsidP="00D844DD">
            <w:pPr>
              <w:spacing w:after="160" w:line="278" w:lineRule="auto"/>
              <w:rPr>
                <w:rFonts w:eastAsia="Aptos" w:cs="Times New Roman"/>
                <w:b/>
                <w:bCs/>
                <w:sz w:val="22"/>
                <w:szCs w:val="22"/>
              </w:rPr>
            </w:pPr>
            <w:r w:rsidRPr="005D046F">
              <w:rPr>
                <w:rFonts w:eastAsia="Aptos" w:cs="Times New Roman"/>
                <w:b/>
                <w:bCs/>
                <w:sz w:val="22"/>
                <w:szCs w:val="22"/>
              </w:rPr>
              <w:t>Darbo laikas:</w:t>
            </w:r>
          </w:p>
          <w:p w14:paraId="33BFAB6E" w14:textId="77777777" w:rsidR="005D046F" w:rsidRPr="005D046F" w:rsidRDefault="005D046F" w:rsidP="00D844DD">
            <w:pPr>
              <w:spacing w:after="160" w:line="278" w:lineRule="auto"/>
              <w:rPr>
                <w:rFonts w:eastAsia="Aptos" w:cs="Times New Roman"/>
                <w:sz w:val="22"/>
                <w:szCs w:val="22"/>
              </w:rPr>
            </w:pPr>
            <w:r w:rsidRPr="005D046F">
              <w:rPr>
                <w:rFonts w:eastAsia="Aptos" w:cs="Times New Roman"/>
                <w:sz w:val="22"/>
                <w:szCs w:val="22"/>
              </w:rPr>
              <w:t>Pirmadieniais – sekmadieniais 11.00 – 23.00 val.</w:t>
            </w:r>
          </w:p>
        </w:tc>
      </w:tr>
    </w:tbl>
    <w:p w14:paraId="0314945B" w14:textId="77777777" w:rsidR="005D046F" w:rsidRPr="005D046F" w:rsidRDefault="005D046F" w:rsidP="005D046F">
      <w:pPr>
        <w:rPr>
          <w:rFonts w:eastAsia="Aptos" w:cs="Times New Roman"/>
          <w:b/>
          <w:bCs/>
          <w:sz w:val="22"/>
        </w:rPr>
      </w:pPr>
    </w:p>
    <w:p w14:paraId="478C1909" w14:textId="77777777" w:rsidR="005D046F" w:rsidRPr="005D046F" w:rsidRDefault="005D046F" w:rsidP="005D046F">
      <w:pPr>
        <w:rPr>
          <w:rFonts w:eastAsia="Aptos" w:cs="Times New Roman"/>
          <w:b/>
          <w:bCs/>
          <w:sz w:val="22"/>
        </w:rPr>
      </w:pPr>
      <w:r w:rsidRPr="005D046F">
        <w:rPr>
          <w:rFonts w:eastAsia="Aptos" w:cs="Times New Roman"/>
          <w:b/>
          <w:bCs/>
          <w:sz w:val="22"/>
        </w:rPr>
        <w:t>Pastabos:</w:t>
      </w:r>
    </w:p>
    <w:p w14:paraId="64A94E07" w14:textId="77777777" w:rsidR="005D046F" w:rsidRPr="005D046F" w:rsidRDefault="005D046F" w:rsidP="005D046F">
      <w:pPr>
        <w:rPr>
          <w:rFonts w:eastAsia="Aptos" w:cs="Times New Roman"/>
          <w:sz w:val="22"/>
        </w:rPr>
      </w:pPr>
      <w:r w:rsidRPr="005D046F">
        <w:rPr>
          <w:rFonts w:eastAsia="Aptos" w:cs="Times New Roman"/>
          <w:sz w:val="22"/>
        </w:rPr>
        <w:t>Tvarkaraštis skelbiamas NTVC svetainėje, Facebook paskyroje ir prie maniežo įėjimo.</w:t>
      </w:r>
    </w:p>
    <w:p w14:paraId="4E2358A1" w14:textId="77777777" w:rsidR="005D046F" w:rsidRPr="005D046F" w:rsidRDefault="005D046F" w:rsidP="005D046F">
      <w:pPr>
        <w:rPr>
          <w:rFonts w:eastAsia="Aptos" w:cs="Times New Roman"/>
          <w:b/>
          <w:bCs/>
          <w:sz w:val="22"/>
        </w:rPr>
      </w:pPr>
    </w:p>
    <w:p w14:paraId="3D0BFC85" w14:textId="77777777" w:rsidR="005D046F" w:rsidRPr="005D046F" w:rsidRDefault="005D046F" w:rsidP="005D046F">
      <w:pPr>
        <w:rPr>
          <w:rFonts w:eastAsia="Aptos" w:cs="Times New Roman"/>
          <w:b/>
          <w:bCs/>
          <w:sz w:val="22"/>
        </w:rPr>
      </w:pPr>
      <w:r w:rsidRPr="005D046F">
        <w:rPr>
          <w:rFonts w:eastAsia="Aptos" w:cs="Times New Roman"/>
          <w:b/>
          <w:bCs/>
          <w:sz w:val="22"/>
        </w:rPr>
        <w:t>Kainodara</w:t>
      </w:r>
    </w:p>
    <w:p w14:paraId="0FE3409A" w14:textId="77777777" w:rsidR="005D046F" w:rsidRPr="005D046F" w:rsidRDefault="005D046F" w:rsidP="005D046F">
      <w:pPr>
        <w:rPr>
          <w:rFonts w:eastAsia="Aptos" w:cs="Times New Roman"/>
          <w:sz w:val="22"/>
        </w:rPr>
      </w:pPr>
      <w:r w:rsidRPr="005D046F">
        <w:rPr>
          <w:rFonts w:eastAsia="Aptos" w:cs="Times New Roman"/>
          <w:sz w:val="22"/>
        </w:rPr>
        <w:t>Visa aikštė (stadionas) – 150 € / val.</w:t>
      </w:r>
    </w:p>
    <w:p w14:paraId="1C3215F6" w14:textId="77777777" w:rsidR="005D046F" w:rsidRPr="005D046F" w:rsidRDefault="005D046F" w:rsidP="005D046F">
      <w:pPr>
        <w:rPr>
          <w:rFonts w:eastAsia="Aptos" w:cs="Times New Roman"/>
          <w:sz w:val="22"/>
        </w:rPr>
      </w:pPr>
      <w:r w:rsidRPr="005D046F">
        <w:rPr>
          <w:rFonts w:eastAsia="Aptos" w:cs="Times New Roman"/>
          <w:sz w:val="22"/>
        </w:rPr>
        <w:t>Visa aikštė jaunimo treniruotėms – 100 € / val.</w:t>
      </w:r>
    </w:p>
    <w:p w14:paraId="488132D1" w14:textId="77777777" w:rsidR="005D046F" w:rsidRPr="005D046F" w:rsidRDefault="005D046F" w:rsidP="005D046F">
      <w:pPr>
        <w:rPr>
          <w:rFonts w:eastAsia="Aptos" w:cs="Times New Roman"/>
          <w:sz w:val="22"/>
        </w:rPr>
      </w:pPr>
      <w:r w:rsidRPr="005D046F">
        <w:rPr>
          <w:rFonts w:eastAsia="Aptos" w:cs="Times New Roman"/>
          <w:sz w:val="22"/>
        </w:rPr>
        <w:t>1/2 stadiono – 80 € / val.</w:t>
      </w:r>
    </w:p>
    <w:p w14:paraId="1F875B76" w14:textId="77777777" w:rsidR="005D046F" w:rsidRPr="005D046F" w:rsidRDefault="005D046F" w:rsidP="005D046F">
      <w:pPr>
        <w:rPr>
          <w:rFonts w:eastAsia="Aptos" w:cs="Times New Roman"/>
          <w:sz w:val="22"/>
        </w:rPr>
      </w:pPr>
      <w:r w:rsidRPr="005D046F">
        <w:rPr>
          <w:rFonts w:eastAsia="Aptos" w:cs="Times New Roman"/>
          <w:sz w:val="22"/>
        </w:rPr>
        <w:t>1/4 stadiono – 50 € / val.</w:t>
      </w:r>
    </w:p>
    <w:p w14:paraId="26CC880C" w14:textId="77777777" w:rsidR="005D046F" w:rsidRPr="005D046F" w:rsidRDefault="005D046F" w:rsidP="005D046F">
      <w:pPr>
        <w:rPr>
          <w:rFonts w:eastAsia="Aptos" w:cs="Times New Roman"/>
          <w:b/>
          <w:bCs/>
          <w:sz w:val="22"/>
        </w:rPr>
      </w:pPr>
    </w:p>
    <w:p w14:paraId="0F8C0775" w14:textId="77777777" w:rsidR="005D046F" w:rsidRPr="005D046F" w:rsidRDefault="005D046F" w:rsidP="005D046F">
      <w:pPr>
        <w:rPr>
          <w:rFonts w:eastAsia="Aptos" w:cs="Times New Roman"/>
          <w:b/>
          <w:bCs/>
          <w:sz w:val="22"/>
        </w:rPr>
      </w:pPr>
      <w:r w:rsidRPr="005D046F">
        <w:rPr>
          <w:rFonts w:eastAsia="Aptos" w:cs="Times New Roman"/>
          <w:b/>
          <w:bCs/>
          <w:sz w:val="22"/>
        </w:rPr>
        <w:t>Specialūs tarifai:</w:t>
      </w:r>
    </w:p>
    <w:p w14:paraId="0A06D7D8" w14:textId="77777777" w:rsidR="005D046F" w:rsidRPr="005D046F" w:rsidRDefault="005D046F" w:rsidP="005D046F">
      <w:pPr>
        <w:rPr>
          <w:rFonts w:eastAsia="Aptos" w:cs="Times New Roman"/>
          <w:sz w:val="22"/>
        </w:rPr>
      </w:pPr>
      <w:r w:rsidRPr="005D046F">
        <w:rPr>
          <w:rFonts w:eastAsia="Aptos" w:cs="Times New Roman"/>
          <w:sz w:val="22"/>
        </w:rPr>
        <w:t>Miesto reprezentacinė futbolo komanda – 20 € / val. (seniau buvo 6 € / val. lauko stadione).</w:t>
      </w:r>
    </w:p>
    <w:p w14:paraId="43931FC2" w14:textId="77777777" w:rsidR="005D046F" w:rsidRPr="005D046F" w:rsidRDefault="005D046F" w:rsidP="005D046F">
      <w:pPr>
        <w:rPr>
          <w:rFonts w:eastAsia="Aptos" w:cs="Times New Roman"/>
          <w:sz w:val="22"/>
        </w:rPr>
      </w:pPr>
      <w:r w:rsidRPr="005D046F">
        <w:rPr>
          <w:rFonts w:eastAsia="Aptos" w:cs="Times New Roman"/>
          <w:sz w:val="22"/>
        </w:rPr>
        <w:t>Miesto futbolo akademija – naudojasi neatlygintinai (pagal savivaldybės sprendimą).</w:t>
      </w:r>
    </w:p>
    <w:p w14:paraId="7E362858" w14:textId="77777777" w:rsidR="005D046F" w:rsidRPr="005D046F" w:rsidRDefault="005D046F" w:rsidP="005D046F">
      <w:pPr>
        <w:rPr>
          <w:rFonts w:eastAsia="Aptos" w:cs="Times New Roman"/>
          <w:sz w:val="22"/>
        </w:rPr>
      </w:pPr>
    </w:p>
    <w:p w14:paraId="7EB6B41F" w14:textId="77777777" w:rsidR="005D046F" w:rsidRPr="005D046F" w:rsidRDefault="005D046F" w:rsidP="005D046F">
      <w:pPr>
        <w:rPr>
          <w:rFonts w:eastAsia="Aptos" w:cs="Times New Roman"/>
          <w:b/>
          <w:bCs/>
          <w:sz w:val="22"/>
        </w:rPr>
      </w:pPr>
      <w:r w:rsidRPr="005D046F">
        <w:rPr>
          <w:rFonts w:eastAsia="Aptos" w:cs="Times New Roman"/>
          <w:b/>
          <w:bCs/>
          <w:sz w:val="22"/>
        </w:rPr>
        <w:t>Numatomos nuomos apimtys (scenarijus)</w:t>
      </w:r>
    </w:p>
    <w:p w14:paraId="422908B7" w14:textId="77777777" w:rsidR="005D046F" w:rsidRPr="005D046F" w:rsidRDefault="005D046F" w:rsidP="005D046F">
      <w:pPr>
        <w:rPr>
          <w:rFonts w:eastAsia="Aptos" w:cs="Times New Roman"/>
          <w:sz w:val="22"/>
        </w:rPr>
      </w:pPr>
      <w:r w:rsidRPr="005D046F">
        <w:rPr>
          <w:rFonts w:eastAsia="Aptos" w:cs="Times New Roman"/>
          <w:sz w:val="22"/>
        </w:rPr>
        <w:t xml:space="preserve">Dvi jaunimo futbolo komandos kasdien → po 1 val. </w:t>
      </w:r>
    </w:p>
    <w:p w14:paraId="3B402D45" w14:textId="77777777" w:rsidR="005D046F" w:rsidRPr="005D046F" w:rsidRDefault="005D046F" w:rsidP="005D046F">
      <w:pPr>
        <w:rPr>
          <w:rFonts w:eastAsia="Aptos" w:cs="Times New Roman"/>
          <w:sz w:val="22"/>
        </w:rPr>
      </w:pPr>
      <w:r w:rsidRPr="005D046F">
        <w:rPr>
          <w:rFonts w:eastAsia="Aptos" w:cs="Times New Roman"/>
          <w:sz w:val="22"/>
        </w:rPr>
        <w:t>Vakarinė nuoma mėgėjams → kasdien išnuomojami ketvirtadaliai aikštės (4 x 50 € = 200 € / dieną).</w:t>
      </w:r>
    </w:p>
    <w:p w14:paraId="28159346" w14:textId="77777777" w:rsidR="005D046F" w:rsidRPr="005D046F" w:rsidRDefault="005D046F" w:rsidP="005D046F">
      <w:pPr>
        <w:rPr>
          <w:rFonts w:eastAsia="Aptos" w:cs="Times New Roman"/>
          <w:sz w:val="22"/>
        </w:rPr>
      </w:pPr>
      <w:r w:rsidRPr="005D046F">
        <w:rPr>
          <w:rFonts w:eastAsia="Aptos" w:cs="Times New Roman"/>
          <w:sz w:val="22"/>
        </w:rPr>
        <w:t>Papildomos valandos – miesto reprezentacinė komanda (20 €/val.), kiti užsakovai pagal poreikį.</w:t>
      </w:r>
    </w:p>
    <w:p w14:paraId="5EBFAAC9" w14:textId="77777777" w:rsidR="005D046F" w:rsidRPr="005D046F" w:rsidRDefault="005D046F" w:rsidP="005D046F">
      <w:pPr>
        <w:rPr>
          <w:rFonts w:eastAsia="Aptos" w:cs="Times New Roman"/>
          <w:b/>
          <w:bCs/>
          <w:sz w:val="22"/>
        </w:rPr>
      </w:pPr>
    </w:p>
    <w:p w14:paraId="7A07D05C" w14:textId="77777777" w:rsidR="005D046F" w:rsidRPr="005D046F" w:rsidRDefault="005D046F" w:rsidP="005D046F">
      <w:pPr>
        <w:rPr>
          <w:rFonts w:eastAsia="Aptos" w:cs="Times New Roman"/>
          <w:b/>
          <w:bCs/>
          <w:sz w:val="22"/>
        </w:rPr>
      </w:pPr>
      <w:r w:rsidRPr="005D046F">
        <w:rPr>
          <w:rFonts w:eastAsia="Aptos" w:cs="Times New Roman"/>
          <w:b/>
          <w:bCs/>
          <w:sz w:val="22"/>
        </w:rPr>
        <w:t>Preliminari pajamų prognozė</w:t>
      </w:r>
    </w:p>
    <w:p w14:paraId="18D1567B" w14:textId="77777777" w:rsidR="005D046F" w:rsidRPr="005D046F" w:rsidRDefault="005D046F" w:rsidP="005D046F">
      <w:pPr>
        <w:rPr>
          <w:rFonts w:eastAsia="Aptos" w:cs="Times New Roman"/>
          <w:sz w:val="22"/>
        </w:rPr>
      </w:pPr>
      <w:r w:rsidRPr="005D046F">
        <w:rPr>
          <w:rFonts w:eastAsia="Aptos" w:cs="Times New Roman"/>
          <w:sz w:val="22"/>
        </w:rPr>
        <w:t>Jaunimo komandos: 100 € / dieną x 30 dienų ≈ 3 000 € / mėn.</w:t>
      </w:r>
    </w:p>
    <w:p w14:paraId="31EF664E" w14:textId="77777777" w:rsidR="005D046F" w:rsidRPr="005D046F" w:rsidRDefault="005D046F" w:rsidP="005D046F">
      <w:pPr>
        <w:rPr>
          <w:rFonts w:eastAsia="Aptos" w:cs="Times New Roman"/>
          <w:sz w:val="22"/>
        </w:rPr>
      </w:pPr>
      <w:r w:rsidRPr="005D046F">
        <w:rPr>
          <w:rFonts w:eastAsia="Aptos" w:cs="Times New Roman"/>
          <w:sz w:val="22"/>
        </w:rPr>
        <w:t>Vakariniai ketvirčiai: 200 € / dieną x 30 dienų ≈ 6 000 € / mėn.</w:t>
      </w:r>
    </w:p>
    <w:p w14:paraId="48348BF6" w14:textId="77777777" w:rsidR="005D046F" w:rsidRPr="005D046F" w:rsidRDefault="005D046F" w:rsidP="005D046F">
      <w:pPr>
        <w:rPr>
          <w:rFonts w:eastAsia="Aptos" w:cs="Times New Roman"/>
          <w:sz w:val="22"/>
        </w:rPr>
      </w:pPr>
      <w:r w:rsidRPr="005D046F">
        <w:rPr>
          <w:rFonts w:eastAsia="Aptos" w:cs="Times New Roman"/>
          <w:sz w:val="22"/>
        </w:rPr>
        <w:t>Miesto reprezentacinė komanda: pvz. 10 treniruočių per mėn. x 20 € ≈ 200 € / mėn.</w:t>
      </w:r>
    </w:p>
    <w:p w14:paraId="22EA3D1A" w14:textId="77777777" w:rsidR="005D046F" w:rsidRPr="005D046F" w:rsidRDefault="005D046F" w:rsidP="005D046F">
      <w:pPr>
        <w:rPr>
          <w:rFonts w:eastAsia="Aptos" w:cs="Times New Roman"/>
          <w:sz w:val="22"/>
        </w:rPr>
      </w:pPr>
      <w:r w:rsidRPr="005D046F">
        <w:rPr>
          <w:rFonts w:eastAsia="Aptos" w:cs="Times New Roman"/>
          <w:sz w:val="22"/>
        </w:rPr>
        <w:t>Kiti užsakymai (turnyrai, privačios treniruotės) – preliminariai 1 000 € / mėn.</w:t>
      </w:r>
    </w:p>
    <w:p w14:paraId="0F36D508" w14:textId="77777777" w:rsidR="005D046F" w:rsidRPr="005D046F" w:rsidRDefault="005D046F" w:rsidP="005D046F">
      <w:pPr>
        <w:rPr>
          <w:rFonts w:eastAsia="Aptos" w:cs="Times New Roman"/>
          <w:b/>
          <w:bCs/>
          <w:sz w:val="22"/>
        </w:rPr>
      </w:pPr>
    </w:p>
    <w:p w14:paraId="45974B6E" w14:textId="77777777" w:rsidR="005D046F" w:rsidRPr="005D046F" w:rsidRDefault="005D046F" w:rsidP="005D046F">
      <w:pPr>
        <w:rPr>
          <w:rFonts w:eastAsia="Aptos" w:cs="Times New Roman"/>
          <w:b/>
          <w:bCs/>
          <w:sz w:val="22"/>
        </w:rPr>
      </w:pPr>
      <w:r w:rsidRPr="005D046F">
        <w:rPr>
          <w:rFonts w:eastAsia="Aptos" w:cs="Times New Roman"/>
          <w:b/>
          <w:bCs/>
          <w:sz w:val="22"/>
        </w:rPr>
        <w:t xml:space="preserve">Iš viso konservatyvus scenarijus: ~10 200 € / mėn. </w:t>
      </w:r>
    </w:p>
    <w:p w14:paraId="5835854A" w14:textId="77777777" w:rsidR="005D046F" w:rsidRPr="005D046F" w:rsidRDefault="005D046F" w:rsidP="005D046F">
      <w:pPr>
        <w:rPr>
          <w:rFonts w:eastAsia="Aptos" w:cs="Times New Roman"/>
          <w:b/>
          <w:bCs/>
          <w:sz w:val="22"/>
        </w:rPr>
      </w:pPr>
    </w:p>
    <w:p w14:paraId="184748EB" w14:textId="77777777" w:rsidR="005D046F" w:rsidRPr="005D046F" w:rsidRDefault="005D046F" w:rsidP="005D046F">
      <w:pPr>
        <w:rPr>
          <w:rFonts w:eastAsia="Aptos" w:cs="Times New Roman"/>
          <w:b/>
          <w:bCs/>
          <w:sz w:val="22"/>
        </w:rPr>
      </w:pPr>
      <w:r w:rsidRPr="005D046F">
        <w:rPr>
          <w:rFonts w:eastAsia="Aptos" w:cs="Times New Roman"/>
          <w:b/>
          <w:bCs/>
          <w:sz w:val="22"/>
        </w:rPr>
        <w:t>Pripučiamo futbolo maniežo užimtumas</w:t>
      </w:r>
    </w:p>
    <w:p w14:paraId="01C51B78" w14:textId="77777777" w:rsidR="005D046F" w:rsidRPr="005D046F" w:rsidRDefault="005D046F" w:rsidP="005D046F">
      <w:pPr>
        <w:rPr>
          <w:rFonts w:eastAsia="Aptos" w:cs="Times New Roman"/>
          <w:sz w:val="22"/>
        </w:rPr>
      </w:pPr>
      <w:r w:rsidRPr="005D046F">
        <w:rPr>
          <w:rFonts w:eastAsia="Aptos" w:cs="Times New Roman"/>
          <w:sz w:val="22"/>
        </w:rPr>
        <w:t>Prioritetas: sportininkams profesionalams.</w:t>
      </w:r>
    </w:p>
    <w:p w14:paraId="01BB71A3" w14:textId="77777777" w:rsidR="005D046F" w:rsidRPr="005D046F" w:rsidRDefault="005D046F" w:rsidP="005D046F">
      <w:pPr>
        <w:rPr>
          <w:rFonts w:eastAsia="Aptos" w:cs="Times New Roman"/>
          <w:sz w:val="22"/>
        </w:rPr>
      </w:pPr>
      <w:r w:rsidRPr="005D046F">
        <w:rPr>
          <w:rFonts w:eastAsia="Aptos" w:cs="Times New Roman"/>
          <w:sz w:val="22"/>
        </w:rPr>
        <w:t>Miesto komanda: 20 € / val. tarifas.</w:t>
      </w:r>
    </w:p>
    <w:p w14:paraId="0F031FAF" w14:textId="77777777" w:rsidR="005D046F" w:rsidRPr="005D046F" w:rsidRDefault="005D046F" w:rsidP="005D046F">
      <w:pPr>
        <w:rPr>
          <w:rFonts w:eastAsia="Aptos" w:cs="Times New Roman"/>
          <w:sz w:val="22"/>
        </w:rPr>
      </w:pPr>
      <w:r w:rsidRPr="005D046F">
        <w:rPr>
          <w:rFonts w:eastAsia="Aptos" w:cs="Times New Roman"/>
          <w:sz w:val="22"/>
        </w:rPr>
        <w:t>Jaunimo klubai: 100 € / val. (visa aikštė).</w:t>
      </w:r>
    </w:p>
    <w:p w14:paraId="05E34029" w14:textId="77777777" w:rsidR="005D046F" w:rsidRPr="005D046F" w:rsidRDefault="005D046F" w:rsidP="005D046F">
      <w:pPr>
        <w:rPr>
          <w:rFonts w:eastAsia="Aptos" w:cs="Times New Roman"/>
          <w:sz w:val="22"/>
        </w:rPr>
      </w:pPr>
      <w:r w:rsidRPr="005D046F">
        <w:rPr>
          <w:rFonts w:eastAsia="Aptos" w:cs="Times New Roman"/>
          <w:sz w:val="22"/>
        </w:rPr>
        <w:t>Mėgėjų komandos: vakariniai laikai (1/4 aikštės).</w:t>
      </w:r>
    </w:p>
    <w:p w14:paraId="7A210A99" w14:textId="77777777" w:rsidR="005D046F" w:rsidRPr="005D046F" w:rsidRDefault="005D046F" w:rsidP="005D046F">
      <w:pPr>
        <w:rPr>
          <w:rFonts w:eastAsia="Aptos" w:cs="Times New Roman"/>
          <w:sz w:val="22"/>
        </w:rPr>
      </w:pPr>
      <w:r w:rsidRPr="005D046F">
        <w:rPr>
          <w:rFonts w:eastAsia="Aptos" w:cs="Times New Roman"/>
          <w:sz w:val="22"/>
        </w:rPr>
        <w:t>Turnyrai ir renginiai: savaitgaliais galima rezervuoti visą aikštę (pagal atskirą sutartį).</w:t>
      </w:r>
    </w:p>
    <w:p w14:paraId="60A095F2" w14:textId="77777777" w:rsidR="005D046F" w:rsidRPr="005D046F" w:rsidRDefault="005D046F" w:rsidP="005D046F">
      <w:pPr>
        <w:rPr>
          <w:rFonts w:eastAsia="Aptos" w:cs="Times New Roman"/>
          <w:b/>
          <w:bCs/>
          <w:sz w:val="22"/>
        </w:rPr>
      </w:pPr>
    </w:p>
    <w:p w14:paraId="0BA55130" w14:textId="77777777" w:rsidR="005D046F" w:rsidRPr="005D046F" w:rsidRDefault="005D046F" w:rsidP="005D046F">
      <w:pPr>
        <w:rPr>
          <w:rFonts w:eastAsia="Aptos" w:cs="Times New Roman"/>
          <w:b/>
          <w:bCs/>
          <w:sz w:val="22"/>
        </w:rPr>
      </w:pPr>
      <w:r w:rsidRPr="005D046F">
        <w:rPr>
          <w:rFonts w:eastAsia="Aptos" w:cs="Times New Roman"/>
          <w:b/>
          <w:bCs/>
          <w:sz w:val="22"/>
        </w:rPr>
        <w:t>Reklaminiai plotai</w:t>
      </w:r>
    </w:p>
    <w:p w14:paraId="602863F8" w14:textId="77777777" w:rsidR="005D046F" w:rsidRPr="005D046F" w:rsidRDefault="005D046F" w:rsidP="005D046F">
      <w:pPr>
        <w:rPr>
          <w:rFonts w:eastAsia="Aptos" w:cs="Times New Roman"/>
          <w:sz w:val="22"/>
        </w:rPr>
      </w:pPr>
      <w:r w:rsidRPr="005D046F">
        <w:rPr>
          <w:rFonts w:eastAsia="Aptos" w:cs="Times New Roman"/>
          <w:sz w:val="22"/>
        </w:rPr>
        <w:t>Pripučiamame manieže numatoma sudaryti sąlygas reklamai – ant tento vidinių sienų, prie aikštės bortų, taip pat mobiliuose stenduose.</w:t>
      </w:r>
    </w:p>
    <w:p w14:paraId="08901084" w14:textId="77777777" w:rsidR="005D046F" w:rsidRPr="005D046F" w:rsidRDefault="005D046F" w:rsidP="005D046F">
      <w:pPr>
        <w:rPr>
          <w:rFonts w:eastAsia="Aptos" w:cs="Times New Roman"/>
          <w:sz w:val="22"/>
        </w:rPr>
      </w:pPr>
      <w:r w:rsidRPr="005D046F">
        <w:rPr>
          <w:rFonts w:eastAsia="Aptos" w:cs="Times New Roman"/>
          <w:sz w:val="22"/>
        </w:rPr>
        <w:t>Šiuo metu reklamos pozicijų sistema dar kuriama, todėl tikslios kainos ir vietos bus patvirtintos atskirai.</w:t>
      </w:r>
    </w:p>
    <w:p w14:paraId="19D64F41" w14:textId="77777777" w:rsidR="005D046F" w:rsidRPr="005D046F" w:rsidRDefault="005D046F" w:rsidP="005D046F">
      <w:pPr>
        <w:rPr>
          <w:rFonts w:eastAsia="Aptos" w:cs="Times New Roman"/>
          <w:sz w:val="22"/>
        </w:rPr>
      </w:pPr>
    </w:p>
    <w:p w14:paraId="4DAB2609" w14:textId="77777777" w:rsidR="005D046F" w:rsidRPr="005D046F" w:rsidRDefault="005D046F" w:rsidP="005D046F">
      <w:pPr>
        <w:rPr>
          <w:rFonts w:eastAsia="Aptos" w:cs="Times New Roman"/>
          <w:sz w:val="22"/>
        </w:rPr>
      </w:pPr>
      <w:r w:rsidRPr="005D046F">
        <w:rPr>
          <w:rFonts w:eastAsia="Aptos" w:cs="Times New Roman"/>
          <w:sz w:val="22"/>
        </w:rPr>
        <w:t>Jeigu imame orientyrą iš kitų panašių objektų, tai futbolo maniežo atveju reklamos potencialas yra netgi didesnis, nes:</w:t>
      </w:r>
    </w:p>
    <w:p w14:paraId="39DF14AA" w14:textId="77777777" w:rsidR="005D046F" w:rsidRPr="005D046F" w:rsidRDefault="005D046F" w:rsidP="005D046F">
      <w:pPr>
        <w:rPr>
          <w:rFonts w:eastAsia="Aptos" w:cs="Times New Roman"/>
          <w:sz w:val="22"/>
        </w:rPr>
      </w:pPr>
    </w:p>
    <w:p w14:paraId="3E289F17" w14:textId="77777777" w:rsidR="005D046F" w:rsidRPr="005D046F" w:rsidRDefault="005D046F" w:rsidP="005D046F">
      <w:pPr>
        <w:rPr>
          <w:rFonts w:eastAsia="Aptos" w:cs="Times New Roman"/>
          <w:sz w:val="22"/>
        </w:rPr>
      </w:pPr>
      <w:r w:rsidRPr="005D046F">
        <w:rPr>
          <w:rFonts w:eastAsia="Aptos" w:cs="Times New Roman"/>
          <w:sz w:val="22"/>
        </w:rPr>
        <w:t xml:space="preserve">Tentai yra labai dideli, daug vientiso ploto </w:t>
      </w:r>
      <w:proofErr w:type="spellStart"/>
      <w:r w:rsidRPr="005D046F">
        <w:rPr>
          <w:rFonts w:eastAsia="Aptos" w:cs="Times New Roman"/>
          <w:sz w:val="22"/>
        </w:rPr>
        <w:t>vizualams</w:t>
      </w:r>
      <w:proofErr w:type="spellEnd"/>
      <w:r w:rsidRPr="005D046F">
        <w:rPr>
          <w:rFonts w:eastAsia="Aptos" w:cs="Times New Roman"/>
          <w:sz w:val="22"/>
        </w:rPr>
        <w:t>.</w:t>
      </w:r>
    </w:p>
    <w:p w14:paraId="376C0D52" w14:textId="77777777" w:rsidR="005D046F" w:rsidRPr="005D046F" w:rsidRDefault="005D046F" w:rsidP="005D046F">
      <w:pPr>
        <w:rPr>
          <w:rFonts w:eastAsia="Aptos" w:cs="Times New Roman"/>
          <w:sz w:val="22"/>
        </w:rPr>
      </w:pPr>
      <w:r w:rsidRPr="005D046F">
        <w:rPr>
          <w:rFonts w:eastAsia="Aptos" w:cs="Times New Roman"/>
          <w:sz w:val="22"/>
        </w:rPr>
        <w:t>Vidaus erdvė – „balta kapsulė“, todėl kiekvienas plakatas ar stendas labai matosi.</w:t>
      </w:r>
    </w:p>
    <w:p w14:paraId="4747E612" w14:textId="77777777" w:rsidR="005D046F" w:rsidRPr="005D046F" w:rsidRDefault="005D046F" w:rsidP="005D046F">
      <w:pPr>
        <w:rPr>
          <w:rFonts w:eastAsia="Aptos" w:cs="Times New Roman"/>
          <w:sz w:val="22"/>
        </w:rPr>
      </w:pPr>
      <w:r w:rsidRPr="005D046F">
        <w:rPr>
          <w:rFonts w:eastAsia="Aptos" w:cs="Times New Roman"/>
          <w:sz w:val="22"/>
        </w:rPr>
        <w:t>Užsakovai – futbolo klubai, tėvai, vaikų sporto mokyklos, tai reklamos rinka kiek platesnė nei tik sporto renginių žiūrovai.</w:t>
      </w:r>
    </w:p>
    <w:p w14:paraId="2C520DDE" w14:textId="77777777" w:rsidR="005D046F" w:rsidRPr="005D046F" w:rsidRDefault="005D046F" w:rsidP="005D046F">
      <w:pPr>
        <w:rPr>
          <w:rFonts w:eastAsia="Aptos" w:cs="Times New Roman"/>
          <w:sz w:val="22"/>
        </w:rPr>
      </w:pPr>
    </w:p>
    <w:p w14:paraId="62EAC281" w14:textId="77777777" w:rsidR="005D046F" w:rsidRPr="005D046F" w:rsidRDefault="005D046F" w:rsidP="005D046F">
      <w:pPr>
        <w:rPr>
          <w:rFonts w:eastAsia="Aptos" w:cs="Times New Roman"/>
          <w:sz w:val="22"/>
        </w:rPr>
      </w:pPr>
      <w:r w:rsidRPr="005D046F">
        <w:rPr>
          <w:rFonts w:eastAsia="Aptos" w:cs="Times New Roman"/>
          <w:sz w:val="22"/>
        </w:rPr>
        <w:t xml:space="preserve">Konservatyviai: ~500 € / mėn. </w:t>
      </w:r>
    </w:p>
    <w:p w14:paraId="6334CC4B" w14:textId="77777777" w:rsidR="005D046F" w:rsidRPr="005D046F" w:rsidRDefault="005D046F" w:rsidP="005D046F">
      <w:pPr>
        <w:rPr>
          <w:rFonts w:eastAsia="Aptos" w:cs="Times New Roman"/>
          <w:sz w:val="22"/>
        </w:rPr>
      </w:pPr>
    </w:p>
    <w:p w14:paraId="7B8E35A1" w14:textId="77777777" w:rsidR="005D046F" w:rsidRPr="005D046F" w:rsidRDefault="005D046F" w:rsidP="005D046F">
      <w:pPr>
        <w:rPr>
          <w:rFonts w:eastAsia="Aptos" w:cs="Times New Roman"/>
          <w:sz w:val="22"/>
        </w:rPr>
      </w:pPr>
      <w:r w:rsidRPr="005D046F">
        <w:rPr>
          <w:rFonts w:eastAsia="Aptos" w:cs="Times New Roman"/>
          <w:sz w:val="22"/>
        </w:rPr>
        <w:t>Tai būtų proporcinga nuomos pajamoms (~10 200 € / mėn.), nes reklama realiai sudarytų 5–10 % bendrų pajamų – natūralus lygis tokio tipo infrastruktūrai.</w:t>
      </w:r>
    </w:p>
    <w:p w14:paraId="19AC6045" w14:textId="77777777" w:rsidR="005D046F" w:rsidRPr="005D046F" w:rsidRDefault="005D046F" w:rsidP="005D046F">
      <w:pPr>
        <w:rPr>
          <w:rFonts w:eastAsia="Aptos" w:cs="Times New Roman"/>
          <w:sz w:val="22"/>
        </w:rPr>
      </w:pPr>
    </w:p>
    <w:tbl>
      <w:tblPr>
        <w:tblStyle w:val="Lentelstinklelis1"/>
        <w:tblW w:w="0" w:type="auto"/>
        <w:tblLook w:val="04A0" w:firstRow="1" w:lastRow="0" w:firstColumn="1" w:lastColumn="0" w:noHBand="0" w:noVBand="1"/>
      </w:tblPr>
      <w:tblGrid>
        <w:gridCol w:w="9628"/>
      </w:tblGrid>
      <w:tr w:rsidR="005D046F" w:rsidRPr="005D046F" w14:paraId="15167835" w14:textId="77777777" w:rsidTr="00D844DD">
        <w:tc>
          <w:tcPr>
            <w:tcW w:w="9628" w:type="dxa"/>
          </w:tcPr>
          <w:p w14:paraId="04F5F76F" w14:textId="77777777" w:rsidR="005D046F" w:rsidRPr="005D046F" w:rsidRDefault="005D046F" w:rsidP="00D844DD">
            <w:pPr>
              <w:spacing w:after="160" w:line="278" w:lineRule="auto"/>
              <w:rPr>
                <w:rFonts w:eastAsia="Aptos" w:cs="Times New Roman"/>
                <w:b/>
                <w:bCs/>
                <w:sz w:val="22"/>
                <w:szCs w:val="22"/>
              </w:rPr>
            </w:pPr>
            <w:r w:rsidRPr="005D046F">
              <w:rPr>
                <w:rFonts w:eastAsia="Aptos" w:cs="Times New Roman"/>
                <w:b/>
                <w:bCs/>
                <w:sz w:val="22"/>
                <w:szCs w:val="22"/>
              </w:rPr>
              <w:t>Bendra sezono pajamų prognozė</w:t>
            </w:r>
          </w:p>
          <w:p w14:paraId="6B2211EC" w14:textId="77777777" w:rsidR="005D046F" w:rsidRPr="005D046F" w:rsidRDefault="005D046F" w:rsidP="00D844DD">
            <w:pPr>
              <w:numPr>
                <w:ilvl w:val="0"/>
                <w:numId w:val="3"/>
              </w:numPr>
              <w:spacing w:after="160"/>
              <w:rPr>
                <w:rFonts w:eastAsia="Aptos" w:cs="Times New Roman"/>
                <w:sz w:val="22"/>
                <w:szCs w:val="22"/>
              </w:rPr>
            </w:pPr>
            <w:r w:rsidRPr="005D046F">
              <w:rPr>
                <w:rFonts w:eastAsia="Aptos" w:cs="Times New Roman"/>
                <w:sz w:val="22"/>
                <w:szCs w:val="22"/>
              </w:rPr>
              <w:t xml:space="preserve">Konservatyvus scenarijus: </w:t>
            </w:r>
            <w:r w:rsidRPr="005D046F">
              <w:rPr>
                <w:rFonts w:eastAsia="Aptos" w:cs="Times New Roman"/>
                <w:b/>
                <w:bCs/>
                <w:sz w:val="22"/>
                <w:szCs w:val="22"/>
              </w:rPr>
              <w:t>~128 400 €</w:t>
            </w:r>
          </w:p>
        </w:tc>
      </w:tr>
    </w:tbl>
    <w:p w14:paraId="1A0E4B45" w14:textId="77777777" w:rsidR="005D046F" w:rsidRPr="005D046F" w:rsidRDefault="005D046F" w:rsidP="005D046F">
      <w:pPr>
        <w:rPr>
          <w:rFonts w:eastAsia="Aptos" w:cs="Times New Roman"/>
          <w:sz w:val="22"/>
        </w:rPr>
      </w:pPr>
    </w:p>
    <w:p w14:paraId="316A4A84" w14:textId="77777777" w:rsidR="005D046F" w:rsidRPr="005D046F" w:rsidRDefault="005D046F" w:rsidP="005D046F">
      <w:pPr>
        <w:rPr>
          <w:rFonts w:eastAsia="Aptos" w:cs="Times New Roman"/>
          <w:b/>
          <w:bCs/>
          <w:sz w:val="22"/>
        </w:rPr>
      </w:pPr>
      <w:r w:rsidRPr="005D046F">
        <w:rPr>
          <w:rFonts w:eastAsia="Aptos" w:cs="Times New Roman"/>
          <w:b/>
          <w:bCs/>
          <w:sz w:val="22"/>
        </w:rPr>
        <w:t>Praėjimo sistema ir tvarka</w:t>
      </w:r>
    </w:p>
    <w:p w14:paraId="55B9897C" w14:textId="77777777" w:rsidR="005D046F" w:rsidRPr="005D046F" w:rsidRDefault="005D046F" w:rsidP="005D046F">
      <w:pPr>
        <w:rPr>
          <w:rFonts w:cs="Times New Roman"/>
          <w:b/>
          <w:bCs/>
          <w:sz w:val="22"/>
        </w:rPr>
      </w:pPr>
      <w:r w:rsidRPr="005D046F">
        <w:rPr>
          <w:rFonts w:eastAsia="Aptos" w:cs="Times New Roman"/>
          <w:sz w:val="22"/>
        </w:rPr>
        <w:t>P</w:t>
      </w:r>
      <w:r w:rsidRPr="005D046F">
        <w:rPr>
          <w:rFonts w:cs="Times New Roman"/>
          <w:sz w:val="22"/>
        </w:rPr>
        <w:t xml:space="preserve">ripučiamu futbolo maniežu naudojamasi </w:t>
      </w:r>
      <w:r w:rsidRPr="005D046F">
        <w:rPr>
          <w:rStyle w:val="Grietas"/>
          <w:rFonts w:cs="Times New Roman"/>
          <w:sz w:val="22"/>
        </w:rPr>
        <w:t>tik nuomos pagrindu</w:t>
      </w:r>
      <w:r w:rsidRPr="005D046F">
        <w:rPr>
          <w:rFonts w:cs="Times New Roman"/>
          <w:b/>
          <w:bCs/>
          <w:sz w:val="22"/>
        </w:rPr>
        <w:t>.</w:t>
      </w:r>
    </w:p>
    <w:p w14:paraId="49DC4A97" w14:textId="77777777" w:rsidR="005D046F" w:rsidRPr="005D046F" w:rsidRDefault="005D046F" w:rsidP="005D046F">
      <w:pPr>
        <w:pStyle w:val="Sraopastraipa"/>
        <w:numPr>
          <w:ilvl w:val="0"/>
          <w:numId w:val="4"/>
        </w:numPr>
        <w:spacing w:after="0" w:line="240" w:lineRule="auto"/>
        <w:rPr>
          <w:rFonts w:ascii="Times New Roman" w:hAnsi="Times New Roman"/>
        </w:rPr>
      </w:pPr>
      <w:r w:rsidRPr="005D046F">
        <w:rPr>
          <w:rFonts w:ascii="Times New Roman" w:hAnsi="Times New Roman"/>
        </w:rPr>
        <w:t>Pagrindiniai nuomininkai – treneriai ir futbolo komandos, tačiau pagal nustatytą kainyną aikštę laisvu laiku gali išsinuomoti ir</w:t>
      </w:r>
      <w:r w:rsidRPr="005D046F">
        <w:rPr>
          <w:rFonts w:ascii="Times New Roman" w:hAnsi="Times New Roman"/>
          <w:b/>
          <w:bCs/>
        </w:rPr>
        <w:t xml:space="preserve"> </w:t>
      </w:r>
      <w:r w:rsidRPr="005D046F">
        <w:rPr>
          <w:rStyle w:val="Grietas"/>
          <w:rFonts w:ascii="Times New Roman" w:hAnsi="Times New Roman"/>
        </w:rPr>
        <w:t>fiziniai, ir juridiniai asmenys</w:t>
      </w:r>
      <w:r w:rsidRPr="005D046F">
        <w:rPr>
          <w:rFonts w:ascii="Times New Roman" w:hAnsi="Times New Roman"/>
        </w:rPr>
        <w:t>, pateikę prašymą dėl maniežo nuomos.</w:t>
      </w:r>
    </w:p>
    <w:p w14:paraId="232655F4" w14:textId="77777777" w:rsidR="005D046F" w:rsidRPr="005D046F" w:rsidRDefault="005D046F" w:rsidP="005D046F">
      <w:pPr>
        <w:pStyle w:val="Sraopastraipa"/>
        <w:numPr>
          <w:ilvl w:val="0"/>
          <w:numId w:val="4"/>
        </w:numPr>
        <w:spacing w:after="0" w:line="240" w:lineRule="auto"/>
        <w:rPr>
          <w:rFonts w:ascii="Times New Roman" w:hAnsi="Times New Roman"/>
        </w:rPr>
      </w:pPr>
      <w:r w:rsidRPr="005D046F">
        <w:rPr>
          <w:rFonts w:ascii="Times New Roman" w:hAnsi="Times New Roman"/>
        </w:rPr>
        <w:t>Manieže įrengtos patalpos persirengimui bei dušinės, užtikrinančios patogų naudojimąsi infrastruktūra.</w:t>
      </w:r>
    </w:p>
    <w:p w14:paraId="10BC35FA" w14:textId="77777777" w:rsidR="005D046F" w:rsidRPr="005D046F" w:rsidRDefault="005D046F" w:rsidP="005D046F">
      <w:pPr>
        <w:ind w:left="360"/>
        <w:rPr>
          <w:rFonts w:eastAsia="Aptos" w:cs="Times New Roman"/>
          <w:sz w:val="22"/>
        </w:rPr>
      </w:pPr>
    </w:p>
    <w:p w14:paraId="1F6F8479" w14:textId="77777777" w:rsidR="005D046F" w:rsidRPr="005D046F" w:rsidRDefault="005D046F" w:rsidP="005D046F">
      <w:pPr>
        <w:rPr>
          <w:rFonts w:eastAsia="Aptos" w:cs="Times New Roman"/>
          <w:b/>
          <w:bCs/>
          <w:sz w:val="22"/>
        </w:rPr>
      </w:pPr>
      <w:r w:rsidRPr="005D046F">
        <w:rPr>
          <w:rFonts w:eastAsia="Aptos" w:cs="Times New Roman"/>
          <w:b/>
          <w:bCs/>
          <w:sz w:val="22"/>
        </w:rPr>
        <w:t>Maniežo užimtumas</w:t>
      </w:r>
    </w:p>
    <w:p w14:paraId="1439E8D5" w14:textId="77777777" w:rsidR="005D046F" w:rsidRPr="005D046F" w:rsidRDefault="005D046F" w:rsidP="005D046F">
      <w:pPr>
        <w:rPr>
          <w:rFonts w:eastAsia="Aptos" w:cs="Times New Roman"/>
          <w:sz w:val="22"/>
        </w:rPr>
      </w:pPr>
      <w:r w:rsidRPr="005D046F">
        <w:rPr>
          <w:rFonts w:eastAsia="Aptos" w:cs="Times New Roman"/>
          <w:sz w:val="22"/>
        </w:rPr>
        <w:t xml:space="preserve">Prioritetas sportui: treniruotėms rezervuotas laikas turi būti suderintas pagal nuomos sutartį. </w:t>
      </w:r>
    </w:p>
    <w:p w14:paraId="0CA5E2D0" w14:textId="77777777" w:rsidR="005D046F" w:rsidRPr="005D046F" w:rsidRDefault="005D046F" w:rsidP="005D046F">
      <w:pPr>
        <w:rPr>
          <w:rFonts w:eastAsia="Aptos" w:cs="Times New Roman"/>
          <w:sz w:val="22"/>
        </w:rPr>
      </w:pPr>
      <w:r w:rsidRPr="005D046F">
        <w:rPr>
          <w:rFonts w:eastAsia="Aptos" w:cs="Times New Roman"/>
          <w:sz w:val="22"/>
        </w:rPr>
        <w:t>Visi kiti laikai – skiriami masinei visuomenei.</w:t>
      </w:r>
    </w:p>
    <w:p w14:paraId="52FAF837" w14:textId="77777777" w:rsidR="005D046F" w:rsidRPr="005D046F" w:rsidRDefault="005D046F" w:rsidP="005D046F">
      <w:pPr>
        <w:rPr>
          <w:rFonts w:eastAsia="Aptos" w:cs="Times New Roman"/>
          <w:sz w:val="22"/>
        </w:rPr>
      </w:pPr>
      <w:r w:rsidRPr="005D046F">
        <w:rPr>
          <w:rFonts w:eastAsia="Aptos" w:cs="Times New Roman"/>
          <w:sz w:val="22"/>
        </w:rPr>
        <w:t>Galimybė pripučiamą futbolo maniežą išnuomoti uždaroms grupėms, mokykloms ar renginiams (pagal atskirą sutartį).</w:t>
      </w:r>
    </w:p>
    <w:p w14:paraId="011127BB" w14:textId="77777777" w:rsidR="005D046F" w:rsidRPr="005D046F" w:rsidRDefault="005D046F" w:rsidP="005D046F">
      <w:pPr>
        <w:rPr>
          <w:rFonts w:eastAsia="Aptos" w:cs="Times New Roman"/>
          <w:sz w:val="22"/>
        </w:rPr>
      </w:pPr>
    </w:p>
    <w:p w14:paraId="0A2DEAEF" w14:textId="77777777" w:rsidR="005D046F" w:rsidRPr="005D046F" w:rsidRDefault="005D046F" w:rsidP="005D046F">
      <w:pPr>
        <w:outlineLvl w:val="2"/>
        <w:rPr>
          <w:rFonts w:eastAsia="Times New Roman" w:cs="Times New Roman"/>
          <w:b/>
          <w:bCs/>
          <w:sz w:val="22"/>
          <w:lang w:eastAsia="lt-LT"/>
        </w:rPr>
      </w:pPr>
      <w:r w:rsidRPr="005D046F">
        <w:rPr>
          <w:rFonts w:eastAsia="Times New Roman" w:cs="Times New Roman"/>
          <w:b/>
          <w:bCs/>
          <w:sz w:val="22"/>
          <w:lang w:eastAsia="lt-LT"/>
        </w:rPr>
        <w:t>Miesto patogumui:</w:t>
      </w:r>
    </w:p>
    <w:p w14:paraId="1E9A7692" w14:textId="77777777" w:rsidR="005D046F" w:rsidRPr="005D046F" w:rsidRDefault="005D046F" w:rsidP="005D046F">
      <w:pPr>
        <w:outlineLvl w:val="2"/>
        <w:rPr>
          <w:rFonts w:eastAsia="Times New Roman" w:cs="Times New Roman"/>
          <w:sz w:val="22"/>
          <w:lang w:eastAsia="lt-LT"/>
        </w:rPr>
      </w:pPr>
      <w:r w:rsidRPr="005D046F">
        <w:rPr>
          <w:rFonts w:eastAsia="Times New Roman" w:cs="Times New Roman"/>
          <w:b/>
          <w:bCs/>
          <w:sz w:val="22"/>
          <w:lang w:eastAsia="lt-LT"/>
        </w:rPr>
        <w:t>Aiškus darbo laikas, prieinamos kainos</w:t>
      </w:r>
      <w:r w:rsidRPr="005D046F">
        <w:rPr>
          <w:rFonts w:eastAsia="Times New Roman" w:cs="Times New Roman"/>
          <w:sz w:val="22"/>
          <w:lang w:eastAsia="lt-LT"/>
        </w:rPr>
        <w:t xml:space="preserve"> – užfiksuoti kaip pagrindinis komunikacijos akcentas („nuomok aikštę tiek, kiek reikia – pusę, ketvirtį ar visą“).</w:t>
      </w:r>
    </w:p>
    <w:p w14:paraId="26C3704E" w14:textId="77777777" w:rsidR="005D046F" w:rsidRPr="005D046F" w:rsidRDefault="005D046F" w:rsidP="005D046F">
      <w:pPr>
        <w:outlineLvl w:val="2"/>
        <w:rPr>
          <w:rFonts w:eastAsia="Times New Roman" w:cs="Times New Roman"/>
          <w:sz w:val="22"/>
          <w:lang w:eastAsia="lt-LT"/>
        </w:rPr>
      </w:pPr>
      <w:r w:rsidRPr="005D046F">
        <w:rPr>
          <w:rFonts w:eastAsia="Times New Roman" w:cs="Times New Roman"/>
          <w:b/>
          <w:bCs/>
          <w:sz w:val="22"/>
          <w:lang w:eastAsia="lt-LT"/>
        </w:rPr>
        <w:t>Šeimoms patrauklu</w:t>
      </w:r>
      <w:r w:rsidRPr="005D046F">
        <w:rPr>
          <w:rFonts w:eastAsia="Times New Roman" w:cs="Times New Roman"/>
          <w:sz w:val="22"/>
          <w:lang w:eastAsia="lt-LT"/>
        </w:rPr>
        <w:t xml:space="preserve"> – galima daryti savaitgalio mini-turnyrus „Tėvai prieš vaikus“, šeimų futbolo šventes.</w:t>
      </w:r>
    </w:p>
    <w:p w14:paraId="32B83771" w14:textId="77777777" w:rsidR="005D046F" w:rsidRPr="005D046F" w:rsidRDefault="005D046F" w:rsidP="005D046F">
      <w:pPr>
        <w:rPr>
          <w:rFonts w:eastAsia="Times New Roman" w:cs="Times New Roman"/>
          <w:sz w:val="22"/>
          <w:lang w:eastAsia="lt-LT"/>
        </w:rPr>
      </w:pPr>
      <w:r w:rsidRPr="005D046F">
        <w:rPr>
          <w:rFonts w:eastAsia="Times New Roman" w:cs="Times New Roman"/>
          <w:b/>
          <w:bCs/>
          <w:sz w:val="22"/>
          <w:lang w:eastAsia="lt-LT"/>
        </w:rPr>
        <w:t>Lengva komunikuoti:</w:t>
      </w:r>
      <w:r w:rsidRPr="005D046F">
        <w:rPr>
          <w:rFonts w:eastAsia="Times New Roman" w:cs="Times New Roman"/>
          <w:sz w:val="22"/>
          <w:lang w:eastAsia="lt-LT"/>
        </w:rPr>
        <w:t xml:space="preserve"> „50 € – ir visa komanda turi ketvirtį aikštės treniruotei“.</w:t>
      </w:r>
    </w:p>
    <w:p w14:paraId="6033B6BD" w14:textId="77777777" w:rsidR="005D046F" w:rsidRPr="005D046F" w:rsidRDefault="005D046F" w:rsidP="005D046F">
      <w:pPr>
        <w:outlineLvl w:val="2"/>
        <w:rPr>
          <w:rFonts w:eastAsia="Times New Roman" w:cs="Times New Roman"/>
          <w:b/>
          <w:bCs/>
          <w:sz w:val="22"/>
          <w:lang w:eastAsia="lt-LT"/>
        </w:rPr>
      </w:pPr>
    </w:p>
    <w:p w14:paraId="3AF65A33" w14:textId="77777777" w:rsidR="005D046F" w:rsidRPr="005D046F" w:rsidRDefault="005D046F" w:rsidP="005D046F">
      <w:pPr>
        <w:outlineLvl w:val="2"/>
        <w:rPr>
          <w:rFonts w:eastAsia="Times New Roman" w:cs="Times New Roman"/>
          <w:b/>
          <w:bCs/>
          <w:sz w:val="22"/>
          <w:lang w:eastAsia="lt-LT"/>
        </w:rPr>
      </w:pPr>
      <w:r w:rsidRPr="005D046F">
        <w:rPr>
          <w:rFonts w:eastAsia="Times New Roman" w:cs="Times New Roman"/>
          <w:b/>
          <w:bCs/>
          <w:sz w:val="22"/>
          <w:lang w:eastAsia="lt-LT"/>
        </w:rPr>
        <w:t>Valdymo aiškumas:</w:t>
      </w:r>
    </w:p>
    <w:p w14:paraId="17EF171E" w14:textId="77777777" w:rsidR="005D046F" w:rsidRPr="005D046F" w:rsidRDefault="005D046F" w:rsidP="005D046F">
      <w:pPr>
        <w:rPr>
          <w:rFonts w:eastAsia="Times New Roman" w:cs="Times New Roman"/>
          <w:sz w:val="22"/>
          <w:lang w:eastAsia="lt-LT"/>
        </w:rPr>
      </w:pPr>
      <w:r w:rsidRPr="005D046F">
        <w:rPr>
          <w:rFonts w:eastAsia="Times New Roman" w:cs="Times New Roman"/>
          <w:b/>
          <w:bCs/>
          <w:sz w:val="22"/>
          <w:lang w:eastAsia="lt-LT"/>
        </w:rPr>
        <w:t>Srautų kontrolė</w:t>
      </w:r>
      <w:r w:rsidRPr="005D046F">
        <w:rPr>
          <w:rFonts w:eastAsia="Times New Roman" w:cs="Times New Roman"/>
          <w:sz w:val="22"/>
          <w:lang w:eastAsia="lt-LT"/>
        </w:rPr>
        <w:t xml:space="preserve"> – kiekviena komanda turi paskirtą laiką, nuomininkas atsako už tvarką.</w:t>
      </w:r>
    </w:p>
    <w:p w14:paraId="4A56A367" w14:textId="77777777" w:rsidR="005D046F" w:rsidRPr="005D046F" w:rsidRDefault="005D046F" w:rsidP="005D046F">
      <w:pPr>
        <w:outlineLvl w:val="2"/>
        <w:rPr>
          <w:rFonts w:eastAsia="Times New Roman" w:cs="Times New Roman"/>
          <w:b/>
          <w:bCs/>
          <w:sz w:val="22"/>
          <w:lang w:eastAsia="lt-LT"/>
        </w:rPr>
      </w:pPr>
    </w:p>
    <w:p w14:paraId="78C78786" w14:textId="77777777" w:rsidR="005D046F" w:rsidRPr="005D046F" w:rsidRDefault="005D046F" w:rsidP="005D046F">
      <w:pPr>
        <w:outlineLvl w:val="2"/>
        <w:rPr>
          <w:rFonts w:eastAsia="Times New Roman" w:cs="Times New Roman"/>
          <w:b/>
          <w:bCs/>
          <w:sz w:val="22"/>
          <w:lang w:eastAsia="lt-LT"/>
        </w:rPr>
      </w:pPr>
      <w:r w:rsidRPr="005D046F">
        <w:rPr>
          <w:rFonts w:eastAsia="Times New Roman" w:cs="Times New Roman"/>
          <w:b/>
          <w:bCs/>
          <w:sz w:val="22"/>
          <w:lang w:eastAsia="lt-LT"/>
        </w:rPr>
        <w:t>„Patirties prieskoniai“:</w:t>
      </w:r>
    </w:p>
    <w:p w14:paraId="19A7091B"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Turnyrai po kupolu</w:t>
      </w:r>
      <w:r w:rsidRPr="005D046F">
        <w:rPr>
          <w:rFonts w:eastAsia="Times New Roman" w:cs="Times New Roman"/>
          <w:sz w:val="22"/>
          <w:lang w:eastAsia="lt-LT"/>
        </w:rPr>
        <w:t xml:space="preserve"> – savaitgalio vaikų ir mėgėjų turnyrai su muzika, prizais, partnerių rėmimu.</w:t>
      </w:r>
    </w:p>
    <w:p w14:paraId="38151A2A"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Žiemos futbolo fiesta</w:t>
      </w:r>
      <w:r w:rsidRPr="005D046F">
        <w:rPr>
          <w:rFonts w:eastAsia="Times New Roman" w:cs="Times New Roman"/>
          <w:sz w:val="22"/>
          <w:lang w:eastAsia="lt-LT"/>
        </w:rPr>
        <w:t xml:space="preserve"> – manieže padaryti vieną didelį miesto renginį: DJ, muzika, rungtynės + vaikų žaidimai (futbolo batutai, kliūčių ruožai).</w:t>
      </w:r>
    </w:p>
    <w:p w14:paraId="1C99906E"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„Futbolo gimtadieniai“ paslauga vaikams</w:t>
      </w:r>
      <w:r w:rsidRPr="005D046F">
        <w:rPr>
          <w:rFonts w:eastAsia="Times New Roman" w:cs="Times New Roman"/>
          <w:sz w:val="22"/>
          <w:lang w:eastAsia="lt-LT"/>
        </w:rPr>
        <w:t xml:space="preserve"> – paketas tėvams: 1 val. aikštės + kamuoliai + treneris + zona užkandžiams.</w:t>
      </w:r>
    </w:p>
    <w:p w14:paraId="4A469743"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Sporto stovyklos žiemą</w:t>
      </w:r>
      <w:r w:rsidRPr="005D046F">
        <w:rPr>
          <w:rFonts w:eastAsia="Times New Roman" w:cs="Times New Roman"/>
          <w:sz w:val="22"/>
          <w:lang w:eastAsia="lt-LT"/>
        </w:rPr>
        <w:t xml:space="preserve"> – vaikų užimtumas per atostogas, įtraukimas kitų sporto veiklų (kineziterapija, judesio žaidimai).</w:t>
      </w:r>
    </w:p>
    <w:p w14:paraId="1125D43D"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Maistas ir gėrimai</w:t>
      </w:r>
      <w:r w:rsidRPr="005D046F">
        <w:rPr>
          <w:rFonts w:eastAsia="Times New Roman" w:cs="Times New Roman"/>
          <w:sz w:val="22"/>
          <w:lang w:eastAsia="lt-LT"/>
        </w:rPr>
        <w:t xml:space="preserve"> – viešas konkursas kavos stotelei, užkandžiams.</w:t>
      </w:r>
    </w:p>
    <w:p w14:paraId="734BD50A"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Šviesų sprendimai</w:t>
      </w:r>
      <w:r w:rsidRPr="005D046F">
        <w:rPr>
          <w:rFonts w:eastAsia="Times New Roman" w:cs="Times New Roman"/>
          <w:sz w:val="22"/>
          <w:lang w:eastAsia="lt-LT"/>
        </w:rPr>
        <w:t xml:space="preserve"> – galima integruoti LED juostas kupolo viduje, kad treniruotės ir turnyrai turėtų „stadiono atmosferą“.</w:t>
      </w:r>
    </w:p>
    <w:p w14:paraId="3F38D945" w14:textId="77777777" w:rsidR="005D046F" w:rsidRPr="005D046F" w:rsidRDefault="005D046F" w:rsidP="005D046F">
      <w:pPr>
        <w:numPr>
          <w:ilvl w:val="0"/>
          <w:numId w:val="5"/>
        </w:numPr>
        <w:rPr>
          <w:rFonts w:eastAsia="Times New Roman" w:cs="Times New Roman"/>
          <w:sz w:val="22"/>
          <w:lang w:eastAsia="lt-LT"/>
        </w:rPr>
      </w:pPr>
      <w:r w:rsidRPr="005D046F">
        <w:rPr>
          <w:rFonts w:eastAsia="Times New Roman" w:cs="Times New Roman"/>
          <w:b/>
          <w:bCs/>
          <w:sz w:val="22"/>
          <w:lang w:eastAsia="lt-LT"/>
        </w:rPr>
        <w:t>Žiemos sezono atidarymas / uždarymas</w:t>
      </w:r>
      <w:r w:rsidRPr="005D046F">
        <w:rPr>
          <w:rFonts w:eastAsia="Times New Roman" w:cs="Times New Roman"/>
          <w:sz w:val="22"/>
          <w:lang w:eastAsia="lt-LT"/>
        </w:rPr>
        <w:t xml:space="preserve"> – renginys su miesto futbolo komanda, fotosesija, draugiškos rungtynės.</w:t>
      </w:r>
    </w:p>
    <w:p w14:paraId="02F3F0A1" w14:textId="77777777" w:rsidR="005D046F" w:rsidRPr="005D046F" w:rsidRDefault="005D046F" w:rsidP="005D046F">
      <w:pPr>
        <w:rPr>
          <w:rFonts w:eastAsia="Times New Roman" w:cs="Times New Roman"/>
          <w:sz w:val="22"/>
          <w:lang w:eastAsia="lt-LT"/>
        </w:rPr>
      </w:pPr>
    </w:p>
    <w:p w14:paraId="63630BAE" w14:textId="77777777" w:rsidR="005D046F" w:rsidRPr="005D046F" w:rsidRDefault="005D046F" w:rsidP="005D046F">
      <w:pPr>
        <w:rPr>
          <w:rFonts w:eastAsia="Times New Roman" w:cs="Times New Roman"/>
          <w:sz w:val="22"/>
          <w:lang w:eastAsia="lt-LT"/>
        </w:rPr>
      </w:pPr>
      <w:r w:rsidRPr="005D046F">
        <w:rPr>
          <w:rFonts w:eastAsia="Times New Roman" w:cs="Times New Roman"/>
          <w:sz w:val="22"/>
          <w:lang w:eastAsia="lt-LT"/>
        </w:rPr>
        <w:t>Žiūrint „</w:t>
      </w:r>
      <w:proofErr w:type="spellStart"/>
      <w:r w:rsidRPr="005D046F">
        <w:rPr>
          <w:rFonts w:eastAsia="Times New Roman" w:cs="Times New Roman"/>
          <w:sz w:val="22"/>
          <w:lang w:eastAsia="lt-LT"/>
        </w:rPr>
        <w:t>marketingiškai</w:t>
      </w:r>
      <w:proofErr w:type="spellEnd"/>
      <w:r w:rsidRPr="005D046F">
        <w:rPr>
          <w:rFonts w:eastAsia="Times New Roman" w:cs="Times New Roman"/>
          <w:sz w:val="22"/>
          <w:lang w:eastAsia="lt-LT"/>
        </w:rPr>
        <w:t xml:space="preserve">“, futbolo maniežas gali būti ne tik treniruočių vieta, bet ir </w:t>
      </w:r>
      <w:r w:rsidRPr="005D046F">
        <w:rPr>
          <w:rFonts w:eastAsia="Times New Roman" w:cs="Times New Roman"/>
          <w:b/>
          <w:bCs/>
          <w:sz w:val="22"/>
          <w:lang w:eastAsia="lt-LT"/>
        </w:rPr>
        <w:t>bendruomenės traukos centras</w:t>
      </w:r>
      <w:r w:rsidRPr="005D046F">
        <w:rPr>
          <w:rFonts w:eastAsia="Times New Roman" w:cs="Times New Roman"/>
          <w:sz w:val="22"/>
          <w:lang w:eastAsia="lt-LT"/>
        </w:rPr>
        <w:t xml:space="preserve"> žiemą.</w:t>
      </w:r>
      <w:r w:rsidRPr="005D046F">
        <w:rPr>
          <w:rFonts w:eastAsia="Times New Roman" w:cs="Times New Roman"/>
          <w:sz w:val="22"/>
          <w:lang w:eastAsia="lt-LT"/>
        </w:rPr>
        <w:br/>
      </w:r>
    </w:p>
    <w:p w14:paraId="69C3FF15" w14:textId="77777777" w:rsidR="005D046F" w:rsidRPr="005D046F" w:rsidRDefault="005D046F" w:rsidP="005D046F">
      <w:pPr>
        <w:rPr>
          <w:rFonts w:eastAsia="Times New Roman" w:cs="Times New Roman"/>
          <w:sz w:val="22"/>
          <w:lang w:eastAsia="lt-LT"/>
        </w:rPr>
      </w:pPr>
      <w:r w:rsidRPr="005D046F">
        <w:rPr>
          <w:rFonts w:eastAsia="Times New Roman" w:cs="Times New Roman"/>
          <w:sz w:val="22"/>
          <w:lang w:eastAsia="lt-LT"/>
        </w:rPr>
        <w:t>Galime į komunikaciją įvesti žinutę:</w:t>
      </w:r>
      <w:r w:rsidRPr="005D046F">
        <w:rPr>
          <w:rFonts w:eastAsia="Times New Roman" w:cs="Times New Roman"/>
          <w:sz w:val="22"/>
          <w:lang w:eastAsia="lt-LT"/>
        </w:rPr>
        <w:br/>
      </w:r>
      <w:r w:rsidRPr="005D046F">
        <w:rPr>
          <w:rFonts w:eastAsia="Times New Roman" w:cs="Times New Roman"/>
          <w:b/>
          <w:bCs/>
          <w:sz w:val="22"/>
          <w:lang w:eastAsia="lt-LT"/>
        </w:rPr>
        <w:t>„Futbolas nesustoja net žiemą – kupolas dengia visus!“</w:t>
      </w:r>
    </w:p>
    <w:p w14:paraId="1F1DB68D" w14:textId="77777777" w:rsidR="005D046F" w:rsidRDefault="005D046F" w:rsidP="005D046F">
      <w:pPr>
        <w:rPr>
          <w:rFonts w:cs="Times New Roman"/>
          <w:b/>
          <w:bCs/>
          <w:sz w:val="22"/>
        </w:rPr>
      </w:pPr>
    </w:p>
    <w:p w14:paraId="51F1049B" w14:textId="77777777" w:rsidR="005D046F" w:rsidRDefault="005D046F" w:rsidP="005D046F">
      <w:pPr>
        <w:rPr>
          <w:rFonts w:cs="Times New Roman"/>
          <w:b/>
          <w:bCs/>
          <w:sz w:val="22"/>
        </w:rPr>
      </w:pPr>
    </w:p>
    <w:p w14:paraId="264A8FCB" w14:textId="77777777" w:rsidR="005D046F" w:rsidRDefault="005D046F" w:rsidP="005D046F">
      <w:pPr>
        <w:rPr>
          <w:rFonts w:cs="Times New Roman"/>
          <w:b/>
          <w:bCs/>
          <w:sz w:val="22"/>
        </w:rPr>
      </w:pPr>
    </w:p>
    <w:p w14:paraId="157B1E4A" w14:textId="77777777" w:rsidR="005D046F" w:rsidRDefault="005D046F" w:rsidP="005D046F">
      <w:pPr>
        <w:rPr>
          <w:rFonts w:cs="Times New Roman"/>
          <w:b/>
          <w:bCs/>
          <w:sz w:val="22"/>
        </w:rPr>
      </w:pPr>
    </w:p>
    <w:p w14:paraId="2F45B18F" w14:textId="77777777" w:rsidR="005D046F" w:rsidRDefault="005D046F" w:rsidP="005D046F">
      <w:pPr>
        <w:rPr>
          <w:rFonts w:cs="Times New Roman"/>
          <w:b/>
          <w:bCs/>
          <w:sz w:val="22"/>
        </w:rPr>
      </w:pPr>
    </w:p>
    <w:p w14:paraId="1FB98907" w14:textId="77777777" w:rsidR="005D046F" w:rsidRDefault="005D046F" w:rsidP="005D046F">
      <w:pPr>
        <w:rPr>
          <w:rFonts w:cs="Times New Roman"/>
          <w:b/>
          <w:bCs/>
          <w:sz w:val="22"/>
        </w:rPr>
      </w:pPr>
    </w:p>
    <w:p w14:paraId="2BCA8F5C" w14:textId="77777777" w:rsidR="005D046F" w:rsidRPr="005D046F" w:rsidRDefault="005D046F" w:rsidP="005D046F">
      <w:pPr>
        <w:rPr>
          <w:rFonts w:cs="Times New Roman"/>
          <w:b/>
          <w:bCs/>
          <w:sz w:val="22"/>
        </w:rPr>
      </w:pPr>
    </w:p>
    <w:p w14:paraId="14EA90A5" w14:textId="77777777" w:rsidR="005D046F" w:rsidRPr="005D046F" w:rsidRDefault="005D046F" w:rsidP="005D046F">
      <w:pPr>
        <w:tabs>
          <w:tab w:val="left" w:pos="3150"/>
        </w:tabs>
        <w:jc w:val="center"/>
        <w:rPr>
          <w:rFonts w:cs="Times New Roman"/>
          <w:b/>
          <w:bCs/>
          <w:sz w:val="22"/>
        </w:rPr>
      </w:pPr>
      <w:r w:rsidRPr="005D046F">
        <w:rPr>
          <w:rFonts w:cs="Times New Roman"/>
          <w:b/>
          <w:bCs/>
          <w:sz w:val="22"/>
        </w:rPr>
        <w:t>IŠLAIDŲ SKAIČIUOKLĖ IR ĮKAINIŲ PALYGINAMUMAS</w:t>
      </w:r>
    </w:p>
    <w:p w14:paraId="05BBC3B7" w14:textId="77777777" w:rsidR="005D046F" w:rsidRPr="005D046F" w:rsidRDefault="005D046F" w:rsidP="005D046F">
      <w:pPr>
        <w:tabs>
          <w:tab w:val="left" w:pos="3150"/>
        </w:tabs>
        <w:rPr>
          <w:rFonts w:cs="Times New Roman"/>
          <w:sz w:val="22"/>
        </w:rPr>
      </w:pPr>
    </w:p>
    <w:tbl>
      <w:tblPr>
        <w:tblW w:w="5000" w:type="pct"/>
        <w:tblLook w:val="04A0" w:firstRow="1" w:lastRow="0" w:firstColumn="1" w:lastColumn="0" w:noHBand="0" w:noVBand="1"/>
      </w:tblPr>
      <w:tblGrid>
        <w:gridCol w:w="7154"/>
        <w:gridCol w:w="1256"/>
        <w:gridCol w:w="1208"/>
      </w:tblGrid>
      <w:tr w:rsidR="005D046F" w:rsidRPr="005D046F" w14:paraId="6F76AB0C" w14:textId="77777777" w:rsidTr="00D844DD">
        <w:trPr>
          <w:trHeight w:val="315"/>
        </w:trPr>
        <w:tc>
          <w:tcPr>
            <w:tcW w:w="3719" w:type="pct"/>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0F4FF8AF" w14:textId="77777777" w:rsidR="005D046F" w:rsidRPr="005D046F" w:rsidRDefault="005D046F" w:rsidP="00D844DD">
            <w:pPr>
              <w:jc w:val="center"/>
              <w:rPr>
                <w:rFonts w:eastAsia="Times New Roman" w:cs="Times New Roman"/>
                <w:b/>
                <w:bCs/>
                <w:color w:val="000000"/>
                <w:sz w:val="22"/>
                <w:lang w:eastAsia="lt-LT"/>
              </w:rPr>
            </w:pPr>
            <w:r w:rsidRPr="005D046F">
              <w:rPr>
                <w:rFonts w:eastAsia="Times New Roman" w:cs="Times New Roman"/>
                <w:b/>
                <w:bCs/>
                <w:color w:val="000000"/>
                <w:sz w:val="22"/>
                <w:lang w:eastAsia="lt-LT"/>
              </w:rPr>
              <w:t>STADIONO "KUPOLAS" IŠLAIDOS PAGAL SEZONĄ (su PVM)</w:t>
            </w:r>
          </w:p>
        </w:tc>
        <w:tc>
          <w:tcPr>
            <w:tcW w:w="653" w:type="pct"/>
            <w:tcBorders>
              <w:top w:val="single" w:sz="8" w:space="0" w:color="auto"/>
              <w:left w:val="nil"/>
              <w:bottom w:val="single" w:sz="8" w:space="0" w:color="auto"/>
              <w:right w:val="single" w:sz="8" w:space="0" w:color="auto"/>
            </w:tcBorders>
            <w:noWrap/>
            <w:vAlign w:val="bottom"/>
            <w:hideMark/>
          </w:tcPr>
          <w:p w14:paraId="0A0403B4"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VASARA</w:t>
            </w:r>
          </w:p>
        </w:tc>
        <w:tc>
          <w:tcPr>
            <w:tcW w:w="629" w:type="pct"/>
            <w:tcBorders>
              <w:top w:val="single" w:sz="8" w:space="0" w:color="auto"/>
              <w:left w:val="nil"/>
              <w:bottom w:val="single" w:sz="8" w:space="0" w:color="auto"/>
              <w:right w:val="single" w:sz="8" w:space="0" w:color="auto"/>
            </w:tcBorders>
            <w:noWrap/>
            <w:vAlign w:val="bottom"/>
            <w:hideMark/>
          </w:tcPr>
          <w:p w14:paraId="570ED7B9"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ŽIEMA</w:t>
            </w:r>
          </w:p>
        </w:tc>
      </w:tr>
      <w:tr w:rsidR="005D046F" w:rsidRPr="005D046F" w14:paraId="1B2A6785"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368CD935"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Darbuotojų atlyginimai (administratorius, valytoja, 2 budėtojai)</w:t>
            </w:r>
          </w:p>
        </w:tc>
        <w:tc>
          <w:tcPr>
            <w:tcW w:w="653" w:type="pct"/>
            <w:tcBorders>
              <w:top w:val="nil"/>
              <w:left w:val="nil"/>
              <w:bottom w:val="single" w:sz="4" w:space="0" w:color="auto"/>
              <w:right w:val="single" w:sz="4" w:space="0" w:color="auto"/>
            </w:tcBorders>
            <w:noWrap/>
            <w:vAlign w:val="bottom"/>
            <w:hideMark/>
          </w:tcPr>
          <w:p w14:paraId="547584D1"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8000</w:t>
            </w:r>
          </w:p>
        </w:tc>
        <w:tc>
          <w:tcPr>
            <w:tcW w:w="629" w:type="pct"/>
            <w:tcBorders>
              <w:top w:val="nil"/>
              <w:left w:val="nil"/>
              <w:bottom w:val="single" w:sz="4" w:space="0" w:color="auto"/>
              <w:right w:val="single" w:sz="4" w:space="0" w:color="auto"/>
            </w:tcBorders>
            <w:noWrap/>
            <w:vAlign w:val="bottom"/>
            <w:hideMark/>
          </w:tcPr>
          <w:p w14:paraId="3B753977"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8000</w:t>
            </w:r>
          </w:p>
        </w:tc>
      </w:tr>
      <w:tr w:rsidR="005D046F" w:rsidRPr="005D046F" w14:paraId="4859F25E"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44D21243"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Vanduo</w:t>
            </w:r>
          </w:p>
        </w:tc>
        <w:tc>
          <w:tcPr>
            <w:tcW w:w="653" w:type="pct"/>
            <w:tcBorders>
              <w:top w:val="nil"/>
              <w:left w:val="nil"/>
              <w:bottom w:val="single" w:sz="4" w:space="0" w:color="auto"/>
              <w:right w:val="single" w:sz="4" w:space="0" w:color="auto"/>
            </w:tcBorders>
            <w:noWrap/>
            <w:vAlign w:val="bottom"/>
            <w:hideMark/>
          </w:tcPr>
          <w:p w14:paraId="4A136FFA"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300</w:t>
            </w:r>
          </w:p>
        </w:tc>
        <w:tc>
          <w:tcPr>
            <w:tcW w:w="629" w:type="pct"/>
            <w:tcBorders>
              <w:top w:val="nil"/>
              <w:left w:val="nil"/>
              <w:bottom w:val="single" w:sz="4" w:space="0" w:color="auto"/>
              <w:right w:val="single" w:sz="4" w:space="0" w:color="auto"/>
            </w:tcBorders>
            <w:noWrap/>
            <w:vAlign w:val="bottom"/>
            <w:hideMark/>
          </w:tcPr>
          <w:p w14:paraId="66BBA947"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300</w:t>
            </w:r>
          </w:p>
        </w:tc>
      </w:tr>
      <w:tr w:rsidR="005D046F" w:rsidRPr="005D046F" w14:paraId="21162E72"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3DB3D75E"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Elektra</w:t>
            </w:r>
          </w:p>
        </w:tc>
        <w:tc>
          <w:tcPr>
            <w:tcW w:w="653" w:type="pct"/>
            <w:tcBorders>
              <w:top w:val="nil"/>
              <w:left w:val="nil"/>
              <w:bottom w:val="single" w:sz="4" w:space="0" w:color="auto"/>
              <w:right w:val="single" w:sz="4" w:space="0" w:color="auto"/>
            </w:tcBorders>
            <w:noWrap/>
            <w:vAlign w:val="bottom"/>
            <w:hideMark/>
          </w:tcPr>
          <w:p w14:paraId="3759F51C"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2000</w:t>
            </w:r>
          </w:p>
        </w:tc>
        <w:tc>
          <w:tcPr>
            <w:tcW w:w="629" w:type="pct"/>
            <w:tcBorders>
              <w:top w:val="nil"/>
              <w:left w:val="nil"/>
              <w:bottom w:val="single" w:sz="4" w:space="0" w:color="auto"/>
              <w:right w:val="single" w:sz="4" w:space="0" w:color="auto"/>
            </w:tcBorders>
            <w:noWrap/>
            <w:vAlign w:val="bottom"/>
            <w:hideMark/>
          </w:tcPr>
          <w:p w14:paraId="111D0359"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2000</w:t>
            </w:r>
          </w:p>
        </w:tc>
      </w:tr>
      <w:tr w:rsidR="005D046F" w:rsidRPr="005D046F" w14:paraId="2A545DB9"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6B009F55"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Šildymas</w:t>
            </w:r>
          </w:p>
        </w:tc>
        <w:tc>
          <w:tcPr>
            <w:tcW w:w="653" w:type="pct"/>
            <w:tcBorders>
              <w:top w:val="nil"/>
              <w:left w:val="nil"/>
              <w:bottom w:val="single" w:sz="4" w:space="0" w:color="auto"/>
              <w:right w:val="single" w:sz="4" w:space="0" w:color="auto"/>
            </w:tcBorders>
            <w:noWrap/>
            <w:vAlign w:val="bottom"/>
            <w:hideMark/>
          </w:tcPr>
          <w:p w14:paraId="11ED6A81"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1000</w:t>
            </w:r>
          </w:p>
        </w:tc>
        <w:tc>
          <w:tcPr>
            <w:tcW w:w="629" w:type="pct"/>
            <w:tcBorders>
              <w:top w:val="nil"/>
              <w:left w:val="nil"/>
              <w:bottom w:val="single" w:sz="4" w:space="0" w:color="auto"/>
              <w:right w:val="single" w:sz="4" w:space="0" w:color="auto"/>
            </w:tcBorders>
            <w:noWrap/>
            <w:vAlign w:val="bottom"/>
            <w:hideMark/>
          </w:tcPr>
          <w:p w14:paraId="5C1B9C9F"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20000</w:t>
            </w:r>
          </w:p>
        </w:tc>
      </w:tr>
      <w:tr w:rsidR="005D046F" w:rsidRPr="005D046F" w14:paraId="7C0CBC2E"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019C5382"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Techninis įrangos palaikymas, kitos išlaidos</w:t>
            </w:r>
          </w:p>
        </w:tc>
        <w:tc>
          <w:tcPr>
            <w:tcW w:w="653" w:type="pct"/>
            <w:tcBorders>
              <w:top w:val="nil"/>
              <w:left w:val="nil"/>
              <w:bottom w:val="single" w:sz="4" w:space="0" w:color="auto"/>
              <w:right w:val="single" w:sz="4" w:space="0" w:color="auto"/>
            </w:tcBorders>
            <w:noWrap/>
            <w:vAlign w:val="bottom"/>
            <w:hideMark/>
          </w:tcPr>
          <w:p w14:paraId="653C58C6"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1000</w:t>
            </w:r>
          </w:p>
        </w:tc>
        <w:tc>
          <w:tcPr>
            <w:tcW w:w="629" w:type="pct"/>
            <w:tcBorders>
              <w:top w:val="nil"/>
              <w:left w:val="nil"/>
              <w:bottom w:val="single" w:sz="4" w:space="0" w:color="auto"/>
              <w:right w:val="single" w:sz="4" w:space="0" w:color="auto"/>
            </w:tcBorders>
            <w:noWrap/>
            <w:vAlign w:val="bottom"/>
            <w:hideMark/>
          </w:tcPr>
          <w:p w14:paraId="572686C3"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1000</w:t>
            </w:r>
          </w:p>
        </w:tc>
      </w:tr>
      <w:tr w:rsidR="005D046F" w:rsidRPr="005D046F" w14:paraId="13DDF88C"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0F9C2CA5"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Šiukšlių išvežimas</w:t>
            </w:r>
          </w:p>
        </w:tc>
        <w:tc>
          <w:tcPr>
            <w:tcW w:w="653" w:type="pct"/>
            <w:tcBorders>
              <w:top w:val="nil"/>
              <w:left w:val="nil"/>
              <w:bottom w:val="single" w:sz="4" w:space="0" w:color="auto"/>
              <w:right w:val="single" w:sz="4" w:space="0" w:color="auto"/>
            </w:tcBorders>
            <w:noWrap/>
            <w:vAlign w:val="bottom"/>
            <w:hideMark/>
          </w:tcPr>
          <w:p w14:paraId="75697A33"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75</w:t>
            </w:r>
          </w:p>
        </w:tc>
        <w:tc>
          <w:tcPr>
            <w:tcW w:w="629" w:type="pct"/>
            <w:tcBorders>
              <w:top w:val="nil"/>
              <w:left w:val="nil"/>
              <w:bottom w:val="single" w:sz="4" w:space="0" w:color="auto"/>
              <w:right w:val="single" w:sz="4" w:space="0" w:color="auto"/>
            </w:tcBorders>
            <w:noWrap/>
            <w:vAlign w:val="bottom"/>
            <w:hideMark/>
          </w:tcPr>
          <w:p w14:paraId="6A81E292"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75</w:t>
            </w:r>
          </w:p>
        </w:tc>
      </w:tr>
      <w:tr w:rsidR="005D046F" w:rsidRPr="005D046F" w14:paraId="10C61509"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4594CFDA"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Lietaus nuotekos</w:t>
            </w:r>
          </w:p>
        </w:tc>
        <w:tc>
          <w:tcPr>
            <w:tcW w:w="653" w:type="pct"/>
            <w:tcBorders>
              <w:top w:val="nil"/>
              <w:left w:val="nil"/>
              <w:bottom w:val="single" w:sz="4" w:space="0" w:color="auto"/>
              <w:right w:val="single" w:sz="4" w:space="0" w:color="auto"/>
            </w:tcBorders>
            <w:noWrap/>
            <w:vAlign w:val="bottom"/>
            <w:hideMark/>
          </w:tcPr>
          <w:p w14:paraId="78F6B27D"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100</w:t>
            </w:r>
          </w:p>
        </w:tc>
        <w:tc>
          <w:tcPr>
            <w:tcW w:w="629" w:type="pct"/>
            <w:tcBorders>
              <w:top w:val="nil"/>
              <w:left w:val="nil"/>
              <w:bottom w:val="single" w:sz="4" w:space="0" w:color="auto"/>
              <w:right w:val="single" w:sz="4" w:space="0" w:color="auto"/>
            </w:tcBorders>
            <w:noWrap/>
            <w:vAlign w:val="bottom"/>
            <w:hideMark/>
          </w:tcPr>
          <w:p w14:paraId="2B2A4C83"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100</w:t>
            </w:r>
          </w:p>
        </w:tc>
      </w:tr>
      <w:tr w:rsidR="005D046F" w:rsidRPr="005D046F" w14:paraId="261FC5B2"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1A21ACC6"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Higienos prekės (WC popierius, rankšluosčiai, muilas ir t.t..)</w:t>
            </w:r>
          </w:p>
        </w:tc>
        <w:tc>
          <w:tcPr>
            <w:tcW w:w="653" w:type="pct"/>
            <w:tcBorders>
              <w:top w:val="nil"/>
              <w:left w:val="nil"/>
              <w:bottom w:val="single" w:sz="4" w:space="0" w:color="auto"/>
              <w:right w:val="single" w:sz="4" w:space="0" w:color="auto"/>
            </w:tcBorders>
            <w:noWrap/>
            <w:vAlign w:val="bottom"/>
            <w:hideMark/>
          </w:tcPr>
          <w:p w14:paraId="18EDEBBE"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400</w:t>
            </w:r>
          </w:p>
        </w:tc>
        <w:tc>
          <w:tcPr>
            <w:tcW w:w="629" w:type="pct"/>
            <w:tcBorders>
              <w:top w:val="nil"/>
              <w:left w:val="nil"/>
              <w:bottom w:val="single" w:sz="4" w:space="0" w:color="auto"/>
              <w:right w:val="single" w:sz="4" w:space="0" w:color="auto"/>
            </w:tcBorders>
            <w:noWrap/>
            <w:vAlign w:val="bottom"/>
            <w:hideMark/>
          </w:tcPr>
          <w:p w14:paraId="7A799A42"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400</w:t>
            </w:r>
          </w:p>
        </w:tc>
      </w:tr>
      <w:tr w:rsidR="005D046F" w:rsidRPr="005D046F" w14:paraId="0D51E748" w14:textId="77777777" w:rsidTr="00D844DD">
        <w:trPr>
          <w:trHeight w:val="300"/>
        </w:trPr>
        <w:tc>
          <w:tcPr>
            <w:tcW w:w="3719" w:type="pct"/>
            <w:tcBorders>
              <w:top w:val="nil"/>
              <w:left w:val="single" w:sz="4" w:space="0" w:color="auto"/>
              <w:bottom w:val="single" w:sz="4" w:space="0" w:color="auto"/>
              <w:right w:val="single" w:sz="4" w:space="0" w:color="auto"/>
            </w:tcBorders>
            <w:noWrap/>
            <w:vAlign w:val="bottom"/>
            <w:hideMark/>
          </w:tcPr>
          <w:p w14:paraId="2BF010E9"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Mechanizuotas sniego kasimas</w:t>
            </w:r>
          </w:p>
        </w:tc>
        <w:tc>
          <w:tcPr>
            <w:tcW w:w="653" w:type="pct"/>
            <w:tcBorders>
              <w:top w:val="nil"/>
              <w:left w:val="nil"/>
              <w:bottom w:val="single" w:sz="4" w:space="0" w:color="auto"/>
              <w:right w:val="single" w:sz="4" w:space="0" w:color="auto"/>
            </w:tcBorders>
            <w:noWrap/>
            <w:vAlign w:val="bottom"/>
            <w:hideMark/>
          </w:tcPr>
          <w:p w14:paraId="33C58CEB"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0</w:t>
            </w:r>
          </w:p>
        </w:tc>
        <w:tc>
          <w:tcPr>
            <w:tcW w:w="629" w:type="pct"/>
            <w:tcBorders>
              <w:top w:val="nil"/>
              <w:left w:val="nil"/>
              <w:bottom w:val="single" w:sz="4" w:space="0" w:color="auto"/>
              <w:right w:val="single" w:sz="4" w:space="0" w:color="auto"/>
            </w:tcBorders>
            <w:noWrap/>
            <w:vAlign w:val="bottom"/>
            <w:hideMark/>
          </w:tcPr>
          <w:p w14:paraId="3CBBD7C8"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500</w:t>
            </w:r>
          </w:p>
        </w:tc>
      </w:tr>
      <w:tr w:rsidR="005D046F" w:rsidRPr="005D046F" w14:paraId="27FF78C2" w14:textId="77777777" w:rsidTr="00D844DD">
        <w:trPr>
          <w:trHeight w:val="300"/>
        </w:trPr>
        <w:tc>
          <w:tcPr>
            <w:tcW w:w="3719" w:type="pct"/>
            <w:tcBorders>
              <w:top w:val="nil"/>
              <w:left w:val="single" w:sz="4" w:space="0" w:color="auto"/>
              <w:bottom w:val="nil"/>
              <w:right w:val="single" w:sz="4" w:space="0" w:color="auto"/>
            </w:tcBorders>
            <w:noWrap/>
            <w:vAlign w:val="bottom"/>
            <w:hideMark/>
          </w:tcPr>
          <w:p w14:paraId="1A225D8C" w14:textId="77777777" w:rsidR="005D046F" w:rsidRPr="005D046F" w:rsidRDefault="005D046F" w:rsidP="00D844DD">
            <w:pPr>
              <w:jc w:val="right"/>
              <w:rPr>
                <w:rFonts w:eastAsia="Times New Roman" w:cs="Times New Roman"/>
                <w:b/>
                <w:bCs/>
                <w:color w:val="000000"/>
                <w:sz w:val="22"/>
                <w:lang w:eastAsia="lt-LT"/>
              </w:rPr>
            </w:pPr>
            <w:r w:rsidRPr="005D046F">
              <w:rPr>
                <w:rFonts w:eastAsia="Times New Roman" w:cs="Times New Roman"/>
                <w:b/>
                <w:bCs/>
                <w:color w:val="000000"/>
                <w:sz w:val="22"/>
                <w:lang w:eastAsia="lt-LT"/>
              </w:rPr>
              <w:t>VISO:</w:t>
            </w:r>
          </w:p>
        </w:tc>
        <w:tc>
          <w:tcPr>
            <w:tcW w:w="653" w:type="pct"/>
            <w:tcBorders>
              <w:top w:val="nil"/>
              <w:left w:val="nil"/>
              <w:bottom w:val="single" w:sz="4" w:space="0" w:color="auto"/>
              <w:right w:val="single" w:sz="4" w:space="0" w:color="auto"/>
            </w:tcBorders>
            <w:noWrap/>
            <w:vAlign w:val="bottom"/>
            <w:hideMark/>
          </w:tcPr>
          <w:p w14:paraId="336B73AA"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12875</w:t>
            </w:r>
          </w:p>
        </w:tc>
        <w:tc>
          <w:tcPr>
            <w:tcW w:w="629" w:type="pct"/>
            <w:tcBorders>
              <w:top w:val="nil"/>
              <w:left w:val="nil"/>
              <w:bottom w:val="single" w:sz="4" w:space="0" w:color="auto"/>
              <w:right w:val="single" w:sz="4" w:space="0" w:color="auto"/>
            </w:tcBorders>
            <w:noWrap/>
            <w:vAlign w:val="bottom"/>
            <w:hideMark/>
          </w:tcPr>
          <w:p w14:paraId="3C411640" w14:textId="77777777" w:rsidR="005D046F" w:rsidRPr="005D046F" w:rsidRDefault="005D046F" w:rsidP="00D844DD">
            <w:pPr>
              <w:jc w:val="right"/>
              <w:rPr>
                <w:rFonts w:eastAsia="Times New Roman" w:cs="Times New Roman"/>
                <w:color w:val="000000"/>
                <w:sz w:val="22"/>
                <w:lang w:eastAsia="lt-LT"/>
              </w:rPr>
            </w:pPr>
            <w:r w:rsidRPr="005D046F">
              <w:rPr>
                <w:rFonts w:eastAsia="Times New Roman" w:cs="Times New Roman"/>
                <w:color w:val="000000"/>
                <w:sz w:val="22"/>
                <w:lang w:eastAsia="lt-LT"/>
              </w:rPr>
              <w:t>32375</w:t>
            </w:r>
          </w:p>
        </w:tc>
      </w:tr>
      <w:tr w:rsidR="005D046F" w:rsidRPr="005D046F" w14:paraId="7A5DC934" w14:textId="77777777" w:rsidTr="00D844DD">
        <w:trPr>
          <w:trHeight w:val="300"/>
        </w:trPr>
        <w:tc>
          <w:tcPr>
            <w:tcW w:w="3719" w:type="pct"/>
            <w:tcBorders>
              <w:top w:val="single" w:sz="4" w:space="0" w:color="auto"/>
              <w:left w:val="single" w:sz="4" w:space="0" w:color="auto"/>
              <w:bottom w:val="single" w:sz="4" w:space="0" w:color="auto"/>
              <w:right w:val="single" w:sz="4" w:space="0" w:color="auto"/>
            </w:tcBorders>
            <w:noWrap/>
            <w:vAlign w:val="bottom"/>
            <w:hideMark/>
          </w:tcPr>
          <w:p w14:paraId="0EC86659" w14:textId="77777777" w:rsidR="005D046F" w:rsidRPr="005D046F" w:rsidRDefault="005D046F" w:rsidP="00D844DD">
            <w:pPr>
              <w:jc w:val="right"/>
              <w:rPr>
                <w:rFonts w:eastAsia="Times New Roman" w:cs="Times New Roman"/>
                <w:b/>
                <w:bCs/>
                <w:color w:val="000000"/>
                <w:sz w:val="22"/>
                <w:lang w:eastAsia="lt-LT"/>
              </w:rPr>
            </w:pPr>
            <w:r w:rsidRPr="005D046F">
              <w:rPr>
                <w:rFonts w:eastAsia="Times New Roman" w:cs="Times New Roman"/>
                <w:b/>
                <w:bCs/>
                <w:color w:val="000000"/>
                <w:sz w:val="22"/>
                <w:lang w:eastAsia="lt-LT"/>
              </w:rPr>
              <w:t>METINĖS OBJEKTO IŠLAIDOS, Eur:</w:t>
            </w:r>
          </w:p>
        </w:tc>
        <w:tc>
          <w:tcPr>
            <w:tcW w:w="1281" w:type="pct"/>
            <w:gridSpan w:val="2"/>
            <w:tcBorders>
              <w:top w:val="single" w:sz="4" w:space="0" w:color="auto"/>
              <w:left w:val="nil"/>
              <w:bottom w:val="single" w:sz="4" w:space="0" w:color="auto"/>
              <w:right w:val="single" w:sz="4" w:space="0" w:color="000000"/>
            </w:tcBorders>
            <w:noWrap/>
            <w:vAlign w:val="bottom"/>
            <w:hideMark/>
          </w:tcPr>
          <w:p w14:paraId="390B1CD4" w14:textId="77777777" w:rsidR="005D046F" w:rsidRPr="005D046F" w:rsidRDefault="005D046F" w:rsidP="00D844DD">
            <w:pPr>
              <w:jc w:val="right"/>
              <w:rPr>
                <w:rFonts w:eastAsia="Times New Roman" w:cs="Times New Roman"/>
                <w:b/>
                <w:bCs/>
                <w:color w:val="FF0000"/>
                <w:sz w:val="22"/>
                <w:lang w:eastAsia="lt-LT"/>
              </w:rPr>
            </w:pPr>
            <w:r w:rsidRPr="005D046F">
              <w:rPr>
                <w:rFonts w:eastAsia="Times New Roman" w:cs="Times New Roman"/>
                <w:b/>
                <w:bCs/>
                <w:color w:val="FF0000"/>
                <w:sz w:val="22"/>
                <w:lang w:eastAsia="lt-LT"/>
              </w:rPr>
              <w:t>271500</w:t>
            </w:r>
          </w:p>
        </w:tc>
      </w:tr>
    </w:tbl>
    <w:p w14:paraId="7AFCC813" w14:textId="77777777" w:rsidR="005D046F" w:rsidRPr="005D046F" w:rsidRDefault="005D046F" w:rsidP="005D046F">
      <w:pPr>
        <w:rPr>
          <w:rFonts w:cs="Times New Roman"/>
          <w:sz w:val="22"/>
        </w:rPr>
      </w:pPr>
    </w:p>
    <w:tbl>
      <w:tblPr>
        <w:tblW w:w="9460" w:type="dxa"/>
        <w:tblLook w:val="04A0" w:firstRow="1" w:lastRow="0" w:firstColumn="1" w:lastColumn="0" w:noHBand="0" w:noVBand="1"/>
      </w:tblPr>
      <w:tblGrid>
        <w:gridCol w:w="9460"/>
      </w:tblGrid>
      <w:tr w:rsidR="005D046F" w:rsidRPr="005D046F" w14:paraId="2E6F657E" w14:textId="77777777" w:rsidTr="00D844DD">
        <w:trPr>
          <w:trHeight w:val="300"/>
        </w:trPr>
        <w:tc>
          <w:tcPr>
            <w:tcW w:w="9460" w:type="dxa"/>
            <w:tcBorders>
              <w:top w:val="nil"/>
              <w:left w:val="nil"/>
              <w:bottom w:val="nil"/>
              <w:right w:val="nil"/>
            </w:tcBorders>
            <w:noWrap/>
            <w:vAlign w:val="center"/>
            <w:hideMark/>
          </w:tcPr>
          <w:p w14:paraId="4E94683A" w14:textId="77777777" w:rsidR="005D046F" w:rsidRPr="005D046F" w:rsidRDefault="000A5724" w:rsidP="00D844DD">
            <w:pPr>
              <w:rPr>
                <w:rFonts w:eastAsia="Times New Roman" w:cs="Times New Roman"/>
                <w:color w:val="467886"/>
                <w:sz w:val="22"/>
                <w:u w:val="single"/>
                <w:lang w:eastAsia="lt-LT"/>
              </w:rPr>
            </w:pPr>
            <w:hyperlink r:id="rId5" w:history="1">
              <w:r w:rsidR="005D046F" w:rsidRPr="005D046F">
                <w:rPr>
                  <w:rFonts w:eastAsia="Times New Roman" w:cs="Times New Roman"/>
                  <w:color w:val="467886"/>
                  <w:sz w:val="22"/>
                  <w:u w:val="single"/>
                  <w:lang w:eastAsia="lt-LT"/>
                </w:rPr>
                <w:t>Pilaitės futbolo aikštynas - kupolas</w:t>
              </w:r>
            </w:hyperlink>
          </w:p>
        </w:tc>
      </w:tr>
      <w:tr w:rsidR="005D046F" w:rsidRPr="005D046F" w14:paraId="38803FB3" w14:textId="77777777" w:rsidTr="00D844DD">
        <w:trPr>
          <w:trHeight w:val="315"/>
        </w:trPr>
        <w:tc>
          <w:tcPr>
            <w:tcW w:w="9460" w:type="dxa"/>
            <w:tcBorders>
              <w:top w:val="nil"/>
              <w:left w:val="nil"/>
              <w:bottom w:val="nil"/>
              <w:right w:val="nil"/>
            </w:tcBorders>
            <w:noWrap/>
            <w:vAlign w:val="center"/>
            <w:hideMark/>
          </w:tcPr>
          <w:p w14:paraId="0295663F"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w:t>
            </w:r>
            <w:proofErr w:type="spellStart"/>
            <w:r w:rsidRPr="005D046F">
              <w:rPr>
                <w:rFonts w:eastAsia="Times New Roman" w:cs="Times New Roman"/>
                <w:color w:val="000000"/>
                <w:sz w:val="22"/>
                <w:lang w:eastAsia="lt-LT"/>
              </w:rPr>
              <w:t>Active</w:t>
            </w:r>
            <w:proofErr w:type="spellEnd"/>
            <w:r w:rsidRPr="005D046F">
              <w:rPr>
                <w:rFonts w:eastAsia="Times New Roman" w:cs="Times New Roman"/>
                <w:color w:val="000000"/>
                <w:sz w:val="22"/>
                <w:lang w:eastAsia="lt-LT"/>
              </w:rPr>
              <w:t xml:space="preserve"> Vilnius administruojamas stadionas)</w:t>
            </w:r>
          </w:p>
        </w:tc>
      </w:tr>
      <w:tr w:rsidR="005D046F" w:rsidRPr="005D046F" w14:paraId="6903786F" w14:textId="77777777" w:rsidTr="00D844DD">
        <w:trPr>
          <w:trHeight w:val="315"/>
        </w:trPr>
        <w:tc>
          <w:tcPr>
            <w:tcW w:w="9460" w:type="dxa"/>
            <w:tcBorders>
              <w:top w:val="nil"/>
              <w:left w:val="nil"/>
              <w:bottom w:val="nil"/>
              <w:right w:val="nil"/>
            </w:tcBorders>
            <w:noWrap/>
            <w:vAlign w:val="center"/>
            <w:hideMark/>
          </w:tcPr>
          <w:p w14:paraId="2B189471"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Visas stadionas 99,67 Eur. (Jaunimo treniruotės ir varžybos)</w:t>
            </w:r>
          </w:p>
        </w:tc>
      </w:tr>
      <w:tr w:rsidR="005D046F" w:rsidRPr="005D046F" w14:paraId="61A793BD" w14:textId="77777777" w:rsidTr="00D844DD">
        <w:trPr>
          <w:trHeight w:val="315"/>
        </w:trPr>
        <w:tc>
          <w:tcPr>
            <w:tcW w:w="9460" w:type="dxa"/>
            <w:tcBorders>
              <w:top w:val="nil"/>
              <w:left w:val="nil"/>
              <w:bottom w:val="nil"/>
              <w:right w:val="nil"/>
            </w:tcBorders>
            <w:noWrap/>
            <w:vAlign w:val="center"/>
            <w:hideMark/>
          </w:tcPr>
          <w:p w14:paraId="45301BCE"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Visas stadionas 145 Eur. (fiziniai ir juridiniai asmenys)</w:t>
            </w:r>
          </w:p>
        </w:tc>
      </w:tr>
      <w:tr w:rsidR="005D046F" w:rsidRPr="005D046F" w14:paraId="26E4651B" w14:textId="77777777" w:rsidTr="00D844DD">
        <w:trPr>
          <w:trHeight w:val="315"/>
        </w:trPr>
        <w:tc>
          <w:tcPr>
            <w:tcW w:w="9460" w:type="dxa"/>
            <w:tcBorders>
              <w:top w:val="nil"/>
              <w:left w:val="nil"/>
              <w:bottom w:val="nil"/>
              <w:right w:val="nil"/>
            </w:tcBorders>
            <w:noWrap/>
            <w:vAlign w:val="center"/>
            <w:hideMark/>
          </w:tcPr>
          <w:p w14:paraId="74DB94B2"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½ stadiono 80 Eur. (fiziniai ir juridiniai asmenys)</w:t>
            </w:r>
          </w:p>
        </w:tc>
      </w:tr>
      <w:tr w:rsidR="005D046F" w:rsidRPr="005D046F" w14:paraId="70FDE015" w14:textId="77777777" w:rsidTr="00D844DD">
        <w:trPr>
          <w:trHeight w:val="315"/>
        </w:trPr>
        <w:tc>
          <w:tcPr>
            <w:tcW w:w="9460" w:type="dxa"/>
            <w:tcBorders>
              <w:top w:val="nil"/>
              <w:left w:val="nil"/>
              <w:bottom w:val="nil"/>
              <w:right w:val="nil"/>
            </w:tcBorders>
            <w:noWrap/>
            <w:vAlign w:val="center"/>
            <w:hideMark/>
          </w:tcPr>
          <w:p w14:paraId="23077AC7"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¼ stadiono 48 Eur. (fiziniai ir juridiniai asmenys).</w:t>
            </w:r>
          </w:p>
        </w:tc>
      </w:tr>
      <w:tr w:rsidR="005D046F" w:rsidRPr="005D046F" w14:paraId="1AF2517E" w14:textId="77777777" w:rsidTr="00D844DD">
        <w:trPr>
          <w:trHeight w:val="315"/>
        </w:trPr>
        <w:tc>
          <w:tcPr>
            <w:tcW w:w="9460" w:type="dxa"/>
            <w:tcBorders>
              <w:top w:val="nil"/>
              <w:left w:val="nil"/>
              <w:bottom w:val="nil"/>
              <w:right w:val="nil"/>
            </w:tcBorders>
            <w:noWrap/>
            <w:vAlign w:val="center"/>
            <w:hideMark/>
          </w:tcPr>
          <w:p w14:paraId="568A83E2" w14:textId="77777777" w:rsidR="005D046F" w:rsidRPr="005D046F" w:rsidRDefault="005D046F" w:rsidP="00D844DD">
            <w:pPr>
              <w:rPr>
                <w:rFonts w:eastAsia="Times New Roman" w:cs="Times New Roman"/>
                <w:color w:val="000000"/>
                <w:sz w:val="22"/>
                <w:lang w:eastAsia="lt-LT"/>
              </w:rPr>
            </w:pPr>
          </w:p>
        </w:tc>
      </w:tr>
      <w:tr w:rsidR="005D046F" w:rsidRPr="005D046F" w14:paraId="22858562" w14:textId="77777777" w:rsidTr="00D844DD">
        <w:trPr>
          <w:trHeight w:val="315"/>
        </w:trPr>
        <w:tc>
          <w:tcPr>
            <w:tcW w:w="9460" w:type="dxa"/>
            <w:tcBorders>
              <w:top w:val="nil"/>
              <w:left w:val="nil"/>
              <w:bottom w:val="nil"/>
              <w:right w:val="nil"/>
            </w:tcBorders>
            <w:noWrap/>
            <w:vAlign w:val="center"/>
            <w:hideMark/>
          </w:tcPr>
          <w:p w14:paraId="5D2D00D3"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Kauno pripučiamas futbolo maniežas (Jovarų g. 4)</w:t>
            </w:r>
          </w:p>
        </w:tc>
      </w:tr>
      <w:tr w:rsidR="005D046F" w:rsidRPr="005D046F" w14:paraId="6DE652FF" w14:textId="77777777" w:rsidTr="00D844DD">
        <w:trPr>
          <w:trHeight w:val="300"/>
        </w:trPr>
        <w:tc>
          <w:tcPr>
            <w:tcW w:w="9460" w:type="dxa"/>
            <w:tcBorders>
              <w:top w:val="nil"/>
              <w:left w:val="nil"/>
              <w:bottom w:val="nil"/>
              <w:right w:val="nil"/>
            </w:tcBorders>
            <w:noWrap/>
            <w:vAlign w:val="center"/>
            <w:hideMark/>
          </w:tcPr>
          <w:p w14:paraId="775AB533" w14:textId="77777777" w:rsidR="005D046F" w:rsidRPr="005D046F" w:rsidRDefault="000A5724" w:rsidP="00D844DD">
            <w:pPr>
              <w:rPr>
                <w:rFonts w:eastAsia="Times New Roman" w:cs="Times New Roman"/>
                <w:color w:val="467886"/>
                <w:sz w:val="22"/>
                <w:u w:val="single"/>
                <w:lang w:eastAsia="lt-LT"/>
              </w:rPr>
            </w:pPr>
            <w:hyperlink r:id="rId6" w:history="1">
              <w:r w:rsidR="005D046F" w:rsidRPr="005D046F">
                <w:rPr>
                  <w:rFonts w:eastAsia="Times New Roman" w:cs="Times New Roman"/>
                  <w:color w:val="467886"/>
                  <w:sz w:val="22"/>
                  <w:u w:val="single"/>
                  <w:lang w:eastAsia="lt-LT"/>
                </w:rPr>
                <w:t>Paslaugų įkainiai / „Kauno Žalgirio“ futbolo akademija</w:t>
              </w:r>
            </w:hyperlink>
          </w:p>
        </w:tc>
      </w:tr>
      <w:tr w:rsidR="005D046F" w:rsidRPr="005D046F" w14:paraId="1599F2FB" w14:textId="77777777" w:rsidTr="00D844DD">
        <w:trPr>
          <w:trHeight w:val="315"/>
        </w:trPr>
        <w:tc>
          <w:tcPr>
            <w:tcW w:w="9460" w:type="dxa"/>
            <w:tcBorders>
              <w:top w:val="nil"/>
              <w:left w:val="nil"/>
              <w:bottom w:val="nil"/>
              <w:right w:val="nil"/>
            </w:tcBorders>
            <w:noWrap/>
            <w:vAlign w:val="center"/>
            <w:hideMark/>
          </w:tcPr>
          <w:p w14:paraId="380AE903"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Visas stadionas 100 Eur. (Jaunimo treniruotės ir varžybos)</w:t>
            </w:r>
          </w:p>
        </w:tc>
      </w:tr>
      <w:tr w:rsidR="005D046F" w:rsidRPr="005D046F" w14:paraId="21BC0136" w14:textId="77777777" w:rsidTr="00D844DD">
        <w:trPr>
          <w:trHeight w:val="315"/>
        </w:trPr>
        <w:tc>
          <w:tcPr>
            <w:tcW w:w="9460" w:type="dxa"/>
            <w:tcBorders>
              <w:top w:val="nil"/>
              <w:left w:val="nil"/>
              <w:bottom w:val="nil"/>
              <w:right w:val="nil"/>
            </w:tcBorders>
            <w:noWrap/>
            <w:vAlign w:val="center"/>
            <w:hideMark/>
          </w:tcPr>
          <w:p w14:paraId="4E0B4752"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½ stadiono 75 Eur. (Jaunimo treniruotės ir varžybos)</w:t>
            </w:r>
          </w:p>
        </w:tc>
      </w:tr>
      <w:tr w:rsidR="005D046F" w:rsidRPr="005D046F" w14:paraId="14E55B2C" w14:textId="77777777" w:rsidTr="00D844DD">
        <w:trPr>
          <w:trHeight w:val="315"/>
        </w:trPr>
        <w:tc>
          <w:tcPr>
            <w:tcW w:w="9460" w:type="dxa"/>
            <w:tcBorders>
              <w:top w:val="nil"/>
              <w:left w:val="nil"/>
              <w:bottom w:val="nil"/>
              <w:right w:val="nil"/>
            </w:tcBorders>
            <w:noWrap/>
            <w:vAlign w:val="center"/>
            <w:hideMark/>
          </w:tcPr>
          <w:p w14:paraId="44874816"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¼ stadiono 50 Eur. (Jaunimo treniruotės ir varžybos)</w:t>
            </w:r>
          </w:p>
        </w:tc>
      </w:tr>
      <w:tr w:rsidR="005D046F" w:rsidRPr="005D046F" w14:paraId="70358AA6" w14:textId="77777777" w:rsidTr="00D844DD">
        <w:trPr>
          <w:trHeight w:val="315"/>
        </w:trPr>
        <w:tc>
          <w:tcPr>
            <w:tcW w:w="9460" w:type="dxa"/>
            <w:tcBorders>
              <w:top w:val="nil"/>
              <w:left w:val="nil"/>
              <w:bottom w:val="nil"/>
              <w:right w:val="nil"/>
            </w:tcBorders>
            <w:noWrap/>
            <w:vAlign w:val="center"/>
            <w:hideMark/>
          </w:tcPr>
          <w:p w14:paraId="3DE75F08" w14:textId="77777777" w:rsidR="005D046F" w:rsidRPr="005D046F" w:rsidRDefault="005D046F" w:rsidP="00D844DD">
            <w:pPr>
              <w:rPr>
                <w:rFonts w:eastAsia="Times New Roman" w:cs="Times New Roman"/>
                <w:color w:val="000000"/>
                <w:sz w:val="22"/>
                <w:lang w:eastAsia="lt-LT"/>
              </w:rPr>
            </w:pPr>
          </w:p>
        </w:tc>
      </w:tr>
      <w:tr w:rsidR="005D046F" w:rsidRPr="005D046F" w14:paraId="2ACF4C6D" w14:textId="77777777" w:rsidTr="00D844DD">
        <w:trPr>
          <w:trHeight w:val="315"/>
        </w:trPr>
        <w:tc>
          <w:tcPr>
            <w:tcW w:w="9460" w:type="dxa"/>
            <w:tcBorders>
              <w:top w:val="nil"/>
              <w:left w:val="nil"/>
              <w:bottom w:val="nil"/>
              <w:right w:val="nil"/>
            </w:tcBorders>
            <w:noWrap/>
            <w:vAlign w:val="center"/>
            <w:hideMark/>
          </w:tcPr>
          <w:p w14:paraId="5114ECDA"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Visas stadionas 150 Eur. ((Fiziniai ir juridiniai asmenys)</w:t>
            </w:r>
          </w:p>
        </w:tc>
      </w:tr>
      <w:tr w:rsidR="005D046F" w:rsidRPr="005D046F" w14:paraId="22182153" w14:textId="77777777" w:rsidTr="00D844DD">
        <w:trPr>
          <w:trHeight w:val="315"/>
        </w:trPr>
        <w:tc>
          <w:tcPr>
            <w:tcW w:w="9460" w:type="dxa"/>
            <w:tcBorders>
              <w:top w:val="nil"/>
              <w:left w:val="nil"/>
              <w:bottom w:val="nil"/>
              <w:right w:val="nil"/>
            </w:tcBorders>
            <w:noWrap/>
            <w:vAlign w:val="center"/>
            <w:hideMark/>
          </w:tcPr>
          <w:p w14:paraId="6DB3B448"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½ stadiono 105 Eur. (Fiziniai ir juridiniai asmenys)</w:t>
            </w:r>
          </w:p>
        </w:tc>
      </w:tr>
      <w:tr w:rsidR="005D046F" w:rsidRPr="005D046F" w14:paraId="63D5C600" w14:textId="77777777" w:rsidTr="00D844DD">
        <w:trPr>
          <w:trHeight w:val="315"/>
        </w:trPr>
        <w:tc>
          <w:tcPr>
            <w:tcW w:w="9460" w:type="dxa"/>
            <w:tcBorders>
              <w:top w:val="nil"/>
              <w:left w:val="nil"/>
              <w:bottom w:val="nil"/>
              <w:right w:val="nil"/>
            </w:tcBorders>
            <w:noWrap/>
            <w:vAlign w:val="center"/>
            <w:hideMark/>
          </w:tcPr>
          <w:p w14:paraId="12C327AD"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¼ stadiono 75 Eur. (Fiziniai ir juridiniai asmenys)</w:t>
            </w:r>
          </w:p>
        </w:tc>
      </w:tr>
      <w:tr w:rsidR="005D046F" w:rsidRPr="005D046F" w14:paraId="4C3319CE" w14:textId="77777777" w:rsidTr="00D844DD">
        <w:trPr>
          <w:trHeight w:val="315"/>
        </w:trPr>
        <w:tc>
          <w:tcPr>
            <w:tcW w:w="9460" w:type="dxa"/>
            <w:tcBorders>
              <w:top w:val="nil"/>
              <w:left w:val="nil"/>
              <w:bottom w:val="nil"/>
              <w:right w:val="nil"/>
            </w:tcBorders>
            <w:noWrap/>
            <w:vAlign w:val="center"/>
            <w:hideMark/>
          </w:tcPr>
          <w:p w14:paraId="1B19EA02" w14:textId="77777777" w:rsidR="005D046F" w:rsidRPr="005D046F" w:rsidRDefault="005D046F" w:rsidP="00D844DD">
            <w:pPr>
              <w:rPr>
                <w:rFonts w:eastAsia="Times New Roman" w:cs="Times New Roman"/>
                <w:color w:val="000000"/>
                <w:sz w:val="22"/>
                <w:lang w:eastAsia="lt-LT"/>
              </w:rPr>
            </w:pPr>
          </w:p>
        </w:tc>
      </w:tr>
      <w:tr w:rsidR="005D046F" w:rsidRPr="005D046F" w14:paraId="2BF1F743" w14:textId="77777777" w:rsidTr="00D844DD">
        <w:trPr>
          <w:trHeight w:val="315"/>
        </w:trPr>
        <w:tc>
          <w:tcPr>
            <w:tcW w:w="9460" w:type="dxa"/>
            <w:tcBorders>
              <w:top w:val="nil"/>
              <w:left w:val="nil"/>
              <w:bottom w:val="nil"/>
              <w:right w:val="nil"/>
            </w:tcBorders>
            <w:noWrap/>
            <w:vAlign w:val="center"/>
            <w:hideMark/>
          </w:tcPr>
          <w:p w14:paraId="5F71CDD3"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„Riešė“ Vilnius, privatus maniežas:</w:t>
            </w:r>
          </w:p>
        </w:tc>
      </w:tr>
      <w:tr w:rsidR="005D046F" w:rsidRPr="005D046F" w14:paraId="44450862" w14:textId="77777777" w:rsidTr="00D844DD">
        <w:trPr>
          <w:trHeight w:val="315"/>
        </w:trPr>
        <w:tc>
          <w:tcPr>
            <w:tcW w:w="9460" w:type="dxa"/>
            <w:tcBorders>
              <w:top w:val="nil"/>
              <w:left w:val="nil"/>
              <w:bottom w:val="nil"/>
              <w:right w:val="nil"/>
            </w:tcBorders>
            <w:noWrap/>
            <w:vAlign w:val="center"/>
            <w:hideMark/>
          </w:tcPr>
          <w:p w14:paraId="7CA7967C"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Visas stadionas 400 Eur</w:t>
            </w:r>
          </w:p>
        </w:tc>
      </w:tr>
      <w:tr w:rsidR="005D046F" w:rsidRPr="005D046F" w14:paraId="162AAFB9" w14:textId="77777777" w:rsidTr="00D844DD">
        <w:trPr>
          <w:trHeight w:val="315"/>
        </w:trPr>
        <w:tc>
          <w:tcPr>
            <w:tcW w:w="9460" w:type="dxa"/>
            <w:tcBorders>
              <w:top w:val="nil"/>
              <w:left w:val="nil"/>
              <w:bottom w:val="nil"/>
              <w:right w:val="nil"/>
            </w:tcBorders>
            <w:noWrap/>
            <w:vAlign w:val="center"/>
            <w:hideMark/>
          </w:tcPr>
          <w:p w14:paraId="275F82D3"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½ stadiono 200 Eur. / Jaunimui 160 Eur.</w:t>
            </w:r>
          </w:p>
        </w:tc>
      </w:tr>
      <w:tr w:rsidR="005D046F" w:rsidRPr="005D046F" w14:paraId="74F669D9" w14:textId="77777777" w:rsidTr="00D844DD">
        <w:trPr>
          <w:trHeight w:val="315"/>
        </w:trPr>
        <w:tc>
          <w:tcPr>
            <w:tcW w:w="9460" w:type="dxa"/>
            <w:tcBorders>
              <w:top w:val="nil"/>
              <w:left w:val="nil"/>
              <w:bottom w:val="nil"/>
              <w:right w:val="nil"/>
            </w:tcBorders>
            <w:noWrap/>
            <w:vAlign w:val="center"/>
            <w:hideMark/>
          </w:tcPr>
          <w:p w14:paraId="7EA4023A" w14:textId="77777777" w:rsidR="005D046F" w:rsidRPr="005D046F" w:rsidRDefault="005D046F" w:rsidP="00D844DD">
            <w:pPr>
              <w:rPr>
                <w:rFonts w:eastAsia="Times New Roman" w:cs="Times New Roman"/>
                <w:color w:val="000000"/>
                <w:sz w:val="22"/>
                <w:lang w:eastAsia="lt-LT"/>
              </w:rPr>
            </w:pPr>
            <w:r w:rsidRPr="005D046F">
              <w:rPr>
                <w:rFonts w:eastAsia="Times New Roman" w:cs="Times New Roman"/>
                <w:color w:val="000000"/>
                <w:sz w:val="22"/>
                <w:lang w:eastAsia="lt-LT"/>
              </w:rPr>
              <w:t>¼ stadiono 100 Eur./ Jaunimui 80 Eur.</w:t>
            </w:r>
          </w:p>
        </w:tc>
      </w:tr>
    </w:tbl>
    <w:p w14:paraId="2C47908F" w14:textId="77777777" w:rsidR="005D046F" w:rsidRPr="005D046F" w:rsidRDefault="005D046F" w:rsidP="005D046F">
      <w:pPr>
        <w:rPr>
          <w:rFonts w:cs="Times New Roman"/>
          <w:sz w:val="22"/>
        </w:rPr>
      </w:pPr>
    </w:p>
    <w:p w14:paraId="508198FD" w14:textId="77777777" w:rsidR="005D046F" w:rsidRPr="005D046F" w:rsidRDefault="005D046F">
      <w:pPr>
        <w:spacing w:after="160" w:line="259" w:lineRule="auto"/>
        <w:rPr>
          <w:rFonts w:cs="Times New Roman"/>
          <w:sz w:val="22"/>
        </w:rPr>
      </w:pPr>
      <w:r w:rsidRPr="005D046F">
        <w:rPr>
          <w:rFonts w:cs="Times New Roman"/>
          <w:sz w:val="22"/>
        </w:rPr>
        <w:br w:type="page"/>
      </w:r>
    </w:p>
    <w:p w14:paraId="16D6EFFD" w14:textId="77777777" w:rsidR="008F1B9A" w:rsidRPr="005D046F" w:rsidRDefault="005D046F" w:rsidP="005D046F">
      <w:pPr>
        <w:spacing w:after="160" w:line="259" w:lineRule="auto"/>
        <w:jc w:val="right"/>
        <w:rPr>
          <w:rFonts w:cs="Times New Roman"/>
          <w:sz w:val="22"/>
        </w:rPr>
      </w:pPr>
      <w:r w:rsidRPr="005D046F">
        <w:rPr>
          <w:rFonts w:cs="Times New Roman"/>
          <w:sz w:val="22"/>
        </w:rPr>
        <w:lastRenderedPageBreak/>
        <w:t>2 priedas</w:t>
      </w:r>
    </w:p>
    <w:p w14:paraId="4EC17ABA" w14:textId="77777777" w:rsidR="005D046F" w:rsidRPr="005D046F" w:rsidRDefault="005D046F" w:rsidP="005D046F">
      <w:pPr>
        <w:keepNext/>
        <w:keepLines/>
        <w:ind w:left="567"/>
        <w:jc w:val="center"/>
        <w:rPr>
          <w:rFonts w:cs="Times New Roman"/>
          <w:b/>
          <w:bCs/>
          <w:sz w:val="22"/>
        </w:rPr>
      </w:pPr>
      <w:r w:rsidRPr="005D046F">
        <w:rPr>
          <w:rFonts w:cs="Times New Roman"/>
          <w:b/>
          <w:bCs/>
          <w:sz w:val="22"/>
        </w:rPr>
        <w:t>PANEVĖŽIO NEKILNOJAMOJO TURTO VALDYMO CENTRAS</w:t>
      </w:r>
    </w:p>
    <w:p w14:paraId="6F8E05CA" w14:textId="77777777" w:rsidR="005D046F" w:rsidRPr="005D046F" w:rsidRDefault="005D046F" w:rsidP="005D046F">
      <w:pPr>
        <w:keepNext/>
        <w:keepLines/>
        <w:ind w:left="567"/>
        <w:jc w:val="center"/>
        <w:rPr>
          <w:rFonts w:cs="Times New Roman"/>
          <w:b/>
          <w:bCs/>
          <w:sz w:val="22"/>
        </w:rPr>
      </w:pPr>
      <w:r w:rsidRPr="005D046F">
        <w:rPr>
          <w:rFonts w:cs="Times New Roman"/>
          <w:b/>
          <w:bCs/>
          <w:sz w:val="22"/>
        </w:rPr>
        <w:t>PANEVĖŽIO LEDO ARENOS VEIKLOS MODELIO PLANAS</w:t>
      </w:r>
    </w:p>
    <w:p w14:paraId="3680F684" w14:textId="77777777" w:rsidR="005D046F" w:rsidRPr="005D046F" w:rsidRDefault="005D046F" w:rsidP="005D046F">
      <w:pPr>
        <w:keepNext/>
        <w:keepLines/>
        <w:ind w:left="567"/>
        <w:jc w:val="center"/>
        <w:rPr>
          <w:rFonts w:cs="Times New Roman"/>
          <w:b/>
          <w:bCs/>
          <w:sz w:val="22"/>
        </w:rPr>
      </w:pPr>
    </w:p>
    <w:p w14:paraId="0C7E0198" w14:textId="77777777" w:rsidR="005D046F" w:rsidRPr="005D046F" w:rsidRDefault="005D046F" w:rsidP="005D046F">
      <w:pPr>
        <w:rPr>
          <w:rFonts w:eastAsia="Aptos" w:cs="Times New Roman"/>
          <w:b/>
          <w:bCs/>
          <w:i/>
          <w:iCs/>
          <w:sz w:val="22"/>
        </w:rPr>
      </w:pPr>
      <w:r w:rsidRPr="005D046F">
        <w:rPr>
          <w:rFonts w:eastAsia="Aptos" w:cs="Times New Roman"/>
          <w:b/>
          <w:bCs/>
          <w:i/>
          <w:iCs/>
          <w:sz w:val="22"/>
        </w:rPr>
        <w:t>Darbo laikas buvo:</w:t>
      </w:r>
    </w:p>
    <w:p w14:paraId="590FDD50" w14:textId="77777777" w:rsidR="005D046F" w:rsidRPr="005D046F" w:rsidRDefault="005D046F" w:rsidP="005D046F">
      <w:pPr>
        <w:rPr>
          <w:rFonts w:eastAsia="Aptos" w:cs="Times New Roman"/>
          <w:i/>
          <w:iCs/>
          <w:sz w:val="22"/>
        </w:rPr>
      </w:pPr>
      <w:r w:rsidRPr="005D046F">
        <w:rPr>
          <w:rFonts w:eastAsia="Aptos" w:cs="Times New Roman"/>
          <w:i/>
          <w:iCs/>
          <w:sz w:val="22"/>
        </w:rPr>
        <w:t>Antradieniais –  šeštadieniais 12.00 – 19.30 val., sekmadieniais 12.00 – 19.00 val., pirmadienis – nedarbo diena.</w:t>
      </w:r>
    </w:p>
    <w:p w14:paraId="50AA2FA3" w14:textId="77777777" w:rsidR="005D046F" w:rsidRPr="005D046F" w:rsidRDefault="005D046F" w:rsidP="005D046F">
      <w:pPr>
        <w:rPr>
          <w:rFonts w:eastAsia="Aptos" w:cs="Times New Roman"/>
          <w:i/>
          <w:iCs/>
          <w:sz w:val="22"/>
        </w:rPr>
      </w:pPr>
    </w:p>
    <w:tbl>
      <w:tblPr>
        <w:tblStyle w:val="Lentelstinklelis1"/>
        <w:tblW w:w="0" w:type="auto"/>
        <w:tblLook w:val="04A0" w:firstRow="1" w:lastRow="0" w:firstColumn="1" w:lastColumn="0" w:noHBand="0" w:noVBand="1"/>
      </w:tblPr>
      <w:tblGrid>
        <w:gridCol w:w="9628"/>
      </w:tblGrid>
      <w:tr w:rsidR="005D046F" w:rsidRPr="005D046F" w14:paraId="765EF6C6" w14:textId="77777777" w:rsidTr="00D844DD">
        <w:tc>
          <w:tcPr>
            <w:tcW w:w="9628" w:type="dxa"/>
          </w:tcPr>
          <w:p w14:paraId="2BF2576F" w14:textId="77777777" w:rsidR="005D046F" w:rsidRPr="005D046F" w:rsidRDefault="005D046F" w:rsidP="00D844DD">
            <w:pPr>
              <w:spacing w:after="160" w:line="278" w:lineRule="auto"/>
              <w:rPr>
                <w:rFonts w:eastAsia="Aptos" w:cs="Times New Roman"/>
                <w:b/>
                <w:bCs/>
                <w:sz w:val="22"/>
                <w:szCs w:val="22"/>
              </w:rPr>
            </w:pPr>
            <w:r w:rsidRPr="005D046F">
              <w:rPr>
                <w:rFonts w:eastAsia="Aptos" w:cs="Times New Roman"/>
                <w:b/>
                <w:bCs/>
                <w:sz w:val="22"/>
                <w:szCs w:val="22"/>
              </w:rPr>
              <w:t>Darbo laikas naujam sezone:</w:t>
            </w:r>
          </w:p>
          <w:p w14:paraId="0B11014A" w14:textId="77777777" w:rsidR="005D046F" w:rsidRPr="005D046F" w:rsidRDefault="005D046F" w:rsidP="00D844DD">
            <w:pPr>
              <w:spacing w:after="160" w:line="278" w:lineRule="auto"/>
              <w:rPr>
                <w:rFonts w:eastAsia="Aptos" w:cs="Times New Roman"/>
                <w:sz w:val="22"/>
                <w:szCs w:val="22"/>
              </w:rPr>
            </w:pPr>
            <w:r w:rsidRPr="005D046F">
              <w:rPr>
                <w:rFonts w:eastAsia="Aptos" w:cs="Times New Roman"/>
                <w:sz w:val="22"/>
                <w:szCs w:val="22"/>
              </w:rPr>
              <w:t>Pirmadieniais – ketvirtadieniais 12.00 – 20.00 val., penktadieniais 12.00 – 21.00 val., šeštadieniais 10.00 – 21.00 val., sekmadienis 10.00 – 20.00 val.</w:t>
            </w:r>
          </w:p>
          <w:p w14:paraId="266B1DB2" w14:textId="77777777" w:rsidR="005D046F" w:rsidRPr="005D046F" w:rsidRDefault="005D046F" w:rsidP="00D844DD">
            <w:pPr>
              <w:spacing w:after="160" w:line="278" w:lineRule="auto"/>
              <w:rPr>
                <w:rFonts w:eastAsia="Aptos" w:cs="Times New Roman"/>
                <w:sz w:val="22"/>
                <w:szCs w:val="22"/>
              </w:rPr>
            </w:pPr>
          </w:p>
        </w:tc>
      </w:tr>
    </w:tbl>
    <w:p w14:paraId="342E0437" w14:textId="77777777" w:rsidR="005D046F" w:rsidRPr="005D046F" w:rsidRDefault="005D046F" w:rsidP="005D046F">
      <w:pPr>
        <w:rPr>
          <w:rFonts w:eastAsia="Aptos" w:cs="Times New Roman"/>
          <w:b/>
          <w:bCs/>
          <w:sz w:val="22"/>
        </w:rPr>
      </w:pPr>
    </w:p>
    <w:p w14:paraId="6464763D" w14:textId="77777777" w:rsidR="005D046F" w:rsidRPr="005D046F" w:rsidRDefault="005D046F" w:rsidP="005D046F">
      <w:pPr>
        <w:rPr>
          <w:rFonts w:eastAsia="Aptos" w:cs="Times New Roman"/>
          <w:b/>
          <w:bCs/>
          <w:sz w:val="22"/>
        </w:rPr>
      </w:pPr>
      <w:r w:rsidRPr="005D046F">
        <w:rPr>
          <w:rFonts w:eastAsia="Aptos" w:cs="Times New Roman"/>
          <w:b/>
          <w:bCs/>
          <w:sz w:val="22"/>
        </w:rPr>
        <w:t>Pastabos:</w:t>
      </w:r>
    </w:p>
    <w:p w14:paraId="7D18EE34" w14:textId="77777777" w:rsidR="005D046F" w:rsidRPr="005D046F" w:rsidRDefault="005D046F" w:rsidP="005D046F">
      <w:pPr>
        <w:rPr>
          <w:rFonts w:eastAsia="Aptos" w:cs="Times New Roman"/>
          <w:sz w:val="22"/>
        </w:rPr>
      </w:pPr>
      <w:r w:rsidRPr="005D046F">
        <w:rPr>
          <w:rFonts w:eastAsia="Aptos" w:cs="Times New Roman"/>
          <w:sz w:val="22"/>
        </w:rPr>
        <w:t>Esant varžyboms ar renginiams, masinis čiuožimas nevyksta (apie tai informuojama iš anksto).</w:t>
      </w:r>
    </w:p>
    <w:p w14:paraId="40773E3F" w14:textId="77777777" w:rsidR="005D046F" w:rsidRPr="005D046F" w:rsidRDefault="005D046F" w:rsidP="005D046F">
      <w:pPr>
        <w:rPr>
          <w:rFonts w:eastAsia="Aptos" w:cs="Times New Roman"/>
          <w:sz w:val="22"/>
        </w:rPr>
      </w:pPr>
      <w:r w:rsidRPr="005D046F">
        <w:rPr>
          <w:rFonts w:eastAsia="Aptos" w:cs="Times New Roman"/>
          <w:sz w:val="22"/>
        </w:rPr>
        <w:t>Tvarkaraštis skelbiamas NTVC svetainėje, Facebook paskyroje ir prie arenos įėjimo.</w:t>
      </w:r>
    </w:p>
    <w:p w14:paraId="399BCC61" w14:textId="77777777" w:rsidR="005D046F" w:rsidRPr="005D046F" w:rsidRDefault="005D046F" w:rsidP="005D046F">
      <w:pPr>
        <w:rPr>
          <w:rFonts w:eastAsia="Aptos" w:cs="Times New Roman"/>
          <w:b/>
          <w:bCs/>
          <w:sz w:val="22"/>
        </w:rPr>
      </w:pPr>
    </w:p>
    <w:p w14:paraId="28FC88BF" w14:textId="77777777" w:rsidR="005D046F" w:rsidRPr="005D046F" w:rsidRDefault="005D046F" w:rsidP="005D046F">
      <w:pPr>
        <w:rPr>
          <w:rFonts w:eastAsia="Aptos" w:cs="Times New Roman"/>
          <w:b/>
          <w:bCs/>
          <w:sz w:val="22"/>
        </w:rPr>
      </w:pPr>
      <w:r w:rsidRPr="005D046F">
        <w:rPr>
          <w:rFonts w:eastAsia="Aptos" w:cs="Times New Roman"/>
          <w:b/>
          <w:bCs/>
          <w:sz w:val="22"/>
        </w:rPr>
        <w:t>Kainodara</w:t>
      </w:r>
    </w:p>
    <w:p w14:paraId="7B16C340" w14:textId="77777777" w:rsidR="005D046F" w:rsidRPr="005D046F" w:rsidRDefault="005D046F" w:rsidP="005D046F">
      <w:pPr>
        <w:rPr>
          <w:rFonts w:eastAsia="Aptos" w:cs="Times New Roman"/>
          <w:sz w:val="22"/>
        </w:rPr>
      </w:pPr>
      <w:r w:rsidRPr="005D046F">
        <w:rPr>
          <w:rFonts w:eastAsia="Aptos" w:cs="Times New Roman"/>
          <w:sz w:val="22"/>
        </w:rPr>
        <w:t>Suaugusieji: 5 €</w:t>
      </w:r>
    </w:p>
    <w:p w14:paraId="334D7379" w14:textId="77777777" w:rsidR="005D046F" w:rsidRPr="005D046F" w:rsidRDefault="005D046F" w:rsidP="005D046F">
      <w:pPr>
        <w:rPr>
          <w:rFonts w:eastAsia="Aptos" w:cs="Times New Roman"/>
          <w:sz w:val="22"/>
        </w:rPr>
      </w:pPr>
      <w:r w:rsidRPr="005D046F">
        <w:rPr>
          <w:rFonts w:eastAsia="Aptos" w:cs="Times New Roman"/>
          <w:sz w:val="22"/>
        </w:rPr>
        <w:t>Vaikai iki 16 m.: 3 €</w:t>
      </w:r>
    </w:p>
    <w:p w14:paraId="3D53C14C" w14:textId="77777777" w:rsidR="005D046F" w:rsidRPr="005D046F" w:rsidRDefault="005D046F" w:rsidP="005D046F">
      <w:pPr>
        <w:rPr>
          <w:rFonts w:eastAsia="Aptos" w:cs="Times New Roman"/>
          <w:sz w:val="22"/>
        </w:rPr>
      </w:pPr>
      <w:r w:rsidRPr="005D046F">
        <w:rPr>
          <w:rFonts w:eastAsia="Aptos" w:cs="Times New Roman"/>
          <w:sz w:val="22"/>
        </w:rPr>
        <w:t>Šeimos bilietas (2 ir daugiau)</w:t>
      </w:r>
      <w:r w:rsidRPr="005D046F">
        <w:rPr>
          <w:rFonts w:cs="Times New Roman"/>
          <w:sz w:val="22"/>
        </w:rPr>
        <w:t xml:space="preserve"> (suaugusiam 4,00 Eur, vaikui iki 16 metų 2,00 Eur.)</w:t>
      </w:r>
      <w:r w:rsidRPr="005D046F">
        <w:rPr>
          <w:rFonts w:eastAsia="Aptos" w:cs="Times New Roman"/>
          <w:sz w:val="22"/>
        </w:rPr>
        <w:t>: nuo 6 €</w:t>
      </w:r>
    </w:p>
    <w:p w14:paraId="512B605E" w14:textId="77777777" w:rsidR="005D046F" w:rsidRPr="005D046F" w:rsidRDefault="005D046F" w:rsidP="005D046F">
      <w:pPr>
        <w:rPr>
          <w:rFonts w:eastAsia="Aptos" w:cs="Times New Roman"/>
          <w:sz w:val="22"/>
          <w:u w:val="single"/>
        </w:rPr>
      </w:pPr>
      <w:r w:rsidRPr="005D046F">
        <w:rPr>
          <w:rFonts w:eastAsia="Aptos" w:cs="Times New Roman"/>
          <w:sz w:val="22"/>
          <w:u w:val="single"/>
        </w:rPr>
        <w:t>Abonementai:</w:t>
      </w:r>
    </w:p>
    <w:p w14:paraId="081CD53C" w14:textId="77777777" w:rsidR="005D046F" w:rsidRPr="005D046F" w:rsidRDefault="005D046F" w:rsidP="005D046F">
      <w:pPr>
        <w:ind w:left="1080"/>
        <w:rPr>
          <w:rFonts w:eastAsia="Aptos" w:cs="Times New Roman"/>
          <w:sz w:val="22"/>
        </w:rPr>
      </w:pPr>
      <w:r w:rsidRPr="005D046F">
        <w:rPr>
          <w:rFonts w:eastAsia="Aptos" w:cs="Times New Roman"/>
          <w:sz w:val="22"/>
        </w:rPr>
        <w:t>5 kartai suaugusiam – 20 € (narystė galioja 1mėn)</w:t>
      </w:r>
    </w:p>
    <w:p w14:paraId="552D2587" w14:textId="77777777" w:rsidR="005D046F" w:rsidRPr="005D046F" w:rsidRDefault="005D046F" w:rsidP="005D046F">
      <w:pPr>
        <w:ind w:left="1080"/>
        <w:rPr>
          <w:rFonts w:eastAsia="Aptos" w:cs="Times New Roman"/>
          <w:sz w:val="22"/>
        </w:rPr>
      </w:pPr>
      <w:r w:rsidRPr="005D046F">
        <w:rPr>
          <w:rFonts w:eastAsia="Aptos" w:cs="Times New Roman"/>
          <w:sz w:val="22"/>
        </w:rPr>
        <w:t>5 kartai vaikui – 10 € (narystė galioja 1mėn)</w:t>
      </w:r>
    </w:p>
    <w:p w14:paraId="400597DD" w14:textId="77777777" w:rsidR="005D046F" w:rsidRPr="005D046F" w:rsidRDefault="005D046F" w:rsidP="005D046F">
      <w:pPr>
        <w:rPr>
          <w:rFonts w:eastAsia="Aptos" w:cs="Times New Roman"/>
          <w:sz w:val="22"/>
        </w:rPr>
      </w:pPr>
    </w:p>
    <w:p w14:paraId="319FE1BD" w14:textId="77777777" w:rsidR="005D046F" w:rsidRPr="005D046F" w:rsidRDefault="005D046F" w:rsidP="005D046F">
      <w:pPr>
        <w:rPr>
          <w:rFonts w:eastAsia="Aptos" w:cs="Times New Roman"/>
          <w:b/>
          <w:bCs/>
          <w:sz w:val="22"/>
        </w:rPr>
      </w:pPr>
      <w:r w:rsidRPr="005D046F">
        <w:rPr>
          <w:rFonts w:eastAsia="Aptos" w:cs="Times New Roman"/>
          <w:b/>
          <w:bCs/>
          <w:sz w:val="22"/>
        </w:rPr>
        <w:t>Pajamų prognozė (bilietai)</w:t>
      </w:r>
    </w:p>
    <w:p w14:paraId="5DA3CB14" w14:textId="77777777" w:rsidR="005D046F" w:rsidRPr="005D046F" w:rsidRDefault="005D046F" w:rsidP="005D046F">
      <w:pPr>
        <w:rPr>
          <w:rFonts w:eastAsia="Aptos" w:cs="Times New Roman"/>
          <w:sz w:val="22"/>
        </w:rPr>
      </w:pPr>
      <w:r w:rsidRPr="005D046F">
        <w:rPr>
          <w:rFonts w:eastAsia="Aptos" w:cs="Times New Roman"/>
          <w:b/>
          <w:bCs/>
          <w:sz w:val="22"/>
        </w:rPr>
        <w:t>Mėnesio intervalas:</w:t>
      </w:r>
      <w:r w:rsidRPr="005D046F">
        <w:rPr>
          <w:rFonts w:eastAsia="Aptos" w:cs="Times New Roman"/>
          <w:sz w:val="22"/>
        </w:rPr>
        <w:t xml:space="preserve"> ~ </w:t>
      </w:r>
      <w:r w:rsidRPr="005D046F">
        <w:rPr>
          <w:rFonts w:eastAsia="Aptos" w:cs="Times New Roman"/>
          <w:b/>
          <w:bCs/>
          <w:sz w:val="22"/>
        </w:rPr>
        <w:t>€5 000</w:t>
      </w:r>
      <w:r w:rsidRPr="005D046F">
        <w:rPr>
          <w:rFonts w:eastAsia="Aptos" w:cs="Times New Roman"/>
          <w:sz w:val="22"/>
        </w:rPr>
        <w:br/>
      </w:r>
      <w:r w:rsidRPr="005D046F">
        <w:rPr>
          <w:rFonts w:eastAsia="Aptos" w:cs="Times New Roman"/>
          <w:b/>
          <w:bCs/>
          <w:sz w:val="22"/>
        </w:rPr>
        <w:t>Sezonas (6 mėn., lapkritis–balandis):</w:t>
      </w:r>
      <w:r w:rsidRPr="005D046F">
        <w:rPr>
          <w:rFonts w:eastAsia="Aptos" w:cs="Times New Roman"/>
          <w:sz w:val="22"/>
        </w:rPr>
        <w:t xml:space="preserve"> </w:t>
      </w:r>
      <w:r w:rsidRPr="005D046F">
        <w:rPr>
          <w:rFonts w:eastAsia="Aptos" w:cs="Times New Roman"/>
          <w:b/>
          <w:bCs/>
          <w:sz w:val="22"/>
        </w:rPr>
        <w:t>€30 000</w:t>
      </w:r>
    </w:p>
    <w:p w14:paraId="6FB299AD" w14:textId="77777777" w:rsidR="005D046F" w:rsidRPr="005D046F" w:rsidRDefault="005D046F" w:rsidP="005D046F">
      <w:pPr>
        <w:rPr>
          <w:rFonts w:eastAsia="Aptos" w:cs="Times New Roman"/>
          <w:sz w:val="22"/>
        </w:rPr>
      </w:pPr>
      <w:r w:rsidRPr="005D046F">
        <w:rPr>
          <w:rFonts w:eastAsia="Aptos" w:cs="Times New Roman"/>
          <w:b/>
          <w:bCs/>
          <w:sz w:val="22"/>
        </w:rPr>
        <w:t>Pagrindinės prielaidos:</w:t>
      </w:r>
    </w:p>
    <w:p w14:paraId="31BE72C4" w14:textId="77777777" w:rsidR="005D046F" w:rsidRPr="005D046F" w:rsidRDefault="005D046F" w:rsidP="005D046F">
      <w:pPr>
        <w:numPr>
          <w:ilvl w:val="0"/>
          <w:numId w:val="6"/>
        </w:numPr>
        <w:spacing w:after="160"/>
        <w:rPr>
          <w:rFonts w:eastAsia="Aptos" w:cs="Times New Roman"/>
          <w:sz w:val="22"/>
        </w:rPr>
      </w:pPr>
      <w:r w:rsidRPr="005D046F">
        <w:rPr>
          <w:rFonts w:eastAsia="Aptos" w:cs="Times New Roman"/>
          <w:sz w:val="22"/>
        </w:rPr>
        <w:t>Kainodara: suaugęs €5, vaikas €3, šeima €6; abonementai 5 kartų – suaugęs €20, vaikas €10.</w:t>
      </w:r>
    </w:p>
    <w:p w14:paraId="724598D9" w14:textId="77777777" w:rsidR="005D046F" w:rsidRPr="005D046F" w:rsidRDefault="005D046F" w:rsidP="005D046F">
      <w:pPr>
        <w:numPr>
          <w:ilvl w:val="0"/>
          <w:numId w:val="6"/>
        </w:numPr>
        <w:spacing w:after="160"/>
        <w:rPr>
          <w:rFonts w:eastAsia="Aptos" w:cs="Times New Roman"/>
          <w:sz w:val="22"/>
        </w:rPr>
      </w:pPr>
      <w:r w:rsidRPr="005D046F">
        <w:rPr>
          <w:rFonts w:eastAsia="Aptos" w:cs="Times New Roman"/>
          <w:sz w:val="22"/>
        </w:rPr>
        <w:t>Srautai: darbo dienomis ~20–30 lankytojų, savaitgaliais ~100–120 (be sportininkų/komandų).</w:t>
      </w:r>
    </w:p>
    <w:p w14:paraId="7305C041" w14:textId="77777777" w:rsidR="005D046F" w:rsidRPr="005D046F" w:rsidRDefault="005D046F" w:rsidP="005D046F">
      <w:pPr>
        <w:numPr>
          <w:ilvl w:val="0"/>
          <w:numId w:val="6"/>
        </w:numPr>
        <w:spacing w:after="160"/>
        <w:rPr>
          <w:rFonts w:eastAsia="Aptos" w:cs="Times New Roman"/>
          <w:sz w:val="22"/>
        </w:rPr>
      </w:pPr>
      <w:r w:rsidRPr="005D046F">
        <w:rPr>
          <w:rFonts w:eastAsia="Aptos" w:cs="Times New Roman"/>
          <w:sz w:val="22"/>
        </w:rPr>
        <w:t>Lankytojų struktūra: ~60–70 % suaugusių; dalis šeimų (nuolaidų įtaka vidutinei įplaukai).</w:t>
      </w:r>
    </w:p>
    <w:p w14:paraId="3EAD6E88" w14:textId="77777777" w:rsidR="005D046F" w:rsidRPr="005D046F" w:rsidRDefault="005D046F" w:rsidP="005D046F">
      <w:pPr>
        <w:rPr>
          <w:rFonts w:eastAsia="Aptos" w:cs="Times New Roman"/>
          <w:sz w:val="22"/>
        </w:rPr>
      </w:pPr>
      <w:r w:rsidRPr="005D046F">
        <w:rPr>
          <w:rFonts w:eastAsia="Aptos" w:cs="Times New Roman"/>
          <w:b/>
          <w:bCs/>
          <w:sz w:val="22"/>
        </w:rPr>
        <w:t>Interpretacija:</w:t>
      </w:r>
    </w:p>
    <w:p w14:paraId="1E76270F" w14:textId="77777777" w:rsidR="005D046F" w:rsidRPr="00835C5E" w:rsidRDefault="005D046F" w:rsidP="00835C5E">
      <w:pPr>
        <w:numPr>
          <w:ilvl w:val="0"/>
          <w:numId w:val="7"/>
        </w:numPr>
        <w:spacing w:after="160"/>
        <w:rPr>
          <w:rFonts w:eastAsia="Aptos" w:cs="Times New Roman"/>
          <w:sz w:val="22"/>
        </w:rPr>
      </w:pPr>
      <w:r w:rsidRPr="005D046F">
        <w:rPr>
          <w:rFonts w:eastAsia="Aptos" w:cs="Times New Roman"/>
          <w:b/>
          <w:bCs/>
          <w:sz w:val="22"/>
        </w:rPr>
        <w:t>€5k/mėn.</w:t>
      </w:r>
      <w:r w:rsidRPr="005D046F">
        <w:rPr>
          <w:rFonts w:eastAsia="Aptos" w:cs="Times New Roman"/>
          <w:sz w:val="22"/>
        </w:rPr>
        <w:t xml:space="preserve"> – konservatyvus (I–V ~20, VI–VII ~100).</w:t>
      </w:r>
    </w:p>
    <w:tbl>
      <w:tblPr>
        <w:tblStyle w:val="Lentelstinklelis1"/>
        <w:tblW w:w="0" w:type="auto"/>
        <w:tblLook w:val="04A0" w:firstRow="1" w:lastRow="0" w:firstColumn="1" w:lastColumn="0" w:noHBand="0" w:noVBand="1"/>
      </w:tblPr>
      <w:tblGrid>
        <w:gridCol w:w="9628"/>
      </w:tblGrid>
      <w:tr w:rsidR="005D046F" w:rsidRPr="005D046F" w14:paraId="66957935" w14:textId="77777777" w:rsidTr="00D844DD">
        <w:tc>
          <w:tcPr>
            <w:tcW w:w="9628" w:type="dxa"/>
          </w:tcPr>
          <w:p w14:paraId="35C52126" w14:textId="77777777" w:rsidR="005D046F" w:rsidRPr="005D046F" w:rsidRDefault="005D046F" w:rsidP="00835C5E">
            <w:pPr>
              <w:spacing w:after="160" w:line="278" w:lineRule="auto"/>
              <w:rPr>
                <w:rFonts w:eastAsia="Aptos" w:cs="Times New Roman"/>
                <w:sz w:val="22"/>
                <w:szCs w:val="22"/>
              </w:rPr>
            </w:pPr>
            <w:r w:rsidRPr="005D046F">
              <w:rPr>
                <w:rFonts w:eastAsia="Aptos" w:cs="Times New Roman"/>
                <w:sz w:val="22"/>
                <w:szCs w:val="22"/>
              </w:rPr>
              <w:t>Panevėžio miesto senjorams, žmonėms su negalia (būtinas gyvenamąją vietą mieste patvirtinantis dokumentas), vaikams iki 6 m. ir darželinukams (būtina išankstinė registracija) – įėjimas nemokamas. Vaikai iki 14 metų amžiaus ledo arenoje gali čiuožti tik lydimi suaugusiojo arba pateikus tėvų / globėjų pasirašytą sutikimo formą, kuria jie prisiima visą atsakomybę už nepilnamečio sveikatą ir gyvybę. Arenoje čiuožimo instruktorius ar prižiūrėtojas nedirba.</w:t>
            </w:r>
          </w:p>
        </w:tc>
      </w:tr>
    </w:tbl>
    <w:p w14:paraId="0F57CE42" w14:textId="77777777" w:rsidR="005D046F" w:rsidRPr="005D046F" w:rsidRDefault="005D046F" w:rsidP="005D046F">
      <w:pPr>
        <w:rPr>
          <w:rFonts w:eastAsia="Aptos" w:cs="Times New Roman"/>
          <w:b/>
          <w:bCs/>
          <w:sz w:val="22"/>
        </w:rPr>
      </w:pPr>
    </w:p>
    <w:p w14:paraId="369071F3" w14:textId="77777777" w:rsidR="005D046F" w:rsidRPr="005D046F" w:rsidRDefault="005D046F" w:rsidP="005D046F">
      <w:pPr>
        <w:rPr>
          <w:rFonts w:eastAsia="Aptos" w:cs="Times New Roman"/>
          <w:b/>
          <w:bCs/>
          <w:sz w:val="22"/>
        </w:rPr>
      </w:pPr>
      <w:r w:rsidRPr="005D046F">
        <w:rPr>
          <w:rFonts w:eastAsia="Aptos" w:cs="Times New Roman"/>
          <w:b/>
          <w:bCs/>
          <w:sz w:val="22"/>
        </w:rPr>
        <w:t>Sportininkų komandos ir ledo nuoma</w:t>
      </w:r>
    </w:p>
    <w:p w14:paraId="5E70450D" w14:textId="77777777" w:rsidR="005D046F" w:rsidRPr="005D046F" w:rsidRDefault="005D046F" w:rsidP="005D046F">
      <w:pPr>
        <w:rPr>
          <w:rFonts w:eastAsia="Aptos" w:cs="Times New Roman"/>
          <w:b/>
          <w:bCs/>
          <w:sz w:val="22"/>
        </w:rPr>
      </w:pPr>
      <w:r w:rsidRPr="005D046F">
        <w:rPr>
          <w:rFonts w:eastAsia="Aptos" w:cs="Times New Roman"/>
          <w:sz w:val="22"/>
        </w:rPr>
        <w:t>Treniruočių valanda – 65 €</w:t>
      </w:r>
    </w:p>
    <w:p w14:paraId="1415F265" w14:textId="77777777" w:rsidR="005D046F" w:rsidRPr="005D046F" w:rsidRDefault="005D046F" w:rsidP="005D046F">
      <w:pPr>
        <w:rPr>
          <w:rFonts w:eastAsia="Aptos" w:cs="Times New Roman"/>
          <w:sz w:val="22"/>
        </w:rPr>
      </w:pPr>
      <w:r w:rsidRPr="005D046F">
        <w:rPr>
          <w:rFonts w:eastAsia="Aptos" w:cs="Times New Roman"/>
          <w:sz w:val="22"/>
        </w:rPr>
        <w:t>Varžybų valanda – 75 €</w:t>
      </w:r>
    </w:p>
    <w:p w14:paraId="2900CB09" w14:textId="77777777" w:rsidR="005D046F" w:rsidRPr="005D046F" w:rsidRDefault="005D046F" w:rsidP="005D046F">
      <w:pPr>
        <w:rPr>
          <w:rFonts w:eastAsia="Aptos" w:cs="Times New Roman"/>
          <w:b/>
          <w:bCs/>
          <w:sz w:val="22"/>
        </w:rPr>
      </w:pPr>
    </w:p>
    <w:p w14:paraId="1E79D08B" w14:textId="77777777" w:rsidR="005D046F" w:rsidRPr="005D046F" w:rsidRDefault="005D046F" w:rsidP="005D046F">
      <w:pPr>
        <w:rPr>
          <w:rFonts w:eastAsia="Aptos" w:cs="Times New Roman"/>
          <w:b/>
          <w:bCs/>
          <w:sz w:val="22"/>
        </w:rPr>
      </w:pPr>
      <w:bookmarkStart w:id="0" w:name="_Hlk210241134"/>
      <w:r w:rsidRPr="005D046F">
        <w:rPr>
          <w:rFonts w:eastAsia="Aptos" w:cs="Times New Roman"/>
          <w:b/>
          <w:bCs/>
          <w:sz w:val="22"/>
        </w:rPr>
        <w:t>Reklaminiai plotai</w:t>
      </w:r>
    </w:p>
    <w:p w14:paraId="424227C8" w14:textId="77777777" w:rsidR="005D046F" w:rsidRPr="005D046F" w:rsidRDefault="005D046F" w:rsidP="005D046F">
      <w:pPr>
        <w:ind w:left="360"/>
        <w:rPr>
          <w:rFonts w:eastAsia="Aptos" w:cs="Times New Roman"/>
          <w:sz w:val="22"/>
        </w:rPr>
      </w:pPr>
      <w:r w:rsidRPr="005D046F">
        <w:rPr>
          <w:rFonts w:eastAsia="Aptos" w:cs="Times New Roman"/>
          <w:b/>
          <w:bCs/>
          <w:sz w:val="22"/>
        </w:rPr>
        <w:t>Bortai</w:t>
      </w:r>
      <w:r w:rsidRPr="005D046F">
        <w:rPr>
          <w:rFonts w:eastAsia="Aptos" w:cs="Times New Roman"/>
          <w:sz w:val="22"/>
        </w:rPr>
        <w:t xml:space="preserve"> – 3000 € / sezonui</w:t>
      </w:r>
    </w:p>
    <w:p w14:paraId="7EFD01D6" w14:textId="77777777" w:rsidR="005D046F" w:rsidRPr="005D046F" w:rsidRDefault="005D046F" w:rsidP="005D046F">
      <w:pPr>
        <w:ind w:left="360"/>
        <w:rPr>
          <w:rFonts w:eastAsia="Aptos" w:cs="Times New Roman"/>
          <w:sz w:val="22"/>
        </w:rPr>
      </w:pPr>
      <w:r w:rsidRPr="005D046F">
        <w:rPr>
          <w:rFonts w:eastAsia="Aptos" w:cs="Times New Roman"/>
          <w:b/>
          <w:bCs/>
          <w:sz w:val="22"/>
        </w:rPr>
        <w:t>Garso pranešimai</w:t>
      </w:r>
      <w:r w:rsidRPr="005D046F">
        <w:rPr>
          <w:rFonts w:eastAsia="Aptos" w:cs="Times New Roman"/>
          <w:sz w:val="22"/>
        </w:rPr>
        <w:t xml:space="preserve"> – 500 € / sezonui</w:t>
      </w:r>
    </w:p>
    <w:p w14:paraId="4B3C7B4F" w14:textId="77777777" w:rsidR="005D046F" w:rsidRPr="005D046F" w:rsidRDefault="005D046F" w:rsidP="005D046F">
      <w:pPr>
        <w:ind w:left="360"/>
        <w:rPr>
          <w:rFonts w:eastAsia="Aptos" w:cs="Times New Roman"/>
          <w:sz w:val="22"/>
        </w:rPr>
      </w:pPr>
      <w:r w:rsidRPr="005D046F">
        <w:rPr>
          <w:rFonts w:eastAsia="Aptos" w:cs="Times New Roman"/>
          <w:b/>
          <w:bCs/>
          <w:sz w:val="22"/>
        </w:rPr>
        <w:t>Plakatai A3</w:t>
      </w:r>
      <w:r w:rsidRPr="005D046F">
        <w:rPr>
          <w:rFonts w:eastAsia="Aptos" w:cs="Times New Roman"/>
          <w:sz w:val="22"/>
        </w:rPr>
        <w:t xml:space="preserve"> – 200 € / sezonui</w:t>
      </w:r>
    </w:p>
    <w:bookmarkEnd w:id="0"/>
    <w:p w14:paraId="6A53563F" w14:textId="77777777" w:rsidR="005D046F" w:rsidRPr="005D046F" w:rsidRDefault="005D046F" w:rsidP="005D046F">
      <w:pPr>
        <w:rPr>
          <w:rFonts w:eastAsia="Aptos" w:cs="Times New Roman"/>
          <w:sz w:val="22"/>
        </w:rPr>
      </w:pPr>
      <w:r w:rsidRPr="005D046F">
        <w:rPr>
          <w:rFonts w:eastAsia="Aptos" w:cs="Times New Roman"/>
          <w:b/>
          <w:bCs/>
          <w:sz w:val="22"/>
        </w:rPr>
        <w:t>Iš viso reklamos pajamos preliminariai:</w:t>
      </w:r>
      <w:r w:rsidRPr="005D046F">
        <w:rPr>
          <w:rFonts w:eastAsia="Aptos" w:cs="Times New Roman"/>
          <w:sz w:val="22"/>
        </w:rPr>
        <w:t xml:space="preserve"> </w:t>
      </w:r>
      <w:r w:rsidRPr="005D046F">
        <w:rPr>
          <w:rFonts w:eastAsia="Aptos" w:cs="Times New Roman"/>
          <w:b/>
          <w:bCs/>
          <w:sz w:val="22"/>
        </w:rPr>
        <w:t>3700 € / sezonui</w:t>
      </w:r>
    </w:p>
    <w:p w14:paraId="1A2092D8" w14:textId="77777777" w:rsidR="005D046F" w:rsidRPr="005D046F" w:rsidRDefault="005D046F" w:rsidP="005D046F">
      <w:pPr>
        <w:rPr>
          <w:rFonts w:eastAsia="Aptos" w:cs="Times New Roman"/>
          <w:sz w:val="22"/>
        </w:rPr>
      </w:pPr>
    </w:p>
    <w:tbl>
      <w:tblPr>
        <w:tblStyle w:val="Lentelstinklelis1"/>
        <w:tblW w:w="0" w:type="auto"/>
        <w:tblLook w:val="04A0" w:firstRow="1" w:lastRow="0" w:firstColumn="1" w:lastColumn="0" w:noHBand="0" w:noVBand="1"/>
      </w:tblPr>
      <w:tblGrid>
        <w:gridCol w:w="9628"/>
      </w:tblGrid>
      <w:tr w:rsidR="005D046F" w:rsidRPr="005D046F" w14:paraId="6EF8575C" w14:textId="77777777" w:rsidTr="00D844DD">
        <w:tc>
          <w:tcPr>
            <w:tcW w:w="9628" w:type="dxa"/>
          </w:tcPr>
          <w:p w14:paraId="6EAE27C8" w14:textId="77777777" w:rsidR="005D046F" w:rsidRPr="005D046F" w:rsidRDefault="005D046F" w:rsidP="00835C5E">
            <w:pPr>
              <w:rPr>
                <w:rFonts w:eastAsia="Aptos" w:cs="Times New Roman"/>
                <w:b/>
                <w:bCs/>
                <w:sz w:val="22"/>
                <w:szCs w:val="22"/>
              </w:rPr>
            </w:pPr>
            <w:r w:rsidRPr="005D046F">
              <w:rPr>
                <w:rFonts w:eastAsia="Aptos" w:cs="Times New Roman"/>
                <w:b/>
                <w:bCs/>
                <w:sz w:val="22"/>
                <w:szCs w:val="22"/>
              </w:rPr>
              <w:lastRenderedPageBreak/>
              <w:t>Bendra sezono pajamų prognozė</w:t>
            </w:r>
          </w:p>
          <w:p w14:paraId="2A391027" w14:textId="77777777" w:rsidR="005D046F" w:rsidRPr="005D046F" w:rsidRDefault="005D046F" w:rsidP="00835C5E">
            <w:pPr>
              <w:numPr>
                <w:ilvl w:val="0"/>
                <w:numId w:val="3"/>
              </w:numPr>
              <w:rPr>
                <w:rFonts w:eastAsia="Aptos" w:cs="Times New Roman"/>
                <w:sz w:val="22"/>
                <w:szCs w:val="22"/>
              </w:rPr>
            </w:pPr>
            <w:r w:rsidRPr="005D046F">
              <w:rPr>
                <w:rFonts w:eastAsia="Aptos" w:cs="Times New Roman"/>
                <w:sz w:val="22"/>
                <w:szCs w:val="22"/>
              </w:rPr>
              <w:t xml:space="preserve">Konservatyvus scenarijus: </w:t>
            </w:r>
            <w:r w:rsidRPr="005D046F">
              <w:rPr>
                <w:rFonts w:eastAsia="Aptos" w:cs="Times New Roman"/>
                <w:b/>
                <w:bCs/>
                <w:sz w:val="22"/>
                <w:szCs w:val="22"/>
              </w:rPr>
              <w:t>~37 700 €</w:t>
            </w:r>
          </w:p>
          <w:p w14:paraId="6A2D829B" w14:textId="77777777" w:rsidR="005D046F" w:rsidRPr="005D046F" w:rsidRDefault="005D046F" w:rsidP="00835C5E">
            <w:pPr>
              <w:numPr>
                <w:ilvl w:val="0"/>
                <w:numId w:val="3"/>
              </w:numPr>
              <w:rPr>
                <w:rFonts w:eastAsia="Aptos" w:cs="Times New Roman"/>
                <w:sz w:val="22"/>
                <w:szCs w:val="22"/>
              </w:rPr>
            </w:pPr>
            <w:r w:rsidRPr="005D046F">
              <w:rPr>
                <w:rFonts w:eastAsia="Aptos" w:cs="Times New Roman"/>
                <w:sz w:val="22"/>
                <w:szCs w:val="22"/>
              </w:rPr>
              <w:t xml:space="preserve">Optimistinis scenarijus esant srautui: </w:t>
            </w:r>
            <w:r w:rsidRPr="005D046F">
              <w:rPr>
                <w:rFonts w:eastAsia="Aptos" w:cs="Times New Roman"/>
                <w:b/>
                <w:bCs/>
                <w:sz w:val="22"/>
                <w:szCs w:val="22"/>
              </w:rPr>
              <w:t>~45 000 €</w:t>
            </w:r>
          </w:p>
        </w:tc>
      </w:tr>
    </w:tbl>
    <w:p w14:paraId="483C6992" w14:textId="77777777" w:rsidR="005D046F" w:rsidRPr="005D046F" w:rsidRDefault="005D046F" w:rsidP="005D046F">
      <w:pPr>
        <w:rPr>
          <w:rFonts w:eastAsia="Aptos" w:cs="Times New Roman"/>
          <w:sz w:val="22"/>
        </w:rPr>
      </w:pPr>
    </w:p>
    <w:p w14:paraId="50AAD756" w14:textId="77777777" w:rsidR="005D046F" w:rsidRPr="005D046F" w:rsidRDefault="005D046F" w:rsidP="005D046F">
      <w:pPr>
        <w:rPr>
          <w:rFonts w:eastAsia="Aptos" w:cs="Times New Roman"/>
          <w:b/>
          <w:bCs/>
          <w:sz w:val="22"/>
        </w:rPr>
      </w:pPr>
      <w:r w:rsidRPr="005D046F">
        <w:rPr>
          <w:rFonts w:eastAsia="Aptos" w:cs="Times New Roman"/>
          <w:b/>
          <w:bCs/>
          <w:sz w:val="22"/>
        </w:rPr>
        <w:t>Praėjimo sistema ir tvarka</w:t>
      </w:r>
    </w:p>
    <w:p w14:paraId="4513DB27" w14:textId="77777777" w:rsidR="005D046F" w:rsidRPr="005D046F" w:rsidRDefault="005D046F" w:rsidP="005D046F">
      <w:pPr>
        <w:rPr>
          <w:rFonts w:eastAsia="Aptos" w:cs="Times New Roman"/>
          <w:sz w:val="22"/>
        </w:rPr>
      </w:pPr>
      <w:r w:rsidRPr="005D046F">
        <w:rPr>
          <w:rFonts w:eastAsia="Aptos" w:cs="Times New Roman"/>
          <w:sz w:val="22"/>
        </w:rPr>
        <w:t>Įrengiamas turniketas su bilietų kontrolės sistema.</w:t>
      </w:r>
    </w:p>
    <w:p w14:paraId="25CB4A00" w14:textId="77777777" w:rsidR="005D046F" w:rsidRPr="005D046F" w:rsidRDefault="005D046F" w:rsidP="005D046F">
      <w:pPr>
        <w:rPr>
          <w:rFonts w:eastAsia="Aptos" w:cs="Times New Roman"/>
          <w:sz w:val="22"/>
        </w:rPr>
      </w:pPr>
      <w:r w:rsidRPr="005D046F">
        <w:rPr>
          <w:rFonts w:eastAsia="Aptos" w:cs="Times New Roman"/>
          <w:sz w:val="22"/>
        </w:rPr>
        <w:t>Modelis: hibridinis.</w:t>
      </w:r>
    </w:p>
    <w:p w14:paraId="02E2ABE2" w14:textId="77777777" w:rsidR="005D046F" w:rsidRPr="005D046F" w:rsidRDefault="005D046F" w:rsidP="005D046F">
      <w:pPr>
        <w:rPr>
          <w:rFonts w:eastAsia="Aptos" w:cs="Times New Roman"/>
          <w:sz w:val="22"/>
        </w:rPr>
      </w:pPr>
      <w:r w:rsidRPr="005D046F">
        <w:rPr>
          <w:rFonts w:eastAsia="Aptos" w:cs="Times New Roman"/>
          <w:sz w:val="22"/>
        </w:rPr>
        <w:t xml:space="preserve">Darbo dienomis – lankytojai gali čiuožti laisvai (iki arenos darbo laiko pabaigos). Periodiškai valomas ledas, tuo metu lankytojai palaukia. Limitas 50 </w:t>
      </w:r>
      <w:proofErr w:type="spellStart"/>
      <w:r w:rsidRPr="005D046F">
        <w:rPr>
          <w:rFonts w:eastAsia="Aptos" w:cs="Times New Roman"/>
          <w:sz w:val="22"/>
        </w:rPr>
        <w:t>žm</w:t>
      </w:r>
      <w:proofErr w:type="spellEnd"/>
      <w:r w:rsidRPr="005D046F">
        <w:rPr>
          <w:rFonts w:eastAsia="Aptos" w:cs="Times New Roman"/>
          <w:sz w:val="22"/>
        </w:rPr>
        <w:t>. vienu metu ant ledo (skaičius iš praktikos gali kisti).</w:t>
      </w:r>
    </w:p>
    <w:p w14:paraId="4CE8B453" w14:textId="77777777" w:rsidR="005D046F" w:rsidRPr="005D046F" w:rsidRDefault="005D046F" w:rsidP="005D046F">
      <w:pPr>
        <w:rPr>
          <w:rFonts w:eastAsia="Aptos" w:cs="Times New Roman"/>
          <w:sz w:val="22"/>
        </w:rPr>
      </w:pPr>
      <w:r w:rsidRPr="005D046F">
        <w:rPr>
          <w:rFonts w:eastAsia="Aptos" w:cs="Times New Roman"/>
          <w:sz w:val="22"/>
        </w:rPr>
        <w:t xml:space="preserve">Savaitgaliais / piko metu – įvedami 60 min. seansai, kad būtų užtikrinta rotacija ir ledo priežiūra. Būtina sukurti tvarkaraštį ir jo laikytis. Limitas 50 </w:t>
      </w:r>
      <w:proofErr w:type="spellStart"/>
      <w:r w:rsidRPr="005D046F">
        <w:rPr>
          <w:rFonts w:eastAsia="Aptos" w:cs="Times New Roman"/>
          <w:sz w:val="22"/>
        </w:rPr>
        <w:t>žm</w:t>
      </w:r>
      <w:proofErr w:type="spellEnd"/>
      <w:r w:rsidRPr="005D046F">
        <w:rPr>
          <w:rFonts w:eastAsia="Aptos" w:cs="Times New Roman"/>
          <w:sz w:val="22"/>
        </w:rPr>
        <w:t>. vienu metu ant ledo (skaičius iš praktikos gali kisti).</w:t>
      </w:r>
    </w:p>
    <w:p w14:paraId="165AA8FA" w14:textId="77777777" w:rsidR="005D046F" w:rsidRPr="005D046F" w:rsidRDefault="005D046F" w:rsidP="005D046F">
      <w:pPr>
        <w:rPr>
          <w:rFonts w:eastAsia="Aptos" w:cs="Times New Roman"/>
          <w:sz w:val="22"/>
        </w:rPr>
      </w:pPr>
      <w:r w:rsidRPr="005D046F">
        <w:rPr>
          <w:rFonts w:eastAsia="Aptos" w:cs="Times New Roman"/>
          <w:sz w:val="22"/>
        </w:rPr>
        <w:t xml:space="preserve">Bilietas galioja vienkartiniam įėjimui. Abonementai – 1 kalendorinis mėnuo. </w:t>
      </w:r>
    </w:p>
    <w:p w14:paraId="2F113A9D" w14:textId="77777777" w:rsidR="005D046F" w:rsidRPr="005D046F" w:rsidRDefault="005D046F" w:rsidP="005D046F">
      <w:pPr>
        <w:ind w:left="360"/>
        <w:rPr>
          <w:rFonts w:eastAsia="Aptos" w:cs="Times New Roman"/>
          <w:sz w:val="22"/>
        </w:rPr>
      </w:pPr>
    </w:p>
    <w:p w14:paraId="430270ED" w14:textId="77777777" w:rsidR="005D046F" w:rsidRPr="005D046F" w:rsidRDefault="005D046F" w:rsidP="005D046F">
      <w:pPr>
        <w:rPr>
          <w:rFonts w:eastAsia="Aptos" w:cs="Times New Roman"/>
          <w:b/>
          <w:bCs/>
          <w:sz w:val="22"/>
        </w:rPr>
      </w:pPr>
      <w:r w:rsidRPr="005D046F">
        <w:rPr>
          <w:rFonts w:eastAsia="Aptos" w:cs="Times New Roman"/>
          <w:b/>
          <w:bCs/>
          <w:sz w:val="22"/>
        </w:rPr>
        <w:t>Arenos užimtumas</w:t>
      </w:r>
    </w:p>
    <w:p w14:paraId="4FB31069" w14:textId="77777777" w:rsidR="005D046F" w:rsidRPr="005D046F" w:rsidRDefault="005D046F" w:rsidP="005D046F">
      <w:pPr>
        <w:rPr>
          <w:rFonts w:eastAsia="Aptos" w:cs="Times New Roman"/>
          <w:sz w:val="22"/>
        </w:rPr>
      </w:pPr>
      <w:r w:rsidRPr="005D046F">
        <w:rPr>
          <w:rFonts w:eastAsia="Aptos" w:cs="Times New Roman"/>
          <w:sz w:val="22"/>
        </w:rPr>
        <w:t xml:space="preserve">Prioritetas sportui: treniruotėms rezervuotas laikas turi būti suderintas pagal nuomos sutartį. Vakarai paliekami lankytojams. </w:t>
      </w:r>
    </w:p>
    <w:p w14:paraId="23895D98" w14:textId="77777777" w:rsidR="005D046F" w:rsidRPr="005D046F" w:rsidRDefault="005D046F" w:rsidP="005D046F">
      <w:pPr>
        <w:rPr>
          <w:rFonts w:eastAsia="Aptos" w:cs="Times New Roman"/>
          <w:sz w:val="22"/>
        </w:rPr>
      </w:pPr>
      <w:r w:rsidRPr="005D046F">
        <w:rPr>
          <w:rFonts w:eastAsia="Aptos" w:cs="Times New Roman"/>
          <w:sz w:val="22"/>
        </w:rPr>
        <w:t>Visi kiti laikai – skiriami masinei visuomenei.</w:t>
      </w:r>
    </w:p>
    <w:p w14:paraId="67D854B3" w14:textId="77777777" w:rsidR="005D046F" w:rsidRPr="005D046F" w:rsidRDefault="005D046F" w:rsidP="005D046F">
      <w:pPr>
        <w:rPr>
          <w:rFonts w:eastAsia="Aptos" w:cs="Times New Roman"/>
          <w:sz w:val="22"/>
        </w:rPr>
      </w:pPr>
      <w:r w:rsidRPr="005D046F">
        <w:rPr>
          <w:rFonts w:eastAsia="Aptos" w:cs="Times New Roman"/>
          <w:sz w:val="22"/>
        </w:rPr>
        <w:t>Galimybė areną išnuomoti uždaroms grupėms, mokykloms ar renginiams (pagal atskirą sutartį).</w:t>
      </w:r>
    </w:p>
    <w:p w14:paraId="713657FA" w14:textId="77777777" w:rsidR="005D046F" w:rsidRPr="005D046F" w:rsidRDefault="005D046F" w:rsidP="005D046F">
      <w:pPr>
        <w:rPr>
          <w:rFonts w:eastAsia="Aptos" w:cs="Times New Roman"/>
          <w:sz w:val="22"/>
        </w:rPr>
      </w:pPr>
    </w:p>
    <w:p w14:paraId="4CDA02D0" w14:textId="77777777" w:rsidR="005D046F" w:rsidRPr="005D046F" w:rsidRDefault="005D046F" w:rsidP="005D046F">
      <w:pPr>
        <w:rPr>
          <w:rFonts w:eastAsia="Aptos" w:cs="Times New Roman"/>
          <w:b/>
          <w:bCs/>
          <w:sz w:val="22"/>
        </w:rPr>
      </w:pPr>
      <w:r w:rsidRPr="005D046F">
        <w:rPr>
          <w:rFonts w:eastAsia="Aptos" w:cs="Times New Roman"/>
          <w:b/>
          <w:bCs/>
          <w:sz w:val="22"/>
        </w:rPr>
        <w:t>Argumentai</w:t>
      </w:r>
    </w:p>
    <w:p w14:paraId="62AABC1A" w14:textId="77777777" w:rsidR="005D046F" w:rsidRPr="005D046F" w:rsidRDefault="005D046F" w:rsidP="005D046F">
      <w:pPr>
        <w:ind w:firstLine="720"/>
        <w:jc w:val="both"/>
        <w:rPr>
          <w:rFonts w:eastAsia="Aptos" w:cs="Times New Roman"/>
          <w:sz w:val="22"/>
        </w:rPr>
      </w:pPr>
      <w:r w:rsidRPr="005D046F">
        <w:rPr>
          <w:rFonts w:eastAsia="Aptos" w:cs="Times New Roman"/>
          <w:sz w:val="22"/>
        </w:rPr>
        <w:t>Miesto patogumui: prieinamos kainos, aiškus darbo laikas, patrauklu šeimoms. Patrauklu miestiečiams, lengva komunikuoti: „4 € – ir čiuožk tiek , kiek nori“</w:t>
      </w:r>
    </w:p>
    <w:p w14:paraId="4AFF29C8" w14:textId="77777777" w:rsidR="005D046F" w:rsidRPr="005D046F" w:rsidRDefault="005D046F" w:rsidP="005D046F">
      <w:pPr>
        <w:rPr>
          <w:rFonts w:eastAsia="Aptos" w:cs="Times New Roman"/>
          <w:sz w:val="22"/>
        </w:rPr>
      </w:pPr>
      <w:r w:rsidRPr="005D046F">
        <w:rPr>
          <w:rFonts w:eastAsia="Aptos" w:cs="Times New Roman"/>
          <w:sz w:val="22"/>
        </w:rPr>
        <w:t>Valdymo aiškumas: turniketas ir tvarkaraštis užtikrina kontrolę bei tvarkingą lankytojų srautą.</w:t>
      </w:r>
    </w:p>
    <w:p w14:paraId="39F2AC8E" w14:textId="77777777" w:rsidR="005D046F" w:rsidRPr="005D046F" w:rsidRDefault="005D046F" w:rsidP="005D046F">
      <w:pPr>
        <w:rPr>
          <w:rFonts w:eastAsia="Aptos" w:cs="Times New Roman"/>
          <w:sz w:val="22"/>
        </w:rPr>
      </w:pPr>
      <w:r w:rsidRPr="005D046F">
        <w:rPr>
          <w:rFonts w:eastAsia="Aptos" w:cs="Times New Roman"/>
          <w:sz w:val="22"/>
        </w:rPr>
        <w:t>Ledo kokybė: seansų metu užtikrinama rotacija ir techninė priežiūra.</w:t>
      </w:r>
    </w:p>
    <w:p w14:paraId="2DD2A7B1" w14:textId="77777777" w:rsidR="005D046F" w:rsidRPr="005D046F" w:rsidRDefault="005D046F" w:rsidP="005D046F">
      <w:pPr>
        <w:rPr>
          <w:rFonts w:eastAsia="Aptos" w:cs="Times New Roman"/>
          <w:sz w:val="22"/>
        </w:rPr>
      </w:pPr>
    </w:p>
    <w:p w14:paraId="0577FE8E" w14:textId="77777777" w:rsidR="005D046F" w:rsidRPr="005D046F" w:rsidRDefault="005D046F" w:rsidP="005D046F">
      <w:pPr>
        <w:rPr>
          <w:rFonts w:eastAsia="Aptos" w:cs="Times New Roman"/>
          <w:b/>
          <w:bCs/>
          <w:sz w:val="22"/>
        </w:rPr>
      </w:pPr>
      <w:r w:rsidRPr="005D046F">
        <w:rPr>
          <w:rFonts w:eastAsia="Aptos" w:cs="Times New Roman"/>
          <w:b/>
          <w:bCs/>
          <w:sz w:val="22"/>
        </w:rPr>
        <w:t>Papildomai</w:t>
      </w:r>
    </w:p>
    <w:p w14:paraId="676D4B7A" w14:textId="77777777" w:rsidR="005D046F" w:rsidRPr="005D046F" w:rsidRDefault="005D046F" w:rsidP="005D046F">
      <w:pPr>
        <w:rPr>
          <w:rFonts w:eastAsia="Aptos" w:cs="Times New Roman"/>
          <w:sz w:val="22"/>
        </w:rPr>
      </w:pPr>
      <w:r w:rsidRPr="005D046F">
        <w:rPr>
          <w:rFonts w:eastAsia="Aptos" w:cs="Times New Roman"/>
          <w:sz w:val="22"/>
        </w:rPr>
        <w:t>Skelbiame viešąjį konkursą pačiūžų nuomai ir kavos stotelei (</w:t>
      </w:r>
      <w:proofErr w:type="spellStart"/>
      <w:r w:rsidRPr="005D046F">
        <w:rPr>
          <w:rFonts w:eastAsia="Aptos" w:cs="Times New Roman"/>
          <w:sz w:val="22"/>
        </w:rPr>
        <w:t>spurgytėms</w:t>
      </w:r>
      <w:proofErr w:type="spellEnd"/>
      <w:r w:rsidRPr="005D046F">
        <w:rPr>
          <w:rFonts w:eastAsia="Aptos" w:cs="Times New Roman"/>
          <w:sz w:val="22"/>
        </w:rPr>
        <w:t xml:space="preserve">, maitinimui ir pan.) </w:t>
      </w:r>
    </w:p>
    <w:p w14:paraId="66F56282" w14:textId="77777777" w:rsidR="005D046F" w:rsidRPr="005D046F" w:rsidRDefault="005D046F" w:rsidP="005D046F">
      <w:pPr>
        <w:rPr>
          <w:rFonts w:eastAsia="Aptos" w:cs="Times New Roman"/>
          <w:sz w:val="22"/>
        </w:rPr>
      </w:pPr>
      <w:r w:rsidRPr="005D046F">
        <w:rPr>
          <w:rFonts w:eastAsia="Aptos" w:cs="Times New Roman"/>
          <w:sz w:val="22"/>
        </w:rPr>
        <w:t>Įsirengiame disko apšvietimą, „</w:t>
      </w:r>
      <w:proofErr w:type="spellStart"/>
      <w:r w:rsidRPr="005D046F">
        <w:rPr>
          <w:rFonts w:eastAsia="Aptos" w:cs="Times New Roman"/>
          <w:sz w:val="22"/>
        </w:rPr>
        <w:t>disco</w:t>
      </w:r>
      <w:proofErr w:type="spellEnd"/>
      <w:r w:rsidRPr="005D046F">
        <w:rPr>
          <w:rFonts w:eastAsia="Aptos" w:cs="Times New Roman"/>
          <w:sz w:val="22"/>
        </w:rPr>
        <w:t>“ gaublį.</w:t>
      </w:r>
    </w:p>
    <w:p w14:paraId="6ED0F13C" w14:textId="77777777" w:rsidR="005D046F" w:rsidRPr="005D046F" w:rsidRDefault="005D046F" w:rsidP="005D046F">
      <w:pPr>
        <w:rPr>
          <w:rFonts w:eastAsia="Aptos" w:cs="Times New Roman"/>
          <w:sz w:val="22"/>
        </w:rPr>
      </w:pPr>
      <w:r w:rsidRPr="005D046F">
        <w:rPr>
          <w:rFonts w:eastAsia="Aptos" w:cs="Times New Roman"/>
          <w:sz w:val="22"/>
        </w:rPr>
        <w:t xml:space="preserve">Sukuriame Kalėdų miestelį lemputėmis, eglutės už borto. </w:t>
      </w:r>
    </w:p>
    <w:p w14:paraId="60C38D18" w14:textId="77777777" w:rsidR="005D046F" w:rsidRPr="005D046F" w:rsidRDefault="005D046F" w:rsidP="005D046F">
      <w:pPr>
        <w:rPr>
          <w:rFonts w:cs="Times New Roman"/>
          <w:b/>
          <w:bCs/>
          <w:sz w:val="22"/>
        </w:rPr>
      </w:pPr>
    </w:p>
    <w:p w14:paraId="4908CD20" w14:textId="77777777" w:rsidR="005D046F" w:rsidRPr="005D046F" w:rsidRDefault="005D046F" w:rsidP="005D046F">
      <w:pPr>
        <w:tabs>
          <w:tab w:val="left" w:pos="3150"/>
        </w:tabs>
        <w:jc w:val="center"/>
        <w:rPr>
          <w:rFonts w:cs="Times New Roman"/>
          <w:b/>
          <w:bCs/>
          <w:sz w:val="22"/>
        </w:rPr>
      </w:pPr>
      <w:r w:rsidRPr="005D046F">
        <w:rPr>
          <w:rFonts w:cs="Times New Roman"/>
          <w:b/>
          <w:bCs/>
          <w:sz w:val="22"/>
        </w:rPr>
        <w:t>IŠLAIDŲ SKAIČIUOKLĖ</w:t>
      </w:r>
    </w:p>
    <w:p w14:paraId="71B224AE" w14:textId="77777777" w:rsidR="005D046F" w:rsidRPr="005D046F" w:rsidRDefault="005D046F" w:rsidP="005D046F">
      <w:pPr>
        <w:rPr>
          <w:rFonts w:cs="Times New Roman"/>
          <w:b/>
          <w:bCs/>
          <w:sz w:val="22"/>
        </w:rPr>
      </w:pPr>
    </w:p>
    <w:tbl>
      <w:tblPr>
        <w:tblW w:w="9629" w:type="dxa"/>
        <w:tblLook w:val="04A0" w:firstRow="1" w:lastRow="0" w:firstColumn="1" w:lastColumn="0" w:noHBand="0" w:noVBand="1"/>
      </w:tblPr>
      <w:tblGrid>
        <w:gridCol w:w="1720"/>
        <w:gridCol w:w="2860"/>
        <w:gridCol w:w="3020"/>
        <w:gridCol w:w="2029"/>
      </w:tblGrid>
      <w:tr w:rsidR="005D046F" w:rsidRPr="005D046F" w14:paraId="784AAC9F" w14:textId="77777777" w:rsidTr="00835C5E">
        <w:trPr>
          <w:trHeight w:val="336"/>
        </w:trPr>
        <w:tc>
          <w:tcPr>
            <w:tcW w:w="1720" w:type="dxa"/>
            <w:vMerge w:val="restart"/>
            <w:tcBorders>
              <w:top w:val="single" w:sz="8" w:space="0" w:color="auto"/>
              <w:left w:val="single" w:sz="8" w:space="0" w:color="auto"/>
              <w:bottom w:val="single" w:sz="8" w:space="0" w:color="000000"/>
              <w:right w:val="single" w:sz="8" w:space="0" w:color="auto"/>
            </w:tcBorders>
            <w:vAlign w:val="center"/>
            <w:hideMark/>
          </w:tcPr>
          <w:p w14:paraId="5A36222B" w14:textId="77777777" w:rsidR="005D046F" w:rsidRPr="005D046F" w:rsidRDefault="005D046F" w:rsidP="00835C5E">
            <w:pPr>
              <w:rPr>
                <w:rFonts w:eastAsia="Times New Roman" w:cs="Times New Roman"/>
                <w:b/>
                <w:bCs/>
                <w:color w:val="000000"/>
                <w:sz w:val="22"/>
                <w:lang w:eastAsia="lt-LT"/>
              </w:rPr>
            </w:pPr>
            <w:r w:rsidRPr="005D046F">
              <w:rPr>
                <w:rFonts w:eastAsia="Times New Roman" w:cs="Times New Roman"/>
                <w:b/>
                <w:bCs/>
                <w:color w:val="000000"/>
                <w:sz w:val="22"/>
                <w:lang w:eastAsia="lt-LT"/>
              </w:rPr>
              <w:t>III - NTVC valdymas</w:t>
            </w:r>
          </w:p>
        </w:tc>
        <w:tc>
          <w:tcPr>
            <w:tcW w:w="7909" w:type="dxa"/>
            <w:gridSpan w:val="3"/>
            <w:tcBorders>
              <w:top w:val="single" w:sz="8" w:space="0" w:color="auto"/>
              <w:left w:val="nil"/>
              <w:bottom w:val="single" w:sz="4" w:space="0" w:color="auto"/>
              <w:right w:val="single" w:sz="8" w:space="0" w:color="000000"/>
            </w:tcBorders>
            <w:shd w:val="clear" w:color="000000" w:fill="C1F0C8"/>
            <w:vAlign w:val="center"/>
            <w:hideMark/>
          </w:tcPr>
          <w:p w14:paraId="69C9A84E" w14:textId="77777777" w:rsidR="005D046F" w:rsidRPr="005D046F" w:rsidRDefault="005D046F" w:rsidP="00835C5E">
            <w:pPr>
              <w:rPr>
                <w:rFonts w:eastAsia="Times New Roman" w:cs="Times New Roman"/>
                <w:b/>
                <w:bCs/>
                <w:color w:val="000000"/>
                <w:sz w:val="22"/>
                <w:lang w:eastAsia="lt-LT"/>
              </w:rPr>
            </w:pPr>
            <w:r w:rsidRPr="005D046F">
              <w:rPr>
                <w:rFonts w:eastAsia="Times New Roman" w:cs="Times New Roman"/>
                <w:b/>
                <w:bCs/>
                <w:color w:val="000000"/>
                <w:sz w:val="22"/>
                <w:lang w:eastAsia="lt-LT"/>
              </w:rPr>
              <w:t>SĄNAUDOS</w:t>
            </w:r>
          </w:p>
        </w:tc>
      </w:tr>
      <w:tr w:rsidR="005D046F" w:rsidRPr="005D046F" w14:paraId="1DA2E6D8" w14:textId="77777777" w:rsidTr="00835C5E">
        <w:trPr>
          <w:trHeight w:val="246"/>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63CD4C5E"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55F78EAF"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Elektra</w:t>
            </w:r>
          </w:p>
        </w:tc>
        <w:tc>
          <w:tcPr>
            <w:tcW w:w="3020" w:type="dxa"/>
            <w:tcBorders>
              <w:top w:val="nil"/>
              <w:left w:val="nil"/>
              <w:bottom w:val="single" w:sz="4" w:space="0" w:color="auto"/>
              <w:right w:val="single" w:sz="4" w:space="0" w:color="auto"/>
            </w:tcBorders>
            <w:noWrap/>
            <w:vAlign w:val="center"/>
            <w:hideMark/>
          </w:tcPr>
          <w:p w14:paraId="1529B5EE"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9150</w:t>
            </w:r>
          </w:p>
        </w:tc>
        <w:tc>
          <w:tcPr>
            <w:tcW w:w="2029" w:type="dxa"/>
            <w:tcBorders>
              <w:top w:val="nil"/>
              <w:left w:val="nil"/>
              <w:bottom w:val="single" w:sz="4" w:space="0" w:color="auto"/>
              <w:right w:val="single" w:sz="8" w:space="0" w:color="auto"/>
            </w:tcBorders>
            <w:noWrap/>
            <w:vAlign w:val="center"/>
            <w:hideMark/>
          </w:tcPr>
          <w:p w14:paraId="7C352394"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36600</w:t>
            </w:r>
          </w:p>
        </w:tc>
      </w:tr>
      <w:tr w:rsidR="005D046F" w:rsidRPr="005D046F" w14:paraId="17DC9743" w14:textId="77777777" w:rsidTr="00835C5E">
        <w:trPr>
          <w:trHeight w:val="263"/>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0D7EAC89"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4FADC2DC"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Vanduo ir kanalizacija</w:t>
            </w:r>
          </w:p>
        </w:tc>
        <w:tc>
          <w:tcPr>
            <w:tcW w:w="3020" w:type="dxa"/>
            <w:tcBorders>
              <w:top w:val="nil"/>
              <w:left w:val="nil"/>
              <w:bottom w:val="single" w:sz="4" w:space="0" w:color="auto"/>
              <w:right w:val="single" w:sz="4" w:space="0" w:color="auto"/>
            </w:tcBorders>
            <w:shd w:val="clear" w:color="000000" w:fill="FFFFFF"/>
            <w:vAlign w:val="center"/>
            <w:hideMark/>
          </w:tcPr>
          <w:p w14:paraId="58194983"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500</w:t>
            </w:r>
          </w:p>
        </w:tc>
        <w:tc>
          <w:tcPr>
            <w:tcW w:w="2029" w:type="dxa"/>
            <w:tcBorders>
              <w:top w:val="nil"/>
              <w:left w:val="nil"/>
              <w:bottom w:val="single" w:sz="4" w:space="0" w:color="auto"/>
              <w:right w:val="single" w:sz="8" w:space="0" w:color="auto"/>
            </w:tcBorders>
            <w:shd w:val="clear" w:color="000000" w:fill="FFFFFF"/>
            <w:vAlign w:val="center"/>
            <w:hideMark/>
          </w:tcPr>
          <w:p w14:paraId="5D260D64"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4000</w:t>
            </w:r>
          </w:p>
        </w:tc>
      </w:tr>
      <w:tr w:rsidR="005D046F" w:rsidRPr="005D046F" w14:paraId="330E4DB6" w14:textId="77777777" w:rsidTr="00835C5E">
        <w:trPr>
          <w:trHeight w:val="254"/>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04A3A854"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157D60D5"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Šiukšlių išvežimas</w:t>
            </w:r>
          </w:p>
        </w:tc>
        <w:tc>
          <w:tcPr>
            <w:tcW w:w="3020" w:type="dxa"/>
            <w:tcBorders>
              <w:top w:val="nil"/>
              <w:left w:val="nil"/>
              <w:bottom w:val="single" w:sz="4" w:space="0" w:color="auto"/>
              <w:right w:val="single" w:sz="4" w:space="0" w:color="auto"/>
            </w:tcBorders>
            <w:shd w:val="clear" w:color="000000" w:fill="FFFFFF"/>
            <w:vAlign w:val="center"/>
            <w:hideMark/>
          </w:tcPr>
          <w:p w14:paraId="05F87558"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75</w:t>
            </w:r>
          </w:p>
        </w:tc>
        <w:tc>
          <w:tcPr>
            <w:tcW w:w="2029" w:type="dxa"/>
            <w:tcBorders>
              <w:top w:val="nil"/>
              <w:left w:val="nil"/>
              <w:bottom w:val="single" w:sz="4" w:space="0" w:color="auto"/>
              <w:right w:val="single" w:sz="8" w:space="0" w:color="auto"/>
            </w:tcBorders>
            <w:shd w:val="clear" w:color="000000" w:fill="FFFFFF"/>
            <w:vAlign w:val="center"/>
            <w:hideMark/>
          </w:tcPr>
          <w:p w14:paraId="27BA59A8"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600</w:t>
            </w:r>
          </w:p>
        </w:tc>
      </w:tr>
      <w:tr w:rsidR="005D046F" w:rsidRPr="005D046F" w14:paraId="4A317824" w14:textId="77777777" w:rsidTr="00835C5E">
        <w:trPr>
          <w:trHeight w:val="271"/>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46C80420"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025324A2"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Einamasis remontas</w:t>
            </w:r>
          </w:p>
        </w:tc>
        <w:tc>
          <w:tcPr>
            <w:tcW w:w="3020" w:type="dxa"/>
            <w:tcBorders>
              <w:top w:val="nil"/>
              <w:left w:val="nil"/>
              <w:bottom w:val="single" w:sz="4" w:space="0" w:color="auto"/>
              <w:right w:val="single" w:sz="4" w:space="0" w:color="auto"/>
            </w:tcBorders>
            <w:noWrap/>
            <w:vAlign w:val="center"/>
            <w:hideMark/>
          </w:tcPr>
          <w:p w14:paraId="4AB108A2"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 </w:t>
            </w:r>
          </w:p>
        </w:tc>
        <w:tc>
          <w:tcPr>
            <w:tcW w:w="2029" w:type="dxa"/>
            <w:tcBorders>
              <w:top w:val="nil"/>
              <w:left w:val="nil"/>
              <w:bottom w:val="single" w:sz="4" w:space="0" w:color="auto"/>
              <w:right w:val="single" w:sz="8" w:space="0" w:color="auto"/>
            </w:tcBorders>
            <w:noWrap/>
            <w:vAlign w:val="center"/>
            <w:hideMark/>
          </w:tcPr>
          <w:p w14:paraId="04A50806"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 </w:t>
            </w:r>
          </w:p>
        </w:tc>
      </w:tr>
      <w:tr w:rsidR="005D046F" w:rsidRPr="005D046F" w14:paraId="45E00C4A" w14:textId="77777777" w:rsidTr="00835C5E">
        <w:trPr>
          <w:trHeight w:val="262"/>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66DACC20"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72D5D9AA"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Ledo mašinos nuoma</w:t>
            </w:r>
          </w:p>
        </w:tc>
        <w:tc>
          <w:tcPr>
            <w:tcW w:w="3020" w:type="dxa"/>
            <w:tcBorders>
              <w:top w:val="nil"/>
              <w:left w:val="nil"/>
              <w:bottom w:val="single" w:sz="4" w:space="0" w:color="auto"/>
              <w:right w:val="single" w:sz="4" w:space="0" w:color="auto"/>
            </w:tcBorders>
            <w:noWrap/>
            <w:vAlign w:val="center"/>
            <w:hideMark/>
          </w:tcPr>
          <w:p w14:paraId="110C3A22"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767</w:t>
            </w:r>
          </w:p>
        </w:tc>
        <w:tc>
          <w:tcPr>
            <w:tcW w:w="2029" w:type="dxa"/>
            <w:tcBorders>
              <w:top w:val="nil"/>
              <w:left w:val="nil"/>
              <w:bottom w:val="single" w:sz="4" w:space="0" w:color="auto"/>
              <w:right w:val="single" w:sz="8" w:space="0" w:color="auto"/>
            </w:tcBorders>
            <w:noWrap/>
            <w:vAlign w:val="center"/>
            <w:hideMark/>
          </w:tcPr>
          <w:p w14:paraId="1D1EE912"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9200</w:t>
            </w:r>
          </w:p>
        </w:tc>
      </w:tr>
      <w:tr w:rsidR="005D046F" w:rsidRPr="005D046F" w14:paraId="655F891E" w14:textId="77777777" w:rsidTr="00835C5E">
        <w:trPr>
          <w:trHeight w:val="2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3F4447ED"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39882F28"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Linijų dažymas</w:t>
            </w:r>
          </w:p>
        </w:tc>
        <w:tc>
          <w:tcPr>
            <w:tcW w:w="3020" w:type="dxa"/>
            <w:tcBorders>
              <w:top w:val="nil"/>
              <w:left w:val="nil"/>
              <w:bottom w:val="single" w:sz="4" w:space="0" w:color="auto"/>
              <w:right w:val="single" w:sz="4" w:space="0" w:color="auto"/>
            </w:tcBorders>
            <w:noWrap/>
            <w:vAlign w:val="center"/>
            <w:hideMark/>
          </w:tcPr>
          <w:p w14:paraId="3885E620"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625</w:t>
            </w:r>
          </w:p>
        </w:tc>
        <w:tc>
          <w:tcPr>
            <w:tcW w:w="2029" w:type="dxa"/>
            <w:tcBorders>
              <w:top w:val="nil"/>
              <w:left w:val="nil"/>
              <w:bottom w:val="single" w:sz="4" w:space="0" w:color="auto"/>
              <w:right w:val="single" w:sz="8" w:space="0" w:color="auto"/>
            </w:tcBorders>
            <w:noWrap/>
            <w:vAlign w:val="center"/>
            <w:hideMark/>
          </w:tcPr>
          <w:p w14:paraId="03DA363E"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5000</w:t>
            </w:r>
          </w:p>
        </w:tc>
      </w:tr>
      <w:tr w:rsidR="005D046F" w:rsidRPr="005D046F" w14:paraId="30C58495" w14:textId="77777777" w:rsidTr="00835C5E">
        <w:trPr>
          <w:trHeight w:val="128"/>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1D1C1E44"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5AC1CC6D"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 xml:space="preserve">Garažo/įrankinės nuoma </w:t>
            </w:r>
          </w:p>
        </w:tc>
        <w:tc>
          <w:tcPr>
            <w:tcW w:w="3020" w:type="dxa"/>
            <w:tcBorders>
              <w:top w:val="nil"/>
              <w:left w:val="nil"/>
              <w:bottom w:val="single" w:sz="4" w:space="0" w:color="auto"/>
              <w:right w:val="single" w:sz="4" w:space="0" w:color="auto"/>
            </w:tcBorders>
            <w:shd w:val="clear" w:color="000000" w:fill="FFFFFF"/>
            <w:vAlign w:val="center"/>
            <w:hideMark/>
          </w:tcPr>
          <w:p w14:paraId="57CC5480"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100</w:t>
            </w:r>
          </w:p>
        </w:tc>
        <w:tc>
          <w:tcPr>
            <w:tcW w:w="2029" w:type="dxa"/>
            <w:tcBorders>
              <w:top w:val="nil"/>
              <w:left w:val="nil"/>
              <w:bottom w:val="single" w:sz="4" w:space="0" w:color="auto"/>
              <w:right w:val="single" w:sz="8" w:space="0" w:color="auto"/>
            </w:tcBorders>
            <w:shd w:val="clear" w:color="000000" w:fill="FFFFFF"/>
            <w:vAlign w:val="center"/>
            <w:hideMark/>
          </w:tcPr>
          <w:p w14:paraId="54D2A9B6"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400</w:t>
            </w:r>
          </w:p>
        </w:tc>
      </w:tr>
      <w:tr w:rsidR="005D046F" w:rsidRPr="005D046F" w14:paraId="3B62A94A" w14:textId="77777777" w:rsidTr="00835C5E">
        <w:trPr>
          <w:trHeight w:val="41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247C1D53"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487DC0C9"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Konteineris persirengimui 4 vnt.</w:t>
            </w:r>
          </w:p>
        </w:tc>
        <w:tc>
          <w:tcPr>
            <w:tcW w:w="3020" w:type="dxa"/>
            <w:tcBorders>
              <w:top w:val="nil"/>
              <w:left w:val="nil"/>
              <w:bottom w:val="single" w:sz="4" w:space="0" w:color="auto"/>
              <w:right w:val="single" w:sz="4" w:space="0" w:color="auto"/>
            </w:tcBorders>
            <w:shd w:val="clear" w:color="000000" w:fill="FFFFFF"/>
            <w:vAlign w:val="center"/>
            <w:hideMark/>
          </w:tcPr>
          <w:p w14:paraId="1B59AB60"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100</w:t>
            </w:r>
          </w:p>
        </w:tc>
        <w:tc>
          <w:tcPr>
            <w:tcW w:w="2029" w:type="dxa"/>
            <w:tcBorders>
              <w:top w:val="nil"/>
              <w:left w:val="nil"/>
              <w:bottom w:val="single" w:sz="4" w:space="0" w:color="auto"/>
              <w:right w:val="single" w:sz="8" w:space="0" w:color="auto"/>
            </w:tcBorders>
            <w:shd w:val="clear" w:color="000000" w:fill="FFFFFF"/>
            <w:vAlign w:val="center"/>
            <w:hideMark/>
          </w:tcPr>
          <w:p w14:paraId="5A1038DF"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400</w:t>
            </w:r>
          </w:p>
        </w:tc>
      </w:tr>
      <w:tr w:rsidR="005D046F" w:rsidRPr="005D046F" w14:paraId="2B52A54C" w14:textId="77777777" w:rsidTr="00835C5E">
        <w:trPr>
          <w:trHeight w:val="167"/>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53055366"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0E5D4FE4"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Biotualetai</w:t>
            </w:r>
          </w:p>
        </w:tc>
        <w:tc>
          <w:tcPr>
            <w:tcW w:w="3020" w:type="dxa"/>
            <w:tcBorders>
              <w:top w:val="nil"/>
              <w:left w:val="nil"/>
              <w:bottom w:val="single" w:sz="4" w:space="0" w:color="auto"/>
              <w:right w:val="single" w:sz="4" w:space="0" w:color="auto"/>
            </w:tcBorders>
            <w:shd w:val="clear" w:color="000000" w:fill="FFFFFF"/>
            <w:vAlign w:val="center"/>
            <w:hideMark/>
          </w:tcPr>
          <w:p w14:paraId="2CCE9D85"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75</w:t>
            </w:r>
          </w:p>
        </w:tc>
        <w:tc>
          <w:tcPr>
            <w:tcW w:w="2029" w:type="dxa"/>
            <w:tcBorders>
              <w:top w:val="nil"/>
              <w:left w:val="nil"/>
              <w:bottom w:val="single" w:sz="4" w:space="0" w:color="auto"/>
              <w:right w:val="single" w:sz="8" w:space="0" w:color="auto"/>
            </w:tcBorders>
            <w:vAlign w:val="center"/>
            <w:hideMark/>
          </w:tcPr>
          <w:p w14:paraId="0D7DB9EE"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300</w:t>
            </w:r>
          </w:p>
        </w:tc>
      </w:tr>
      <w:tr w:rsidR="005D046F" w:rsidRPr="005D046F" w14:paraId="35B44545" w14:textId="77777777" w:rsidTr="00835C5E">
        <w:trPr>
          <w:trHeight w:val="186"/>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1C9C132D"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2A987287"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Higienos ir valymo prekės</w:t>
            </w:r>
          </w:p>
        </w:tc>
        <w:tc>
          <w:tcPr>
            <w:tcW w:w="3020" w:type="dxa"/>
            <w:tcBorders>
              <w:top w:val="nil"/>
              <w:left w:val="nil"/>
              <w:bottom w:val="single" w:sz="4" w:space="0" w:color="auto"/>
              <w:right w:val="single" w:sz="4" w:space="0" w:color="auto"/>
            </w:tcBorders>
            <w:shd w:val="clear" w:color="000000" w:fill="FFFFFF"/>
            <w:vAlign w:val="center"/>
            <w:hideMark/>
          </w:tcPr>
          <w:p w14:paraId="356E5BF7"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200</w:t>
            </w:r>
          </w:p>
        </w:tc>
        <w:tc>
          <w:tcPr>
            <w:tcW w:w="2029" w:type="dxa"/>
            <w:tcBorders>
              <w:top w:val="nil"/>
              <w:left w:val="nil"/>
              <w:bottom w:val="single" w:sz="4" w:space="0" w:color="auto"/>
              <w:right w:val="single" w:sz="8" w:space="0" w:color="auto"/>
            </w:tcBorders>
            <w:vAlign w:val="center"/>
            <w:hideMark/>
          </w:tcPr>
          <w:p w14:paraId="65CAF20A"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2000</w:t>
            </w:r>
          </w:p>
        </w:tc>
      </w:tr>
      <w:tr w:rsidR="005D046F" w:rsidRPr="005D046F" w14:paraId="559F8DC7" w14:textId="77777777" w:rsidTr="00835C5E">
        <w:trPr>
          <w:trHeight w:val="190"/>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5FD24786"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210EC942" w14:textId="77777777" w:rsidR="005D046F" w:rsidRPr="005D046F" w:rsidRDefault="005D046F" w:rsidP="00835C5E">
            <w:pPr>
              <w:rPr>
                <w:rFonts w:eastAsia="Times New Roman" w:cs="Times New Roman"/>
                <w:b/>
                <w:bCs/>
                <w:color w:val="000000"/>
                <w:sz w:val="22"/>
                <w:lang w:eastAsia="lt-LT"/>
              </w:rPr>
            </w:pPr>
            <w:r w:rsidRPr="005D046F">
              <w:rPr>
                <w:rFonts w:eastAsia="Times New Roman" w:cs="Times New Roman"/>
                <w:b/>
                <w:bCs/>
                <w:color w:val="000000"/>
                <w:sz w:val="22"/>
                <w:lang w:eastAsia="lt-LT"/>
              </w:rPr>
              <w:t>Personalas:</w:t>
            </w:r>
          </w:p>
        </w:tc>
        <w:tc>
          <w:tcPr>
            <w:tcW w:w="3020" w:type="dxa"/>
            <w:tcBorders>
              <w:top w:val="nil"/>
              <w:left w:val="nil"/>
              <w:bottom w:val="single" w:sz="4" w:space="0" w:color="auto"/>
              <w:right w:val="single" w:sz="4" w:space="0" w:color="auto"/>
            </w:tcBorders>
            <w:shd w:val="clear" w:color="000000" w:fill="FFFFFF"/>
            <w:vAlign w:val="center"/>
            <w:hideMark/>
          </w:tcPr>
          <w:p w14:paraId="4F4B99D4"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 </w:t>
            </w:r>
          </w:p>
        </w:tc>
        <w:tc>
          <w:tcPr>
            <w:tcW w:w="2029" w:type="dxa"/>
            <w:tcBorders>
              <w:top w:val="nil"/>
              <w:left w:val="nil"/>
              <w:bottom w:val="single" w:sz="4" w:space="0" w:color="auto"/>
              <w:right w:val="single" w:sz="8" w:space="0" w:color="auto"/>
            </w:tcBorders>
            <w:noWrap/>
            <w:vAlign w:val="bottom"/>
            <w:hideMark/>
          </w:tcPr>
          <w:p w14:paraId="22594457"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 </w:t>
            </w:r>
          </w:p>
        </w:tc>
      </w:tr>
      <w:tr w:rsidR="005D046F" w:rsidRPr="005D046F" w14:paraId="3B472A9D" w14:textId="77777777" w:rsidTr="00835C5E">
        <w:trPr>
          <w:trHeight w:val="350"/>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650EF2C4"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vAlign w:val="center"/>
            <w:hideMark/>
          </w:tcPr>
          <w:p w14:paraId="0984437D"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Ledo arenos specialistas 3 etatai</w:t>
            </w:r>
          </w:p>
        </w:tc>
        <w:tc>
          <w:tcPr>
            <w:tcW w:w="3020" w:type="dxa"/>
            <w:tcBorders>
              <w:top w:val="nil"/>
              <w:left w:val="nil"/>
              <w:bottom w:val="single" w:sz="4" w:space="0" w:color="auto"/>
              <w:right w:val="single" w:sz="4" w:space="0" w:color="auto"/>
            </w:tcBorders>
            <w:vAlign w:val="center"/>
            <w:hideMark/>
          </w:tcPr>
          <w:p w14:paraId="321DD6AC"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5400,00</w:t>
            </w:r>
          </w:p>
        </w:tc>
        <w:tc>
          <w:tcPr>
            <w:tcW w:w="2029" w:type="dxa"/>
            <w:tcBorders>
              <w:top w:val="nil"/>
              <w:left w:val="nil"/>
              <w:bottom w:val="single" w:sz="4" w:space="0" w:color="auto"/>
              <w:right w:val="single" w:sz="8" w:space="0" w:color="auto"/>
            </w:tcBorders>
            <w:vAlign w:val="center"/>
            <w:hideMark/>
          </w:tcPr>
          <w:p w14:paraId="3DC14A2B"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37800</w:t>
            </w:r>
          </w:p>
        </w:tc>
      </w:tr>
      <w:tr w:rsidR="005D046F" w:rsidRPr="005D046F" w14:paraId="20A9C4CE" w14:textId="77777777" w:rsidTr="00835C5E">
        <w:trPr>
          <w:trHeight w:val="31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343A9E74"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vAlign w:val="center"/>
            <w:hideMark/>
          </w:tcPr>
          <w:p w14:paraId="47DDA4AD"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Bilietų kasininkas 2 etatai</w:t>
            </w:r>
          </w:p>
        </w:tc>
        <w:tc>
          <w:tcPr>
            <w:tcW w:w="3020" w:type="dxa"/>
            <w:tcBorders>
              <w:top w:val="nil"/>
              <w:left w:val="nil"/>
              <w:bottom w:val="single" w:sz="4" w:space="0" w:color="auto"/>
              <w:right w:val="single" w:sz="4" w:space="0" w:color="auto"/>
            </w:tcBorders>
            <w:vAlign w:val="center"/>
            <w:hideMark/>
          </w:tcPr>
          <w:p w14:paraId="1D036734"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3400</w:t>
            </w:r>
          </w:p>
        </w:tc>
        <w:tc>
          <w:tcPr>
            <w:tcW w:w="2029" w:type="dxa"/>
            <w:tcBorders>
              <w:top w:val="nil"/>
              <w:left w:val="nil"/>
              <w:bottom w:val="single" w:sz="4" w:space="0" w:color="auto"/>
              <w:right w:val="single" w:sz="8" w:space="0" w:color="auto"/>
            </w:tcBorders>
            <w:vAlign w:val="center"/>
            <w:hideMark/>
          </w:tcPr>
          <w:p w14:paraId="269AEE04"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13600</w:t>
            </w:r>
          </w:p>
        </w:tc>
      </w:tr>
      <w:tr w:rsidR="005D046F" w:rsidRPr="005D046F" w14:paraId="436CBC00" w14:textId="77777777" w:rsidTr="00835C5E">
        <w:trPr>
          <w:trHeight w:val="31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2BEFD2E7"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C1F0C8"/>
            <w:vAlign w:val="center"/>
            <w:hideMark/>
          </w:tcPr>
          <w:p w14:paraId="2A7AA702" w14:textId="77777777" w:rsidR="005D046F" w:rsidRPr="005D046F" w:rsidRDefault="005D046F" w:rsidP="00835C5E">
            <w:pPr>
              <w:jc w:val="right"/>
              <w:rPr>
                <w:rFonts w:eastAsia="Times New Roman" w:cs="Times New Roman"/>
                <w:b/>
                <w:bCs/>
                <w:color w:val="000000"/>
                <w:sz w:val="22"/>
                <w:lang w:eastAsia="lt-LT"/>
              </w:rPr>
            </w:pPr>
            <w:r w:rsidRPr="005D046F">
              <w:rPr>
                <w:rFonts w:eastAsia="Times New Roman" w:cs="Times New Roman"/>
                <w:b/>
                <w:bCs/>
                <w:color w:val="000000"/>
                <w:sz w:val="22"/>
                <w:lang w:eastAsia="lt-LT"/>
              </w:rPr>
              <w:t>Viso:</w:t>
            </w:r>
          </w:p>
        </w:tc>
        <w:tc>
          <w:tcPr>
            <w:tcW w:w="3020" w:type="dxa"/>
            <w:tcBorders>
              <w:top w:val="nil"/>
              <w:left w:val="nil"/>
              <w:bottom w:val="single" w:sz="4" w:space="0" w:color="auto"/>
              <w:right w:val="single" w:sz="4" w:space="0" w:color="auto"/>
            </w:tcBorders>
            <w:shd w:val="clear" w:color="000000" w:fill="C1F0C8"/>
            <w:noWrap/>
            <w:vAlign w:val="center"/>
            <w:hideMark/>
          </w:tcPr>
          <w:p w14:paraId="3E65CF51" w14:textId="77777777" w:rsidR="005D046F" w:rsidRPr="005D046F" w:rsidRDefault="005D046F" w:rsidP="00835C5E">
            <w:pPr>
              <w:jc w:val="center"/>
              <w:rPr>
                <w:rFonts w:eastAsia="Times New Roman" w:cs="Times New Roman"/>
                <w:b/>
                <w:bCs/>
                <w:color w:val="000000"/>
                <w:sz w:val="22"/>
                <w:lang w:eastAsia="lt-LT"/>
              </w:rPr>
            </w:pPr>
            <w:r w:rsidRPr="005D046F">
              <w:rPr>
                <w:rFonts w:eastAsia="Times New Roman" w:cs="Times New Roman"/>
                <w:b/>
                <w:bCs/>
                <w:color w:val="000000"/>
                <w:sz w:val="22"/>
                <w:lang w:eastAsia="lt-LT"/>
              </w:rPr>
              <w:t>20391,66667</w:t>
            </w:r>
          </w:p>
        </w:tc>
        <w:tc>
          <w:tcPr>
            <w:tcW w:w="2029" w:type="dxa"/>
            <w:tcBorders>
              <w:top w:val="nil"/>
              <w:left w:val="nil"/>
              <w:bottom w:val="single" w:sz="4" w:space="0" w:color="auto"/>
              <w:right w:val="single" w:sz="8" w:space="0" w:color="auto"/>
            </w:tcBorders>
            <w:shd w:val="clear" w:color="000000" w:fill="C1F0C8"/>
            <w:noWrap/>
            <w:vAlign w:val="center"/>
            <w:hideMark/>
          </w:tcPr>
          <w:p w14:paraId="62CF3D3A" w14:textId="77777777" w:rsidR="005D046F" w:rsidRPr="005D046F" w:rsidRDefault="005D046F" w:rsidP="00835C5E">
            <w:pPr>
              <w:jc w:val="center"/>
              <w:rPr>
                <w:rFonts w:eastAsia="Times New Roman" w:cs="Times New Roman"/>
                <w:b/>
                <w:bCs/>
                <w:color w:val="000000"/>
                <w:sz w:val="22"/>
                <w:lang w:eastAsia="lt-LT"/>
              </w:rPr>
            </w:pPr>
            <w:r w:rsidRPr="005D046F">
              <w:rPr>
                <w:rFonts w:eastAsia="Times New Roman" w:cs="Times New Roman"/>
                <w:b/>
                <w:bCs/>
                <w:color w:val="000000"/>
                <w:sz w:val="22"/>
                <w:lang w:eastAsia="lt-LT"/>
              </w:rPr>
              <w:t>109900</w:t>
            </w:r>
          </w:p>
        </w:tc>
      </w:tr>
      <w:tr w:rsidR="005D046F" w:rsidRPr="005D046F" w14:paraId="2D179D0D" w14:textId="77777777" w:rsidTr="00835C5E">
        <w:trPr>
          <w:trHeight w:val="31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3D75355A" w14:textId="77777777" w:rsidR="005D046F" w:rsidRPr="005D046F" w:rsidRDefault="005D046F" w:rsidP="00835C5E">
            <w:pPr>
              <w:rPr>
                <w:rFonts w:eastAsia="Times New Roman" w:cs="Times New Roman"/>
                <w:b/>
                <w:bCs/>
                <w:color w:val="000000"/>
                <w:sz w:val="22"/>
                <w:lang w:eastAsia="lt-LT"/>
              </w:rPr>
            </w:pPr>
          </w:p>
        </w:tc>
        <w:tc>
          <w:tcPr>
            <w:tcW w:w="7909" w:type="dxa"/>
            <w:gridSpan w:val="3"/>
            <w:tcBorders>
              <w:top w:val="single" w:sz="4" w:space="0" w:color="auto"/>
              <w:left w:val="nil"/>
              <w:bottom w:val="single" w:sz="4" w:space="0" w:color="auto"/>
              <w:right w:val="single" w:sz="8" w:space="0" w:color="000000"/>
            </w:tcBorders>
            <w:shd w:val="clear" w:color="000000" w:fill="C1F0C8"/>
            <w:vAlign w:val="center"/>
            <w:hideMark/>
          </w:tcPr>
          <w:p w14:paraId="548C8002" w14:textId="77777777" w:rsidR="005D046F" w:rsidRPr="005D046F" w:rsidRDefault="005D046F" w:rsidP="00835C5E">
            <w:pPr>
              <w:rPr>
                <w:rFonts w:eastAsia="Times New Roman" w:cs="Times New Roman"/>
                <w:b/>
                <w:bCs/>
                <w:color w:val="000000"/>
                <w:sz w:val="22"/>
                <w:lang w:eastAsia="lt-LT"/>
              </w:rPr>
            </w:pPr>
            <w:r w:rsidRPr="005D046F">
              <w:rPr>
                <w:rFonts w:eastAsia="Times New Roman" w:cs="Times New Roman"/>
                <w:b/>
                <w:bCs/>
                <w:color w:val="000000"/>
                <w:sz w:val="22"/>
                <w:lang w:eastAsia="lt-LT"/>
              </w:rPr>
              <w:t xml:space="preserve">PAJAMOS </w:t>
            </w:r>
          </w:p>
        </w:tc>
      </w:tr>
      <w:tr w:rsidR="005D046F" w:rsidRPr="005D046F" w14:paraId="73F347E7" w14:textId="77777777" w:rsidTr="00835C5E">
        <w:trPr>
          <w:trHeight w:val="330"/>
        </w:trPr>
        <w:tc>
          <w:tcPr>
            <w:tcW w:w="1720" w:type="dxa"/>
            <w:vMerge/>
            <w:tcBorders>
              <w:top w:val="single" w:sz="8" w:space="0" w:color="auto"/>
              <w:left w:val="single" w:sz="8" w:space="0" w:color="auto"/>
              <w:bottom w:val="single" w:sz="4" w:space="0" w:color="auto"/>
              <w:right w:val="single" w:sz="8" w:space="0" w:color="auto"/>
            </w:tcBorders>
            <w:vAlign w:val="center"/>
            <w:hideMark/>
          </w:tcPr>
          <w:p w14:paraId="7DF0CAC5" w14:textId="77777777" w:rsidR="005D046F" w:rsidRPr="005D046F" w:rsidRDefault="005D046F" w:rsidP="00835C5E">
            <w:pPr>
              <w:rPr>
                <w:rFonts w:eastAsia="Times New Roman" w:cs="Times New Roman"/>
                <w:b/>
                <w:bCs/>
                <w:color w:val="000000"/>
                <w:sz w:val="22"/>
                <w:lang w:eastAsia="lt-LT"/>
              </w:rPr>
            </w:pPr>
          </w:p>
        </w:tc>
        <w:tc>
          <w:tcPr>
            <w:tcW w:w="2860" w:type="dxa"/>
            <w:tcBorders>
              <w:top w:val="nil"/>
              <w:left w:val="nil"/>
              <w:bottom w:val="single" w:sz="4" w:space="0" w:color="auto"/>
              <w:right w:val="single" w:sz="4" w:space="0" w:color="auto"/>
            </w:tcBorders>
            <w:shd w:val="clear" w:color="000000" w:fill="FFFFFF"/>
            <w:vAlign w:val="center"/>
            <w:hideMark/>
          </w:tcPr>
          <w:p w14:paraId="199FD99C" w14:textId="77777777" w:rsidR="005D046F" w:rsidRPr="005D046F" w:rsidRDefault="005D046F" w:rsidP="00835C5E">
            <w:pPr>
              <w:rPr>
                <w:rFonts w:eastAsia="Times New Roman" w:cs="Times New Roman"/>
                <w:color w:val="000000"/>
                <w:sz w:val="22"/>
                <w:lang w:eastAsia="lt-LT"/>
              </w:rPr>
            </w:pPr>
            <w:r w:rsidRPr="005D046F">
              <w:rPr>
                <w:rFonts w:eastAsia="Times New Roman" w:cs="Times New Roman"/>
                <w:color w:val="000000"/>
                <w:sz w:val="22"/>
                <w:lang w:eastAsia="lt-LT"/>
              </w:rPr>
              <w:t>Pajamos iš bilietų</w:t>
            </w:r>
          </w:p>
        </w:tc>
        <w:tc>
          <w:tcPr>
            <w:tcW w:w="3020" w:type="dxa"/>
            <w:tcBorders>
              <w:top w:val="nil"/>
              <w:left w:val="nil"/>
              <w:bottom w:val="single" w:sz="4" w:space="0" w:color="auto"/>
              <w:right w:val="single" w:sz="4" w:space="0" w:color="auto"/>
            </w:tcBorders>
            <w:noWrap/>
            <w:vAlign w:val="center"/>
            <w:hideMark/>
          </w:tcPr>
          <w:p w14:paraId="246BFAD5" w14:textId="77777777" w:rsidR="005D046F" w:rsidRPr="005D046F" w:rsidRDefault="005D046F" w:rsidP="00835C5E">
            <w:pPr>
              <w:jc w:val="center"/>
              <w:rPr>
                <w:rFonts w:eastAsia="Times New Roman" w:cs="Times New Roman"/>
                <w:color w:val="000000"/>
                <w:sz w:val="22"/>
                <w:lang w:eastAsia="lt-LT"/>
              </w:rPr>
            </w:pPr>
            <w:r w:rsidRPr="005D046F">
              <w:rPr>
                <w:rFonts w:eastAsia="Times New Roman" w:cs="Times New Roman"/>
                <w:color w:val="000000"/>
                <w:sz w:val="22"/>
                <w:lang w:eastAsia="lt-LT"/>
              </w:rPr>
              <w:t>7000</w:t>
            </w:r>
          </w:p>
        </w:tc>
        <w:tc>
          <w:tcPr>
            <w:tcW w:w="2029" w:type="dxa"/>
            <w:tcBorders>
              <w:top w:val="nil"/>
              <w:left w:val="nil"/>
              <w:bottom w:val="single" w:sz="4" w:space="0" w:color="auto"/>
              <w:right w:val="single" w:sz="8" w:space="0" w:color="auto"/>
            </w:tcBorders>
            <w:noWrap/>
            <w:vAlign w:val="center"/>
            <w:hideMark/>
          </w:tcPr>
          <w:p w14:paraId="5D8289F4" w14:textId="77777777" w:rsidR="005D046F" w:rsidRPr="005D046F" w:rsidRDefault="005D046F" w:rsidP="00835C5E">
            <w:pPr>
              <w:jc w:val="center"/>
              <w:rPr>
                <w:rFonts w:eastAsia="Times New Roman" w:cs="Times New Roman"/>
                <w:sz w:val="22"/>
                <w:lang w:eastAsia="lt-LT"/>
              </w:rPr>
            </w:pPr>
            <w:r w:rsidRPr="005D046F">
              <w:rPr>
                <w:rFonts w:eastAsia="Times New Roman" w:cs="Times New Roman"/>
                <w:sz w:val="22"/>
                <w:lang w:eastAsia="lt-LT"/>
              </w:rPr>
              <w:t>28000</w:t>
            </w:r>
          </w:p>
        </w:tc>
      </w:tr>
      <w:tr w:rsidR="005D046F" w:rsidRPr="005D046F" w14:paraId="7F30715F" w14:textId="77777777" w:rsidTr="00835C5E">
        <w:trPr>
          <w:trHeight w:val="330"/>
        </w:trPr>
        <w:tc>
          <w:tcPr>
            <w:tcW w:w="1720" w:type="dxa"/>
            <w:tcBorders>
              <w:top w:val="single" w:sz="4" w:space="0" w:color="auto"/>
              <w:left w:val="single" w:sz="4" w:space="0" w:color="auto"/>
              <w:bottom w:val="single" w:sz="4" w:space="0" w:color="auto"/>
              <w:right w:val="single" w:sz="4" w:space="0" w:color="auto"/>
            </w:tcBorders>
            <w:noWrap/>
            <w:vAlign w:val="bottom"/>
            <w:hideMark/>
          </w:tcPr>
          <w:p w14:paraId="571A6932" w14:textId="77777777" w:rsidR="005D046F" w:rsidRPr="005D046F" w:rsidRDefault="005D046F" w:rsidP="00835C5E">
            <w:pPr>
              <w:jc w:val="center"/>
              <w:rPr>
                <w:rFonts w:eastAsia="Times New Roman" w:cs="Times New Roman"/>
                <w:sz w:val="22"/>
                <w:lang w:eastAsia="lt-LT"/>
              </w:rPr>
            </w:pPr>
          </w:p>
        </w:tc>
        <w:tc>
          <w:tcPr>
            <w:tcW w:w="2860" w:type="dxa"/>
            <w:tcBorders>
              <w:top w:val="nil"/>
              <w:left w:val="single" w:sz="4" w:space="0" w:color="auto"/>
              <w:bottom w:val="single" w:sz="8" w:space="0" w:color="auto"/>
              <w:right w:val="single" w:sz="4" w:space="0" w:color="auto"/>
            </w:tcBorders>
            <w:shd w:val="clear" w:color="000000" w:fill="E8E8E8"/>
            <w:vAlign w:val="center"/>
            <w:hideMark/>
          </w:tcPr>
          <w:p w14:paraId="2B427BCE" w14:textId="77777777" w:rsidR="005D046F" w:rsidRPr="005D046F" w:rsidRDefault="005D046F" w:rsidP="00835C5E">
            <w:pPr>
              <w:jc w:val="right"/>
              <w:rPr>
                <w:rFonts w:eastAsia="Times New Roman" w:cs="Times New Roman"/>
                <w:b/>
                <w:bCs/>
                <w:color w:val="000000"/>
                <w:sz w:val="22"/>
                <w:lang w:eastAsia="lt-LT"/>
              </w:rPr>
            </w:pPr>
            <w:r w:rsidRPr="005D046F">
              <w:rPr>
                <w:rFonts w:eastAsia="Times New Roman" w:cs="Times New Roman"/>
                <w:b/>
                <w:bCs/>
                <w:color w:val="000000"/>
                <w:sz w:val="22"/>
                <w:lang w:eastAsia="lt-LT"/>
              </w:rPr>
              <w:t>Viso:</w:t>
            </w:r>
          </w:p>
        </w:tc>
        <w:tc>
          <w:tcPr>
            <w:tcW w:w="3020" w:type="dxa"/>
            <w:tcBorders>
              <w:top w:val="nil"/>
              <w:left w:val="nil"/>
              <w:bottom w:val="single" w:sz="8" w:space="0" w:color="auto"/>
              <w:right w:val="single" w:sz="4" w:space="0" w:color="auto"/>
            </w:tcBorders>
            <w:shd w:val="clear" w:color="000000" w:fill="E8E8E8"/>
            <w:noWrap/>
            <w:vAlign w:val="center"/>
            <w:hideMark/>
          </w:tcPr>
          <w:p w14:paraId="3094631B" w14:textId="77777777" w:rsidR="005D046F" w:rsidRPr="005D046F" w:rsidRDefault="005D046F" w:rsidP="00835C5E">
            <w:pPr>
              <w:jc w:val="center"/>
              <w:rPr>
                <w:rFonts w:eastAsia="Times New Roman" w:cs="Times New Roman"/>
                <w:b/>
                <w:bCs/>
                <w:color w:val="000000"/>
                <w:sz w:val="22"/>
                <w:lang w:eastAsia="lt-LT"/>
              </w:rPr>
            </w:pPr>
            <w:r w:rsidRPr="005D046F">
              <w:rPr>
                <w:rFonts w:eastAsia="Times New Roman" w:cs="Times New Roman"/>
                <w:b/>
                <w:bCs/>
                <w:color w:val="000000"/>
                <w:sz w:val="22"/>
                <w:lang w:eastAsia="lt-LT"/>
              </w:rPr>
              <w:t>7000</w:t>
            </w:r>
          </w:p>
        </w:tc>
        <w:tc>
          <w:tcPr>
            <w:tcW w:w="2029" w:type="dxa"/>
            <w:tcBorders>
              <w:top w:val="nil"/>
              <w:left w:val="nil"/>
              <w:bottom w:val="single" w:sz="8" w:space="0" w:color="auto"/>
              <w:right w:val="single" w:sz="8" w:space="0" w:color="auto"/>
            </w:tcBorders>
            <w:shd w:val="clear" w:color="000000" w:fill="E8E8E8"/>
            <w:noWrap/>
            <w:vAlign w:val="center"/>
            <w:hideMark/>
          </w:tcPr>
          <w:p w14:paraId="47AAD169" w14:textId="77777777" w:rsidR="005D046F" w:rsidRPr="005D046F" w:rsidRDefault="005D046F" w:rsidP="00835C5E">
            <w:pPr>
              <w:jc w:val="center"/>
              <w:rPr>
                <w:rFonts w:eastAsia="Times New Roman" w:cs="Times New Roman"/>
                <w:b/>
                <w:bCs/>
                <w:sz w:val="22"/>
                <w:lang w:eastAsia="lt-LT"/>
              </w:rPr>
            </w:pPr>
            <w:r w:rsidRPr="005D046F">
              <w:rPr>
                <w:rFonts w:eastAsia="Times New Roman" w:cs="Times New Roman"/>
                <w:b/>
                <w:bCs/>
                <w:sz w:val="22"/>
                <w:lang w:eastAsia="lt-LT"/>
              </w:rPr>
              <w:t>28000</w:t>
            </w:r>
          </w:p>
        </w:tc>
      </w:tr>
    </w:tbl>
    <w:p w14:paraId="007A4D9D" w14:textId="77777777" w:rsidR="005D046F" w:rsidRDefault="005D046F" w:rsidP="00835C5E">
      <w:pPr>
        <w:spacing w:after="160" w:line="259" w:lineRule="auto"/>
      </w:pPr>
    </w:p>
    <w:sectPr w:rsidR="005D046F" w:rsidSect="00577A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32B2"/>
    <w:multiLevelType w:val="hybridMultilevel"/>
    <w:tmpl w:val="8E745910"/>
    <w:lvl w:ilvl="0" w:tplc="1B446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558C7"/>
    <w:multiLevelType w:val="multilevel"/>
    <w:tmpl w:val="2A3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E2856"/>
    <w:multiLevelType w:val="multilevel"/>
    <w:tmpl w:val="5934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94F42"/>
    <w:multiLevelType w:val="multilevel"/>
    <w:tmpl w:val="C16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843C1"/>
    <w:multiLevelType w:val="hybridMultilevel"/>
    <w:tmpl w:val="10C81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B954E4"/>
    <w:multiLevelType w:val="multilevel"/>
    <w:tmpl w:val="FB5A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D59E1"/>
    <w:multiLevelType w:val="multilevel"/>
    <w:tmpl w:val="CDC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577050">
    <w:abstractNumId w:val="0"/>
  </w:num>
  <w:num w:numId="2" w16cid:durableId="208343848">
    <w:abstractNumId w:val="5"/>
  </w:num>
  <w:num w:numId="3" w16cid:durableId="2005818388">
    <w:abstractNumId w:val="3"/>
  </w:num>
  <w:num w:numId="4" w16cid:durableId="1054962717">
    <w:abstractNumId w:val="4"/>
  </w:num>
  <w:num w:numId="5" w16cid:durableId="801509008">
    <w:abstractNumId w:val="2"/>
  </w:num>
  <w:num w:numId="6" w16cid:durableId="2127187406">
    <w:abstractNumId w:val="6"/>
  </w:num>
  <w:num w:numId="7" w16cid:durableId="48247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3D"/>
    <w:rsid w:val="0004169E"/>
    <w:rsid w:val="00072CCC"/>
    <w:rsid w:val="000A5724"/>
    <w:rsid w:val="000B6061"/>
    <w:rsid w:val="00115885"/>
    <w:rsid w:val="0015147E"/>
    <w:rsid w:val="001574FA"/>
    <w:rsid w:val="001A189E"/>
    <w:rsid w:val="00204A50"/>
    <w:rsid w:val="002A4D41"/>
    <w:rsid w:val="0031275F"/>
    <w:rsid w:val="0036083C"/>
    <w:rsid w:val="00405FD5"/>
    <w:rsid w:val="004061C5"/>
    <w:rsid w:val="00465577"/>
    <w:rsid w:val="005525B9"/>
    <w:rsid w:val="00577AB4"/>
    <w:rsid w:val="00582C87"/>
    <w:rsid w:val="005D046F"/>
    <w:rsid w:val="00782847"/>
    <w:rsid w:val="00835C5E"/>
    <w:rsid w:val="008C750B"/>
    <w:rsid w:val="008F1B9A"/>
    <w:rsid w:val="0090609C"/>
    <w:rsid w:val="00960E3E"/>
    <w:rsid w:val="00985A3D"/>
    <w:rsid w:val="009E04FD"/>
    <w:rsid w:val="00AA4D8B"/>
    <w:rsid w:val="00AC3719"/>
    <w:rsid w:val="00B21FD0"/>
    <w:rsid w:val="00BD0F4E"/>
    <w:rsid w:val="00DF16D1"/>
    <w:rsid w:val="00E435D8"/>
    <w:rsid w:val="00EE1C44"/>
    <w:rsid w:val="00FC2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426"/>
  <w15:chartTrackingRefBased/>
  <w15:docId w15:val="{A95DD7B0-80AE-4D50-A67A-51AB2E62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A3D"/>
    <w:pPr>
      <w:spacing w:after="0" w:line="240" w:lineRule="auto"/>
    </w:pPr>
    <w:rPr>
      <w:rFonts w:ascii="Times New Roman" w:hAnsi="Times New Roman"/>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paragraph" w:styleId="Sraopastraipa">
    <w:name w:val="List Paragraph"/>
    <w:basedOn w:val="prastasis"/>
    <w:uiPriority w:val="34"/>
    <w:qFormat/>
    <w:rsid w:val="00985A3D"/>
    <w:pPr>
      <w:spacing w:after="160" w:line="259" w:lineRule="auto"/>
      <w:ind w:left="720"/>
      <w:contextualSpacing/>
    </w:pPr>
    <w:rPr>
      <w:rFonts w:ascii="Calibri" w:eastAsia="Calibri" w:hAnsi="Calibri" w:cs="Times New Roman"/>
      <w:kern w:val="0"/>
      <w:sz w:val="22"/>
      <w14:ligatures w14:val="none"/>
    </w:rPr>
  </w:style>
  <w:style w:type="paragraph" w:styleId="prastasiniatinklio">
    <w:name w:val="Normal (Web)"/>
    <w:basedOn w:val="prastasis"/>
    <w:uiPriority w:val="99"/>
    <w:semiHidden/>
    <w:unhideWhenUsed/>
    <w:rsid w:val="00072CCC"/>
    <w:pPr>
      <w:spacing w:before="100" w:beforeAutospacing="1" w:after="100" w:afterAutospacing="1"/>
    </w:pPr>
    <w:rPr>
      <w:rFonts w:eastAsia="Times New Roman" w:cs="Times New Roman"/>
      <w:kern w:val="0"/>
      <w:szCs w:val="24"/>
      <w:lang w:eastAsia="lt-LT"/>
      <w14:ligatures w14:val="none"/>
    </w:rPr>
  </w:style>
  <w:style w:type="table" w:customStyle="1" w:styleId="Lentelstinklelis1">
    <w:name w:val="Lentelės tinklelis1"/>
    <w:basedOn w:val="prastojilentel"/>
    <w:next w:val="Lentelstinklelis"/>
    <w:uiPriority w:val="39"/>
    <w:rsid w:val="005D04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046F"/>
    <w:rPr>
      <w:b/>
      <w:bCs/>
    </w:rPr>
  </w:style>
  <w:style w:type="table" w:styleId="Lentelstinklelis">
    <w:name w:val="Table Grid"/>
    <w:basedOn w:val="prastojilentel"/>
    <w:uiPriority w:val="39"/>
    <w:rsid w:val="005D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38341">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zfa.lt/apie-mus/paslaugu-ikainiai/" TargetMode="External"/><Relationship Id="rId5" Type="http://schemas.openxmlformats.org/officeDocument/2006/relationships/hyperlink" Target="https://www.activevilnius.lt/pilaites-futbolo-aikstyn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8209</Words>
  <Characters>4680</Characters>
  <Application>Microsoft Office Word</Application>
  <DocSecurity>4</DocSecurity>
  <Lines>39</Lines>
  <Paragraphs>25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Miesto patogumui:</vt:lpstr>
      <vt:lpstr>        Aiškus darbo laikas, prieinamos kainos – užfiksuoti kaip pagrindinis komunikacij</vt:lpstr>
      <vt:lpstr>        Šeimoms patrauklu – galima daryti savaitgalio mini-turnyrus „Tėvai prieš vaikus“</vt:lpstr>
      <vt:lpstr>        </vt:lpstr>
      <vt:lpstr>        Valdymo aiškumas:</vt:lpstr>
      <vt:lpstr>        </vt:lpstr>
      <vt:lpstr>        „Patirties prieskoniai“:</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Diana Brazdžiunienė</cp:lastModifiedBy>
  <cp:revision>2</cp:revision>
  <dcterms:created xsi:type="dcterms:W3CDTF">2025-10-07T07:03:00Z</dcterms:created>
  <dcterms:modified xsi:type="dcterms:W3CDTF">2025-10-07T07:03:00Z</dcterms:modified>
</cp:coreProperties>
</file>