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D468BA" w14:textId="77777777" w:rsidR="004720D5" w:rsidRDefault="004720D5">
      <w:pPr>
        <w:tabs>
          <w:tab w:val="center" w:pos="4320"/>
          <w:tab w:val="right" w:pos="8640"/>
        </w:tabs>
      </w:pPr>
    </w:p>
    <w:p w14:paraId="3BC272A6" w14:textId="77777777" w:rsidR="004720D5" w:rsidRDefault="002322AA">
      <w:pPr>
        <w:jc w:val="center"/>
        <w:rPr>
          <w:szCs w:val="24"/>
        </w:rPr>
      </w:pPr>
      <w:r>
        <w:rPr>
          <w:noProof/>
          <w:lang w:eastAsia="lt-LT"/>
        </w:rPr>
        <w:drawing>
          <wp:inline distT="0" distB="0" distL="0" distR="0" wp14:anchorId="7BEFA194" wp14:editId="33169ED5">
            <wp:extent cx="491490" cy="603885"/>
            <wp:effectExtent l="0" t="0" r="3810" b="571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2DB5244C" w14:textId="77777777" w:rsidR="004720D5" w:rsidRDefault="004720D5">
      <w:pPr>
        <w:jc w:val="center"/>
        <w:rPr>
          <w:szCs w:val="24"/>
        </w:rPr>
      </w:pPr>
    </w:p>
    <w:p w14:paraId="193E30DB" w14:textId="77777777" w:rsidR="004720D5" w:rsidRDefault="002322AA">
      <w:pPr>
        <w:jc w:val="center"/>
        <w:rPr>
          <w:b/>
          <w:sz w:val="28"/>
        </w:rPr>
      </w:pPr>
      <w:r>
        <w:rPr>
          <w:b/>
          <w:sz w:val="28"/>
        </w:rPr>
        <w:t>PANEVĖŽIO MIESTO SAVIVALDYBĖS TARYBA</w:t>
      </w:r>
    </w:p>
    <w:p w14:paraId="01E512B6" w14:textId="77777777" w:rsidR="004720D5" w:rsidRDefault="004720D5">
      <w:pPr>
        <w:keepNext/>
        <w:jc w:val="center"/>
        <w:outlineLvl w:val="1"/>
      </w:pPr>
    </w:p>
    <w:p w14:paraId="4C0B78BA" w14:textId="77777777" w:rsidR="004720D5" w:rsidRDefault="002322AA">
      <w:pPr>
        <w:keepNext/>
        <w:jc w:val="center"/>
        <w:outlineLvl w:val="1"/>
        <w:rPr>
          <w:b/>
        </w:rPr>
      </w:pPr>
      <w:r>
        <w:rPr>
          <w:b/>
        </w:rPr>
        <w:t>SPRENDIMAS</w:t>
      </w:r>
    </w:p>
    <w:p w14:paraId="6F2362A5" w14:textId="77777777" w:rsidR="004720D5" w:rsidRDefault="002322AA">
      <w:pPr>
        <w:keepNext/>
        <w:jc w:val="center"/>
        <w:rPr>
          <w:b/>
          <w:bCs/>
        </w:rPr>
      </w:pPr>
      <w:r>
        <w:rPr>
          <w:b/>
          <w:bCs/>
        </w:rPr>
        <w:t xml:space="preserve">DĖL PANEVĖŽIO MIESTO SAVIVALDYBEI NUOSAVYBĖS TEISE PRIKLAUSANČIO TURTO VALDYMO, NAUDOJIMO IR DISPONAVIMO JUO ATASKAITOS RENGIMO IR TEIKIMO TVARKOS APRAŠO PATVIRTINIMO IR SAVIVALDYBĖS TARYBOS 2015 M. KOVO 26 D. SPRENDIMO NR. 1-82 </w:t>
      </w:r>
      <w:r>
        <w:rPr>
          <w:b/>
          <w:bCs/>
          <w:szCs w:val="24"/>
        </w:rPr>
        <w:t xml:space="preserve">„DĖL PANEVĖŽIO MIESTO SAVIVALDYBEI NUOSAVYBĖS TEISE PRIKLAUSANČIO TURTO VALDYMO, NAUDOJIMO IR DISPONAVIMO JUO ATASKAITOS RENGIMO IR TEIKIMO TVARKOS APRAŠO PATVIRTINIMO“ SU VĖLESNIU PAKEITIMU </w:t>
      </w:r>
      <w:r>
        <w:rPr>
          <w:b/>
          <w:bCs/>
        </w:rPr>
        <w:t>PRIPAŽINIMO NETEKUSIU GALIOS</w:t>
      </w:r>
    </w:p>
    <w:p w14:paraId="3B8C3413" w14:textId="77777777" w:rsidR="004720D5" w:rsidRDefault="004720D5">
      <w:pPr>
        <w:jc w:val="center"/>
      </w:pPr>
    </w:p>
    <w:p w14:paraId="0CB6988B" w14:textId="77777777" w:rsidR="004720D5" w:rsidRDefault="002322AA">
      <w:pPr>
        <w:keepNext/>
        <w:jc w:val="center"/>
        <w:outlineLvl w:val="2"/>
      </w:pPr>
      <w:r>
        <w:t>2021 m. gegužės 26 d. Nr. 1-167</w:t>
      </w:r>
    </w:p>
    <w:p w14:paraId="5406C597" w14:textId="77777777" w:rsidR="004720D5" w:rsidRDefault="002322AA">
      <w:pPr>
        <w:keepNext/>
        <w:jc w:val="center"/>
        <w:outlineLvl w:val="2"/>
        <w:rPr>
          <w:b/>
        </w:rPr>
      </w:pPr>
      <w:r>
        <w:t>Panevėžys</w:t>
      </w:r>
    </w:p>
    <w:p w14:paraId="22D71B6E" w14:textId="77777777" w:rsidR="004720D5" w:rsidRDefault="004720D5">
      <w:pPr>
        <w:jc w:val="center"/>
      </w:pPr>
    </w:p>
    <w:p w14:paraId="3144222E" w14:textId="77777777" w:rsidR="004720D5" w:rsidRDefault="004720D5">
      <w:pPr>
        <w:jc w:val="center"/>
      </w:pPr>
    </w:p>
    <w:p w14:paraId="1DE002AC" w14:textId="77777777" w:rsidR="004720D5" w:rsidRDefault="002322AA">
      <w:pPr>
        <w:spacing w:line="360" w:lineRule="auto"/>
        <w:ind w:firstLine="851"/>
        <w:jc w:val="both"/>
        <w:rPr>
          <w:szCs w:val="24"/>
        </w:rPr>
      </w:pPr>
      <w:r>
        <w:rPr>
          <w:szCs w:val="24"/>
        </w:rPr>
        <w:t>Vadovaudamasi Lietuvos Respublikos valstybės ir savivaldybių turto valdymo, naudojimo ir disponavimo juo įstatymo</w:t>
      </w:r>
      <w:r>
        <w:rPr>
          <w:color w:val="FF0000"/>
          <w:szCs w:val="24"/>
        </w:rPr>
        <w:t xml:space="preserve"> </w:t>
      </w:r>
      <w:r>
        <w:rPr>
          <w:szCs w:val="24"/>
        </w:rPr>
        <w:t>16</w:t>
      </w:r>
      <w:r>
        <w:rPr>
          <w:color w:val="FF0000"/>
          <w:szCs w:val="24"/>
        </w:rPr>
        <w:t xml:space="preserve"> </w:t>
      </w:r>
      <w:r>
        <w:rPr>
          <w:szCs w:val="24"/>
        </w:rPr>
        <w:t>straipsnio 3 dalimi, Lietuvos Respublikos vietos savivaldos įstatymo 18 straipsnio 1 dalimi, Panevėžio miesto savivaldybės taryba  n u s p r e n d ž i a:</w:t>
      </w:r>
    </w:p>
    <w:p w14:paraId="35D350A9" w14:textId="77777777" w:rsidR="004720D5" w:rsidRDefault="002322AA">
      <w:pPr>
        <w:spacing w:line="360" w:lineRule="auto"/>
        <w:ind w:firstLine="851"/>
        <w:jc w:val="both"/>
        <w:rPr>
          <w:szCs w:val="24"/>
        </w:rPr>
      </w:pPr>
      <w:r>
        <w:rPr>
          <w:szCs w:val="24"/>
        </w:rPr>
        <w:t>1.</w:t>
      </w:r>
      <w:r>
        <w:rPr>
          <w:szCs w:val="24"/>
        </w:rPr>
        <w:tab/>
        <w:t>Patvirtinti Panevėžio miesto savivaldybei nuosavybės teise priklausančio turto valdymo, naudojimo ir disponavimo juo ataskaitos rengimo ir teikimo tvarkos aprašą (pridedama).</w:t>
      </w:r>
    </w:p>
    <w:p w14:paraId="06CA2483" w14:textId="77777777" w:rsidR="004720D5" w:rsidRDefault="002322AA">
      <w:pPr>
        <w:spacing w:line="360" w:lineRule="auto"/>
        <w:ind w:firstLine="851"/>
        <w:jc w:val="both"/>
        <w:rPr>
          <w:szCs w:val="24"/>
        </w:rPr>
      </w:pPr>
      <w:r>
        <w:rPr>
          <w:szCs w:val="24"/>
        </w:rPr>
        <w:t>2.</w:t>
      </w:r>
      <w:r>
        <w:rPr>
          <w:szCs w:val="24"/>
        </w:rPr>
        <w:tab/>
        <w:t>Pripažinti netekusiu galios Panevėžio miesto savivaldybės tarybos 2015 m. kovo 26 d. sprendimą Nr. 1-82 „Dėl Panevėžio miesto savivaldybei nuosavybės teise priklausančio turto valdymo, naudojimo ir disponavimo juo ataskaitos rengimo ir teikimo tvarkos aprašo patvirtinimo“ su vėlesniu pakeitimu.</w:t>
      </w:r>
    </w:p>
    <w:p w14:paraId="13E76326" w14:textId="77777777" w:rsidR="004720D5" w:rsidRDefault="002322AA">
      <w:pPr>
        <w:spacing w:line="360" w:lineRule="auto"/>
        <w:ind w:firstLine="851"/>
        <w:jc w:val="both"/>
        <w:rPr>
          <w:szCs w:val="24"/>
        </w:rPr>
      </w:pPr>
      <w:r>
        <w:rPr>
          <w:szCs w:val="24"/>
        </w:rPr>
        <w:t>3.</w:t>
      </w:r>
      <w:r>
        <w:rPr>
          <w:szCs w:val="24"/>
        </w:rPr>
        <w:tab/>
        <w:t>Nustatyti, kad šis sprendimas įsigalioja 2021 m. liepos 1 d.</w:t>
      </w:r>
    </w:p>
    <w:p w14:paraId="2ED36D11" w14:textId="77777777" w:rsidR="004720D5" w:rsidRDefault="004720D5">
      <w:pPr>
        <w:tabs>
          <w:tab w:val="left" w:pos="6946"/>
        </w:tabs>
      </w:pPr>
    </w:p>
    <w:p w14:paraId="000BEADD" w14:textId="77777777" w:rsidR="004720D5" w:rsidRDefault="004720D5">
      <w:pPr>
        <w:tabs>
          <w:tab w:val="left" w:pos="6946"/>
        </w:tabs>
      </w:pPr>
    </w:p>
    <w:p w14:paraId="643DD0E9" w14:textId="77777777" w:rsidR="004720D5" w:rsidRDefault="004720D5">
      <w:pPr>
        <w:tabs>
          <w:tab w:val="left" w:pos="6946"/>
        </w:tabs>
      </w:pPr>
    </w:p>
    <w:p w14:paraId="3284766E" w14:textId="77777777" w:rsidR="004720D5" w:rsidRDefault="002322AA">
      <w:pPr>
        <w:tabs>
          <w:tab w:val="left" w:pos="6946"/>
        </w:tabs>
        <w:rPr>
          <w:szCs w:val="24"/>
        </w:rPr>
      </w:pPr>
      <w:r>
        <w:rPr>
          <w:rFonts w:eastAsia="Calibri"/>
          <w:szCs w:val="24"/>
        </w:rPr>
        <w:t>Savivaldybės meras</w:t>
      </w:r>
      <w:r w:rsidR="001503C5">
        <w:rPr>
          <w:rFonts w:eastAsia="Calibri"/>
          <w:szCs w:val="24"/>
        </w:rPr>
        <w:t xml:space="preserve">                                                                                   </w:t>
      </w:r>
      <w:r>
        <w:rPr>
          <w:rFonts w:eastAsia="Calibri"/>
          <w:szCs w:val="24"/>
        </w:rPr>
        <w:t>Rytis Mykolas Račkauskas</w:t>
      </w:r>
    </w:p>
    <w:p w14:paraId="1EC01DC6" w14:textId="77777777" w:rsidR="004720D5" w:rsidRDefault="004720D5"/>
    <w:p w14:paraId="4B42F72A" w14:textId="77777777" w:rsidR="004720D5" w:rsidRDefault="004720D5">
      <w:pPr>
        <w:tabs>
          <w:tab w:val="center" w:pos="4819"/>
          <w:tab w:val="right" w:pos="9638"/>
        </w:tabs>
        <w:ind w:left="5103"/>
        <w:sectPr w:rsidR="004720D5">
          <w:headerReference w:type="even" r:id="rId7"/>
          <w:headerReference w:type="default" r:id="rId8"/>
          <w:footerReference w:type="even" r:id="rId9"/>
          <w:footerReference w:type="default" r:id="rId10"/>
          <w:headerReference w:type="first" r:id="rId11"/>
          <w:footerReference w:type="first" r:id="rId12"/>
          <w:pgSz w:w="11907" w:h="16840" w:code="9"/>
          <w:pgMar w:top="1134" w:right="708" w:bottom="1134" w:left="1701" w:header="0" w:footer="0" w:gutter="0"/>
          <w:paperSrc w:first="1" w:other="1"/>
          <w:cols w:space="1296"/>
          <w:titlePg/>
          <w:docGrid w:linePitch="326"/>
        </w:sectPr>
      </w:pPr>
    </w:p>
    <w:p w14:paraId="6310F5F9" w14:textId="77777777" w:rsidR="004720D5" w:rsidRDefault="002322AA">
      <w:pPr>
        <w:tabs>
          <w:tab w:val="center" w:pos="4819"/>
          <w:tab w:val="right" w:pos="9638"/>
        </w:tabs>
        <w:ind w:left="5103"/>
        <w:rPr>
          <w:szCs w:val="22"/>
        </w:rPr>
      </w:pPr>
      <w:r>
        <w:rPr>
          <w:szCs w:val="22"/>
        </w:rPr>
        <w:lastRenderedPageBreak/>
        <w:t>PATVIRTINTA</w:t>
      </w:r>
    </w:p>
    <w:p w14:paraId="1CB94AFE" w14:textId="77777777" w:rsidR="004720D5" w:rsidRDefault="002322AA">
      <w:pPr>
        <w:tabs>
          <w:tab w:val="center" w:pos="4819"/>
          <w:tab w:val="right" w:pos="9638"/>
        </w:tabs>
        <w:ind w:left="5103"/>
        <w:rPr>
          <w:szCs w:val="22"/>
        </w:rPr>
      </w:pPr>
      <w:r>
        <w:rPr>
          <w:szCs w:val="22"/>
        </w:rPr>
        <w:t>Panevėžio miesto savivaldybės tarybos</w:t>
      </w:r>
    </w:p>
    <w:p w14:paraId="0B7EBD94" w14:textId="77777777" w:rsidR="004720D5" w:rsidRDefault="002322AA">
      <w:pPr>
        <w:tabs>
          <w:tab w:val="center" w:pos="4819"/>
          <w:tab w:val="right" w:pos="9638"/>
        </w:tabs>
        <w:ind w:left="5103"/>
        <w:rPr>
          <w:szCs w:val="22"/>
        </w:rPr>
      </w:pPr>
      <w:r>
        <w:rPr>
          <w:szCs w:val="22"/>
        </w:rPr>
        <w:t xml:space="preserve">2021 m. gegužės 26 d. sprendimu Nr. 1-167 </w:t>
      </w:r>
    </w:p>
    <w:p w14:paraId="183B9F4D" w14:textId="77777777" w:rsidR="004720D5" w:rsidRDefault="002322AA">
      <w:pPr>
        <w:tabs>
          <w:tab w:val="center" w:pos="4819"/>
          <w:tab w:val="right" w:pos="9638"/>
        </w:tabs>
        <w:ind w:left="5103"/>
      </w:pPr>
      <w:r>
        <w:t xml:space="preserve">(Panevėžio miesto savivaldybės tarybos </w:t>
      </w:r>
    </w:p>
    <w:p w14:paraId="425AF9DB" w14:textId="77777777" w:rsidR="004720D5" w:rsidRDefault="002322AA">
      <w:pPr>
        <w:tabs>
          <w:tab w:val="center" w:pos="4819"/>
          <w:tab w:val="right" w:pos="9638"/>
        </w:tabs>
        <w:ind w:left="5103"/>
      </w:pPr>
      <w:r>
        <w:t>2024 m. kovo 28 d. sprendimo Nr. 1-95</w:t>
      </w:r>
    </w:p>
    <w:p w14:paraId="373018D5" w14:textId="77777777" w:rsidR="004720D5" w:rsidRDefault="002322AA">
      <w:pPr>
        <w:tabs>
          <w:tab w:val="center" w:pos="4819"/>
          <w:tab w:val="right" w:pos="9638"/>
        </w:tabs>
        <w:ind w:left="5103"/>
        <w:rPr>
          <w:szCs w:val="22"/>
        </w:rPr>
      </w:pPr>
      <w:r>
        <w:t>redakcija)</w:t>
      </w:r>
    </w:p>
    <w:p w14:paraId="4B3567CA" w14:textId="77777777" w:rsidR="004720D5" w:rsidRDefault="004720D5">
      <w:pPr>
        <w:jc w:val="center"/>
        <w:rPr>
          <w:szCs w:val="24"/>
        </w:rPr>
      </w:pPr>
    </w:p>
    <w:p w14:paraId="5ADB8400" w14:textId="77777777" w:rsidR="004720D5" w:rsidRDefault="004720D5">
      <w:pPr>
        <w:jc w:val="center"/>
        <w:rPr>
          <w:szCs w:val="24"/>
        </w:rPr>
      </w:pPr>
    </w:p>
    <w:p w14:paraId="3263E91D" w14:textId="77777777" w:rsidR="004720D5" w:rsidRDefault="002322AA">
      <w:pPr>
        <w:jc w:val="center"/>
      </w:pPr>
      <w:r>
        <w:rPr>
          <w:b/>
          <w:szCs w:val="24"/>
        </w:rPr>
        <w:t>PANEVĖŽIO MIESTO SAVIVALDYBEI NUOSAVYBĖS TEISE PRIKLAUSANČIO TURTO VALDYMO, NAUDOJIMO IR DISPONAVIMO JUO ATASKAITOS RENGIMO IR TEIKIMO TVARKOS APRAŠAS</w:t>
      </w:r>
    </w:p>
    <w:p w14:paraId="3DF2D3B4" w14:textId="77777777" w:rsidR="004720D5" w:rsidRDefault="004720D5">
      <w:pPr>
        <w:jc w:val="center"/>
        <w:rPr>
          <w:b/>
          <w:szCs w:val="24"/>
        </w:rPr>
      </w:pPr>
    </w:p>
    <w:p w14:paraId="27B075E3" w14:textId="77777777" w:rsidR="004720D5" w:rsidRDefault="002322AA">
      <w:pPr>
        <w:jc w:val="center"/>
        <w:rPr>
          <w:b/>
          <w:szCs w:val="24"/>
        </w:rPr>
      </w:pPr>
      <w:r>
        <w:rPr>
          <w:b/>
          <w:szCs w:val="24"/>
        </w:rPr>
        <w:t>I SKYRIUS</w:t>
      </w:r>
    </w:p>
    <w:p w14:paraId="37A7429B" w14:textId="77777777" w:rsidR="004720D5" w:rsidRDefault="002322AA">
      <w:pPr>
        <w:jc w:val="center"/>
        <w:rPr>
          <w:b/>
          <w:szCs w:val="24"/>
        </w:rPr>
      </w:pPr>
      <w:r>
        <w:rPr>
          <w:b/>
          <w:szCs w:val="24"/>
        </w:rPr>
        <w:t>BENDROSIOS NUOSTATOS</w:t>
      </w:r>
    </w:p>
    <w:p w14:paraId="26B3168B" w14:textId="77777777" w:rsidR="004720D5" w:rsidRDefault="004720D5">
      <w:pPr>
        <w:jc w:val="center"/>
        <w:rPr>
          <w:b/>
          <w:szCs w:val="24"/>
        </w:rPr>
      </w:pPr>
    </w:p>
    <w:p w14:paraId="3F748AFE" w14:textId="77777777" w:rsidR="004720D5" w:rsidRDefault="002322AA">
      <w:pPr>
        <w:ind w:firstLine="851"/>
        <w:jc w:val="both"/>
        <w:rPr>
          <w:szCs w:val="24"/>
          <w:lang w:eastAsia="lt-LT"/>
        </w:rPr>
      </w:pPr>
      <w:r>
        <w:rPr>
          <w:szCs w:val="24"/>
          <w:lang w:eastAsia="lt-LT"/>
        </w:rPr>
        <w:t xml:space="preserve">1. Panevėžio miesto savivaldybei nuosavybės teise priklausančio turto valdymo, naudojimo ir disponavimo juo ataskaitos rengimo ir teikimo tvarkos aprašas (toliau – Tvarkos aprašas) nustato Panevėžio miesto savivaldybei (toliau – Savivaldybė) nuosavybės teise priklausančio turto valdymo, naudojimo ir disponavimo juo ataskaitos (toliau – Turto ataskaita) rengimo ir teikimo tvarką. </w:t>
      </w:r>
    </w:p>
    <w:p w14:paraId="75050A76" w14:textId="77777777" w:rsidR="004720D5" w:rsidRDefault="002322AA">
      <w:pPr>
        <w:ind w:firstLine="851"/>
        <w:jc w:val="both"/>
        <w:rPr>
          <w:szCs w:val="24"/>
          <w:lang w:eastAsia="lt-LT"/>
        </w:rPr>
      </w:pPr>
      <w:r>
        <w:rPr>
          <w:szCs w:val="24"/>
          <w:lang w:eastAsia="lt-LT"/>
        </w:rPr>
        <w:t>2. Tvarkos aprašas parengtas vadovaujantis Lietuvos Respublikos valstybės ir savivaldybių turto valdymo, naudojimo ir disponavimo juo įstatymo 16 straipsnio 3 dalimi.</w:t>
      </w:r>
    </w:p>
    <w:p w14:paraId="5D6F490D" w14:textId="77777777" w:rsidR="004720D5" w:rsidRDefault="002322AA">
      <w:pPr>
        <w:ind w:firstLine="851"/>
        <w:jc w:val="both"/>
        <w:rPr>
          <w:szCs w:val="24"/>
          <w:lang w:eastAsia="lt-LT"/>
        </w:rPr>
      </w:pPr>
      <w:r>
        <w:rPr>
          <w:szCs w:val="24"/>
          <w:lang w:eastAsia="lt-LT"/>
        </w:rPr>
        <w:t>3. Tvarkos aprašu privalo vadovautis Savivaldybės administracijos darbuotojai, Savivaldybės biudžetinių įstaigų ir viešųjų įstaigų, kitų juridinių asmenų, valdančių, naudojančių Savivaldybei nuosavybės teise priklausantį turtą ir juo disponuojančių, vadovai ir darbuotojai, kurie teikia informaciją ir (ar) rengia Turto ataskaitą, ją derina ir pasirašo.</w:t>
      </w:r>
    </w:p>
    <w:p w14:paraId="11525F0D" w14:textId="77777777" w:rsidR="004720D5" w:rsidRDefault="002322AA">
      <w:pPr>
        <w:ind w:firstLine="851"/>
        <w:jc w:val="both"/>
        <w:rPr>
          <w:sz w:val="20"/>
          <w:lang w:eastAsia="lt-LT"/>
        </w:rPr>
      </w:pPr>
      <w:r>
        <w:rPr>
          <w:szCs w:val="24"/>
          <w:lang w:eastAsia="lt-LT"/>
        </w:rPr>
        <w:t>4. Savivaldybės biudžetinės įstaigos, viešosios įstaigos ir kiti juridiniai asmenys, valdantys, naudojantys Savivaldybei nuosavybės teise priklausantį turtą ir juo disponuojantys, teikia Savivaldybės administracijai informaciją, reikalingą Turto ataskaitai parengti šiuo Tvarkos aprašu nustatyta tvarka ir terminais.</w:t>
      </w:r>
    </w:p>
    <w:p w14:paraId="20153BB5" w14:textId="77777777" w:rsidR="004720D5" w:rsidRDefault="004720D5">
      <w:pPr>
        <w:jc w:val="center"/>
        <w:rPr>
          <w:sz w:val="20"/>
          <w:lang w:eastAsia="lt-LT"/>
        </w:rPr>
      </w:pPr>
    </w:p>
    <w:p w14:paraId="69A05B41" w14:textId="77777777" w:rsidR="004720D5" w:rsidRDefault="002322AA">
      <w:pPr>
        <w:jc w:val="center"/>
        <w:rPr>
          <w:lang w:eastAsia="zh-CN"/>
        </w:rPr>
      </w:pPr>
      <w:r>
        <w:rPr>
          <w:b/>
          <w:bCs/>
          <w:caps/>
          <w:szCs w:val="24"/>
          <w:lang w:eastAsia="lt-LT"/>
        </w:rPr>
        <w:t xml:space="preserve">II </w:t>
      </w:r>
      <w:r>
        <w:rPr>
          <w:b/>
          <w:szCs w:val="24"/>
        </w:rPr>
        <w:t>SKYRIUS</w:t>
      </w:r>
    </w:p>
    <w:p w14:paraId="47D9B7E9" w14:textId="77777777" w:rsidR="004720D5" w:rsidRDefault="002322AA">
      <w:pPr>
        <w:jc w:val="center"/>
        <w:rPr>
          <w:b/>
          <w:bCs/>
          <w:caps/>
          <w:szCs w:val="24"/>
          <w:lang w:eastAsia="lt-LT"/>
        </w:rPr>
      </w:pPr>
      <w:r>
        <w:rPr>
          <w:b/>
          <w:bCs/>
          <w:caps/>
          <w:szCs w:val="24"/>
          <w:lang w:eastAsia="lt-LT"/>
        </w:rPr>
        <w:t>TURTO ataskaitOS rengimas ir teikimas</w:t>
      </w:r>
    </w:p>
    <w:p w14:paraId="067143AF" w14:textId="77777777" w:rsidR="004720D5" w:rsidRDefault="004720D5">
      <w:pPr>
        <w:jc w:val="center"/>
        <w:rPr>
          <w:b/>
          <w:bCs/>
          <w:caps/>
          <w:szCs w:val="24"/>
          <w:lang w:eastAsia="lt-LT"/>
        </w:rPr>
      </w:pPr>
    </w:p>
    <w:p w14:paraId="423E427A" w14:textId="77777777" w:rsidR="004720D5" w:rsidRDefault="002322AA">
      <w:pPr>
        <w:ind w:firstLine="851"/>
        <w:jc w:val="both"/>
        <w:rPr>
          <w:lang w:eastAsia="zh-CN"/>
        </w:rPr>
      </w:pPr>
      <w:r>
        <w:rPr>
          <w:szCs w:val="24"/>
          <w:lang w:eastAsia="lt-LT"/>
        </w:rPr>
        <w:t>5. T</w:t>
      </w:r>
      <w:r>
        <w:rPr>
          <w:szCs w:val="24"/>
        </w:rPr>
        <w:t>urto ataskaitoje turi būti pateikta finansinė ir statistinė informacija apie Savivaldybei nuosavybės teise priklausantį turtą (ataskaitinių metų gruodžio 31 d. duomenimis) ir ataskaitiniais metais įvykusius Savivaldybės ilgalaikio materialiojo turto pokyčius: turto įsigijimą, perdavimą kitų subjektų nuosavybėn patikėjimo teise valdyti, naudoti ar disponuoti juo, nuomą, pardavimą, nenaudojamą turtą, jo išlaikymo sąnaudas (komunalines ir remonto) taip pat kita svarbi informacija, susijusi su Savivaldybės turto valdymu, naudojimu ir disponavimu juo.</w:t>
      </w:r>
    </w:p>
    <w:p w14:paraId="69891B1C" w14:textId="77777777" w:rsidR="004720D5" w:rsidRDefault="002322AA">
      <w:pPr>
        <w:ind w:firstLine="851"/>
        <w:jc w:val="both"/>
        <w:rPr>
          <w:szCs w:val="24"/>
        </w:rPr>
      </w:pPr>
      <w:r>
        <w:rPr>
          <w:szCs w:val="24"/>
        </w:rPr>
        <w:t>6. Turto ataskaitos rengimą ir jai parengti reikalingų duomenų gavimą organizuoja Savivaldybės administracija.</w:t>
      </w:r>
    </w:p>
    <w:p w14:paraId="4BE1E460" w14:textId="77777777" w:rsidR="004720D5" w:rsidRDefault="002322AA">
      <w:pPr>
        <w:ind w:firstLine="851"/>
        <w:jc w:val="both"/>
        <w:rPr>
          <w:szCs w:val="24"/>
        </w:rPr>
      </w:pPr>
      <w:r>
        <w:rPr>
          <w:szCs w:val="24"/>
        </w:rPr>
        <w:t>7. Finansiniai duomenys apie Savivaldybės turtą pateikiami finansinės būklės ataskaitų pagrindu (ataskaitinių metų gruodžio 31 d. duomenimis).</w:t>
      </w:r>
    </w:p>
    <w:p w14:paraId="34032399" w14:textId="77777777" w:rsidR="004720D5" w:rsidRDefault="002322AA">
      <w:pPr>
        <w:ind w:firstLine="851"/>
        <w:jc w:val="both"/>
      </w:pPr>
      <w:r>
        <w:rPr>
          <w:szCs w:val="24"/>
        </w:rPr>
        <w:t>8. Savivaldybės turtą valdantys subjektai (biudžetinės įstaigos) finansines ataskaitas (Tvarkos aprašo 1 priedą) pateikia Savivaldybės administracijos Strateginio planavimo ir finansų skyriui iki balandžio 30 d.</w:t>
      </w:r>
    </w:p>
    <w:p w14:paraId="77796D8F" w14:textId="77777777" w:rsidR="004720D5" w:rsidRDefault="002322AA">
      <w:pPr>
        <w:ind w:firstLine="851"/>
        <w:jc w:val="both"/>
        <w:rPr>
          <w:szCs w:val="24"/>
        </w:rPr>
      </w:pPr>
      <w:r>
        <w:rPr>
          <w:szCs w:val="24"/>
        </w:rPr>
        <w:t>9. Savivaldybės administracijos ir suvestines viešųjų įstaigų ir kitų juridinių asmenų, valdančių Savivaldybės turtą patikėjimo teise ar pagal patikėjimo sutartis, finansines ataskaitas (Tvarkos aprašo 1 priedą) Savivaldybės administracijos Apskaitos skyrius pateikia Savivaldybės administracijos Strateginio planavimo ir finansų skyriui iki balandžio 30 d.</w:t>
      </w:r>
    </w:p>
    <w:p w14:paraId="086D0402" w14:textId="77777777" w:rsidR="004720D5" w:rsidRDefault="002322AA">
      <w:pPr>
        <w:ind w:firstLine="851"/>
        <w:jc w:val="both"/>
        <w:rPr>
          <w:szCs w:val="24"/>
        </w:rPr>
      </w:pPr>
      <w:bookmarkStart w:id="0" w:name="_Hlk212729489"/>
      <w:r>
        <w:rPr>
          <w:szCs w:val="24"/>
        </w:rPr>
        <w:t xml:space="preserve">10. Savivaldybės administracijos </w:t>
      </w:r>
      <w:r>
        <w:rPr>
          <w:szCs w:val="24"/>
          <w:lang w:eastAsia="lt-LT"/>
        </w:rPr>
        <w:t xml:space="preserve">Strateginio planavimo ir finansų skyrius parengia suvestinę Savivaldybei nuosavybės teise priklausančio turto finansinę ataskaitą (Tvarkos aprašo 1 priedas) ir </w:t>
      </w:r>
      <w:r>
        <w:rPr>
          <w:szCs w:val="24"/>
          <w:lang w:eastAsia="lt-LT"/>
        </w:rPr>
        <w:lastRenderedPageBreak/>
        <w:t xml:space="preserve">pateikia </w:t>
      </w:r>
      <w:r>
        <w:rPr>
          <w:szCs w:val="24"/>
        </w:rPr>
        <w:t xml:space="preserve">Savivaldybės administracijos </w:t>
      </w:r>
      <w:r w:rsidRPr="001503C5">
        <w:rPr>
          <w:strike/>
          <w:szCs w:val="24"/>
        </w:rPr>
        <w:t>Miesto infrastruktūros</w:t>
      </w:r>
      <w:r>
        <w:rPr>
          <w:szCs w:val="24"/>
        </w:rPr>
        <w:t xml:space="preserve"> </w:t>
      </w:r>
      <w:r w:rsidR="001503C5">
        <w:rPr>
          <w:b/>
          <w:szCs w:val="24"/>
        </w:rPr>
        <w:t xml:space="preserve">Turto valdymo </w:t>
      </w:r>
      <w:r>
        <w:rPr>
          <w:szCs w:val="24"/>
        </w:rPr>
        <w:t xml:space="preserve">skyriui </w:t>
      </w:r>
      <w:r>
        <w:rPr>
          <w:szCs w:val="24"/>
          <w:lang w:eastAsia="lt-LT"/>
        </w:rPr>
        <w:t>iki gegužės 31 d.</w:t>
      </w:r>
    </w:p>
    <w:p w14:paraId="593F7A58" w14:textId="77777777" w:rsidR="004720D5" w:rsidRDefault="002322AA">
      <w:pPr>
        <w:ind w:firstLine="851"/>
        <w:jc w:val="both"/>
      </w:pPr>
      <w:r>
        <w:rPr>
          <w:szCs w:val="24"/>
        </w:rPr>
        <w:t>11</w:t>
      </w:r>
      <w:r>
        <w:rPr>
          <w:bCs/>
          <w:szCs w:val="24"/>
        </w:rPr>
        <w:t>.</w:t>
      </w:r>
      <w:r>
        <w:rPr>
          <w:szCs w:val="24"/>
        </w:rPr>
        <w:t xml:space="preserve"> Savivaldybės turtą valdantys subjektai šio Tvarkos aprašo 2–8 priedus su aiškinamuoju raštu pateikia Savivaldybės administracijos </w:t>
      </w:r>
      <w:r w:rsidR="001503C5" w:rsidRPr="001503C5">
        <w:rPr>
          <w:strike/>
          <w:szCs w:val="24"/>
        </w:rPr>
        <w:t>Miesto infrastruktūros</w:t>
      </w:r>
      <w:r w:rsidR="001503C5">
        <w:rPr>
          <w:szCs w:val="24"/>
        </w:rPr>
        <w:t xml:space="preserve"> </w:t>
      </w:r>
      <w:r w:rsidR="001503C5">
        <w:rPr>
          <w:b/>
          <w:szCs w:val="24"/>
        </w:rPr>
        <w:t xml:space="preserve">Turto valdymo </w:t>
      </w:r>
      <w:r>
        <w:rPr>
          <w:szCs w:val="24"/>
        </w:rPr>
        <w:t>skyriui iki balandžio 30 d.</w:t>
      </w:r>
    </w:p>
    <w:p w14:paraId="734575F4" w14:textId="77777777" w:rsidR="004720D5" w:rsidRDefault="002322AA">
      <w:pPr>
        <w:ind w:firstLine="851"/>
        <w:jc w:val="both"/>
      </w:pPr>
      <w:r>
        <w:rPr>
          <w:szCs w:val="24"/>
        </w:rPr>
        <w:t xml:space="preserve">12. Savivaldybės administracijos </w:t>
      </w:r>
      <w:r w:rsidR="001503C5" w:rsidRPr="001503C5">
        <w:rPr>
          <w:strike/>
          <w:szCs w:val="24"/>
        </w:rPr>
        <w:t>Miesto infrastruktūros</w:t>
      </w:r>
      <w:r w:rsidR="001503C5">
        <w:rPr>
          <w:szCs w:val="24"/>
        </w:rPr>
        <w:t xml:space="preserve"> </w:t>
      </w:r>
      <w:r w:rsidR="001503C5">
        <w:rPr>
          <w:b/>
          <w:szCs w:val="24"/>
        </w:rPr>
        <w:t xml:space="preserve">Turto valdymo </w:t>
      </w:r>
      <w:r>
        <w:rPr>
          <w:szCs w:val="24"/>
        </w:rPr>
        <w:t>skyrius parengia</w:t>
      </w:r>
      <w:r>
        <w:rPr>
          <w:b/>
          <w:bCs/>
          <w:szCs w:val="24"/>
        </w:rPr>
        <w:t xml:space="preserve"> </w:t>
      </w:r>
      <w:r>
        <w:rPr>
          <w:szCs w:val="24"/>
        </w:rPr>
        <w:t xml:space="preserve">Savivaldybės administracijos nekilnojamojo turto ataskaitas ir Savivaldybės suvestines ataskaitas, išvardytas Tvarkos aprašo 2–8 prieduose, </w:t>
      </w:r>
      <w:r>
        <w:rPr>
          <w:szCs w:val="24"/>
          <w:lang w:eastAsia="lt-LT"/>
        </w:rPr>
        <w:t>ir aiškinamąjį raštą iki gegužės 31 d.</w:t>
      </w:r>
      <w:bookmarkEnd w:id="0"/>
    </w:p>
    <w:p w14:paraId="4ACB18BC" w14:textId="77777777" w:rsidR="004720D5" w:rsidRDefault="002322AA">
      <w:pPr>
        <w:ind w:firstLine="851"/>
        <w:jc w:val="both"/>
        <w:rPr>
          <w:szCs w:val="24"/>
        </w:rPr>
      </w:pPr>
      <w:r>
        <w:rPr>
          <w:szCs w:val="24"/>
        </w:rPr>
        <w:t>13. Papildomai prašomą informaciją Savivaldybės turtą valdantys subjektai turi pateikti raštu ne vėliau kaip per 7 (septynias) darbo dienas; jeigu prašoma papildomos informacijos skubos tvarka – per 3 (tris) darbo dienas nuo prašymo gavimo dienos.</w:t>
      </w:r>
    </w:p>
    <w:p w14:paraId="6C80D151" w14:textId="77777777" w:rsidR="004720D5" w:rsidRDefault="002322AA">
      <w:pPr>
        <w:ind w:firstLine="851"/>
        <w:jc w:val="both"/>
        <w:rPr>
          <w:szCs w:val="24"/>
        </w:rPr>
      </w:pPr>
      <w:r>
        <w:rPr>
          <w:szCs w:val="24"/>
        </w:rPr>
        <w:t xml:space="preserve">14. </w:t>
      </w:r>
      <w:bookmarkStart w:id="1" w:name="_Hlk212729720"/>
      <w:r>
        <w:rPr>
          <w:szCs w:val="24"/>
        </w:rPr>
        <w:t xml:space="preserve">Savivaldybės administracijos </w:t>
      </w:r>
      <w:r w:rsidR="001503C5" w:rsidRPr="001503C5">
        <w:rPr>
          <w:strike/>
          <w:szCs w:val="24"/>
        </w:rPr>
        <w:t>Miesto infrastruktūros</w:t>
      </w:r>
      <w:r w:rsidR="001503C5">
        <w:rPr>
          <w:szCs w:val="24"/>
        </w:rPr>
        <w:t xml:space="preserve"> </w:t>
      </w:r>
      <w:r w:rsidR="001503C5">
        <w:rPr>
          <w:b/>
          <w:szCs w:val="24"/>
        </w:rPr>
        <w:t xml:space="preserve">Turto valdymo </w:t>
      </w:r>
      <w:r>
        <w:rPr>
          <w:szCs w:val="24"/>
        </w:rPr>
        <w:t xml:space="preserve">skyrius parengtas </w:t>
      </w:r>
      <w:r>
        <w:rPr>
          <w:szCs w:val="24"/>
          <w:lang w:eastAsia="lt-LT"/>
        </w:rPr>
        <w:t>Savivaldybei nuosavybės teise priklausančio turto</w:t>
      </w:r>
      <w:r>
        <w:rPr>
          <w:szCs w:val="24"/>
        </w:rPr>
        <w:t xml:space="preserve"> </w:t>
      </w:r>
      <w:r>
        <w:rPr>
          <w:szCs w:val="24"/>
          <w:lang w:eastAsia="lt-LT"/>
        </w:rPr>
        <w:t>suvestines nekilnojamojo turto ataskaitas (Tvarkos aprašo 2–8 priedai) kartu su suvestine finansine ataskaita (Tvarkos aprašo 1 priedas) iki birželio 20 d. pateikia Savivaldybės merui pasirašyti.</w:t>
      </w:r>
      <w:bookmarkEnd w:id="1"/>
    </w:p>
    <w:p w14:paraId="24EAF548" w14:textId="77777777" w:rsidR="004720D5" w:rsidRDefault="002322AA">
      <w:pPr>
        <w:ind w:firstLine="851"/>
        <w:jc w:val="both"/>
      </w:pPr>
      <w:r>
        <w:rPr>
          <w:szCs w:val="24"/>
          <w:lang w:eastAsia="lt-LT"/>
        </w:rPr>
        <w:t xml:space="preserve">15. Savivaldybės mero pasirašyta Turto ataskaita ne vėliau kaip iki liepos 1 d. pateikiama susipažinti Savivaldybės tarybai. </w:t>
      </w:r>
    </w:p>
    <w:p w14:paraId="64D09183" w14:textId="77777777" w:rsidR="004720D5" w:rsidRDefault="002322AA">
      <w:pPr>
        <w:ind w:firstLine="851"/>
        <w:jc w:val="both"/>
      </w:pPr>
      <w:r>
        <w:rPr>
          <w:szCs w:val="24"/>
          <w:lang w:eastAsia="lt-LT"/>
        </w:rPr>
        <w:t>16. Turto ataskaita skelbiama Savivaldybės interneto svetainėje.</w:t>
      </w:r>
    </w:p>
    <w:p w14:paraId="306B3DEF" w14:textId="77777777" w:rsidR="004720D5" w:rsidRDefault="004720D5">
      <w:pPr>
        <w:jc w:val="center"/>
        <w:rPr>
          <w:szCs w:val="24"/>
          <w:lang w:eastAsia="lt-LT"/>
        </w:rPr>
      </w:pPr>
    </w:p>
    <w:p w14:paraId="1D33D085" w14:textId="77777777" w:rsidR="004720D5" w:rsidRDefault="002322AA">
      <w:pPr>
        <w:jc w:val="center"/>
        <w:rPr>
          <w:lang w:eastAsia="zh-CN"/>
        </w:rPr>
      </w:pPr>
      <w:r>
        <w:rPr>
          <w:b/>
          <w:bCs/>
          <w:szCs w:val="24"/>
          <w:lang w:eastAsia="lt-LT"/>
        </w:rPr>
        <w:t xml:space="preserve">III </w:t>
      </w:r>
      <w:r>
        <w:rPr>
          <w:b/>
          <w:szCs w:val="24"/>
        </w:rPr>
        <w:t>SKYRIUS</w:t>
      </w:r>
    </w:p>
    <w:p w14:paraId="67D337DC" w14:textId="77777777" w:rsidR="004720D5" w:rsidRDefault="002322AA">
      <w:pPr>
        <w:jc w:val="center"/>
        <w:rPr>
          <w:b/>
          <w:bCs/>
          <w:szCs w:val="24"/>
          <w:lang w:eastAsia="lt-LT"/>
        </w:rPr>
      </w:pPr>
      <w:r>
        <w:rPr>
          <w:b/>
          <w:bCs/>
          <w:szCs w:val="24"/>
          <w:lang w:eastAsia="lt-LT"/>
        </w:rPr>
        <w:t>BAIGIAMOSIOS NUOSTATOS</w:t>
      </w:r>
    </w:p>
    <w:p w14:paraId="2D12DFF2" w14:textId="77777777" w:rsidR="004720D5" w:rsidRDefault="004720D5">
      <w:pPr>
        <w:jc w:val="center"/>
        <w:rPr>
          <w:b/>
          <w:bCs/>
          <w:szCs w:val="24"/>
          <w:lang w:eastAsia="lt-LT"/>
        </w:rPr>
      </w:pPr>
    </w:p>
    <w:p w14:paraId="48260567" w14:textId="77777777" w:rsidR="004720D5" w:rsidRDefault="002322AA">
      <w:pPr>
        <w:ind w:firstLine="851"/>
        <w:jc w:val="both"/>
        <w:rPr>
          <w:lang w:eastAsia="zh-CN"/>
        </w:rPr>
      </w:pPr>
      <w:r>
        <w:rPr>
          <w:szCs w:val="24"/>
          <w:lang w:eastAsia="lt-LT"/>
        </w:rPr>
        <w:t>17. Tvarkos aprašas taikomas pateikiant 2023 ir vėlesnių kalendorinių metų Turto ataskaitas.</w:t>
      </w:r>
    </w:p>
    <w:p w14:paraId="75AA2CFC" w14:textId="77777777" w:rsidR="004720D5" w:rsidRDefault="002322AA">
      <w:pPr>
        <w:tabs>
          <w:tab w:val="left" w:pos="720"/>
        </w:tabs>
        <w:ind w:firstLine="851"/>
        <w:jc w:val="both"/>
        <w:rPr>
          <w:szCs w:val="24"/>
          <w:lang w:eastAsia="lt-LT"/>
        </w:rPr>
      </w:pPr>
      <w:r>
        <w:rPr>
          <w:szCs w:val="24"/>
        </w:rPr>
        <w:t xml:space="preserve">18. Tvarkos aprašas keičiamas ar pripažįstamas netekusiu galios Savivaldybės tarybos sprendimu. </w:t>
      </w:r>
    </w:p>
    <w:p w14:paraId="1C8CC752" w14:textId="77777777" w:rsidR="004720D5" w:rsidRDefault="002322AA">
      <w:pPr>
        <w:ind w:firstLine="851"/>
        <w:jc w:val="both"/>
        <w:rPr>
          <w:lang w:eastAsia="zh-CN"/>
        </w:rPr>
      </w:pPr>
      <w:r>
        <w:rPr>
          <w:szCs w:val="24"/>
          <w:lang w:eastAsia="lt-LT"/>
        </w:rPr>
        <w:t>19. Turto ataskaitos ir prie jų pridedami dokumentai saugomi Dokumentų tvarkymo ir apskaitos taisyklių nustatyta tvarka.</w:t>
      </w:r>
    </w:p>
    <w:p w14:paraId="5FC74D5C" w14:textId="77777777" w:rsidR="004720D5" w:rsidRDefault="002322AA">
      <w:pPr>
        <w:jc w:val="center"/>
      </w:pPr>
      <w:r>
        <w:rPr>
          <w:szCs w:val="24"/>
          <w:lang w:eastAsia="lt-LT"/>
        </w:rPr>
        <w:t>________________</w:t>
      </w:r>
    </w:p>
    <w:sectPr w:rsidR="004720D5">
      <w:pgSz w:w="11907" w:h="16840" w:code="9"/>
      <w:pgMar w:top="1134" w:right="567" w:bottom="1134" w:left="1701" w:header="567" w:footer="0" w:gutter="0"/>
      <w:paperSrc w:first="1" w:other="1"/>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15A416" w14:textId="77777777" w:rsidR="002322AA" w:rsidRDefault="002322AA">
      <w:r>
        <w:separator/>
      </w:r>
    </w:p>
  </w:endnote>
  <w:endnote w:type="continuationSeparator" w:id="0">
    <w:p w14:paraId="0EA46C8D" w14:textId="77777777" w:rsidR="002322AA" w:rsidRDefault="00232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LT">
    <w:altName w:val="Arial"/>
    <w:charset w:val="00"/>
    <w:family w:val="auto"/>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4211CC" w14:textId="77777777" w:rsidR="004720D5" w:rsidRDefault="004720D5">
    <w:pPr>
      <w:tabs>
        <w:tab w:val="center" w:pos="4320"/>
        <w:tab w:val="right" w:pos="8640"/>
      </w:tabs>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E814A" w14:textId="77777777" w:rsidR="004720D5" w:rsidRDefault="002322AA">
    <w:pPr>
      <w:tabs>
        <w:tab w:val="left" w:pos="8445"/>
      </w:tabs>
    </w:pPr>
    <w:r>
      <w:tab/>
    </w:r>
  </w:p>
  <w:p w14:paraId="1602C70E" w14:textId="77777777" w:rsidR="004720D5" w:rsidRDefault="004720D5"/>
  <w:p w14:paraId="039B2F65" w14:textId="77777777" w:rsidR="004720D5" w:rsidRDefault="004720D5">
    <w:pPr>
      <w:tabs>
        <w:tab w:val="center" w:pos="4320"/>
        <w:tab w:val="right" w:pos="8640"/>
      </w:tabs>
      <w:rPr>
        <w:rFonts w:ascii="HelveticaLT" w:hAnsi="HelveticaLT"/>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BE278" w14:textId="77777777" w:rsidR="004720D5" w:rsidRDefault="004720D5">
    <w:pPr>
      <w:tabs>
        <w:tab w:val="center" w:pos="4320"/>
        <w:tab w:val="right" w:pos="8640"/>
      </w:tabs>
      <w:rPr>
        <w:sz w:val="20"/>
      </w:rPr>
    </w:pPr>
  </w:p>
  <w:p w14:paraId="0A6C0B76" w14:textId="77777777" w:rsidR="004720D5" w:rsidRDefault="004720D5">
    <w:pPr>
      <w:tabs>
        <w:tab w:val="center" w:pos="4320"/>
        <w:tab w:val="right" w:pos="8640"/>
      </w:tabs>
      <w:rPr>
        <w:sz w:val="20"/>
      </w:rPr>
    </w:pPr>
  </w:p>
  <w:p w14:paraId="6E0056B3" w14:textId="77777777" w:rsidR="004720D5" w:rsidRDefault="004720D5">
    <w:pPr>
      <w:tabs>
        <w:tab w:val="center" w:pos="4320"/>
        <w:tab w:val="right" w:pos="8640"/>
      </w:tabs>
      <w:rPr>
        <w:sz w:val="20"/>
      </w:rPr>
    </w:pPr>
  </w:p>
  <w:p w14:paraId="1E0B1102" w14:textId="77777777" w:rsidR="004720D5" w:rsidRDefault="004720D5">
    <w:pPr>
      <w:tabs>
        <w:tab w:val="center" w:pos="4320"/>
        <w:tab w:val="right" w:pos="864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55BF2D" w14:textId="77777777" w:rsidR="002322AA" w:rsidRDefault="002322AA">
      <w:r>
        <w:separator/>
      </w:r>
    </w:p>
  </w:footnote>
  <w:footnote w:type="continuationSeparator" w:id="0">
    <w:p w14:paraId="6123B197" w14:textId="77777777" w:rsidR="002322AA" w:rsidRDefault="002322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93BBD" w14:textId="77777777" w:rsidR="004720D5" w:rsidRDefault="004720D5">
    <w:pPr>
      <w:tabs>
        <w:tab w:val="center" w:pos="4320"/>
        <w:tab w:val="righ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3DE62" w14:textId="77777777" w:rsidR="004720D5" w:rsidRDefault="004720D5">
    <w:pPr>
      <w:tabs>
        <w:tab w:val="center" w:pos="4320"/>
        <w:tab w:val="right" w:pos="8640"/>
      </w:tabs>
      <w:jc w:val="center"/>
    </w:pPr>
  </w:p>
  <w:p w14:paraId="503713CB" w14:textId="77777777" w:rsidR="004720D5" w:rsidRDefault="004720D5">
    <w:pPr>
      <w:tabs>
        <w:tab w:val="center" w:pos="4320"/>
        <w:tab w:val="right" w:pos="8640"/>
      </w:tabs>
      <w:jc w:val="center"/>
    </w:pPr>
  </w:p>
  <w:p w14:paraId="6BFF2371" w14:textId="77777777" w:rsidR="004720D5" w:rsidRDefault="002322AA">
    <w:pPr>
      <w:tabs>
        <w:tab w:val="center" w:pos="4320"/>
        <w:tab w:val="right" w:pos="8640"/>
      </w:tabs>
      <w:jc w:val="center"/>
    </w:pPr>
    <w:r>
      <w:fldChar w:fldCharType="begin"/>
    </w:r>
    <w:r>
      <w:instrText xml:space="preserve"> PAGE   \* MERGEFORMAT </w:instrText>
    </w:r>
    <w:r>
      <w:fldChar w:fldCharType="separate"/>
    </w:r>
    <w:r>
      <w:t>2</w:t>
    </w:r>
    <w:r>
      <w:fldChar w:fldCharType="end"/>
    </w:r>
  </w:p>
  <w:p w14:paraId="35FF97F1" w14:textId="77777777" w:rsidR="004720D5" w:rsidRDefault="004720D5">
    <w:pPr>
      <w:tabs>
        <w:tab w:val="center" w:pos="4320"/>
        <w:tab w:val="right"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E6E62C" w14:textId="77777777" w:rsidR="004720D5" w:rsidRDefault="004720D5">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oNotHyphenateCaps/>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2192F"/>
    <w:rsid w:val="001503C5"/>
    <w:rsid w:val="002322AA"/>
    <w:rsid w:val="002C5769"/>
    <w:rsid w:val="004720D5"/>
    <w:rsid w:val="00E00F4D"/>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4996C2"/>
  <w15:docId w15:val="{62C89153-8412-478A-B3CD-23AE404BE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703116">
      <w:bodyDiv w:val="1"/>
      <w:marLeft w:val="0"/>
      <w:marRight w:val="0"/>
      <w:marTop w:val="0"/>
      <w:marBottom w:val="0"/>
      <w:divBdr>
        <w:top w:val="none" w:sz="0" w:space="0" w:color="auto"/>
        <w:left w:val="none" w:sz="0" w:space="0" w:color="auto"/>
        <w:bottom w:val="none" w:sz="0" w:space="0" w:color="auto"/>
        <w:right w:val="none" w:sz="0" w:space="0" w:color="auto"/>
      </w:divBdr>
    </w:div>
    <w:div w:id="1797676524">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783</Words>
  <Characters>5625</Characters>
  <Application>Microsoft Office Word</Application>
  <DocSecurity>4</DocSecurity>
  <Lines>46</Lines>
  <Paragraphs>12</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6396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2016-01-28T10:29:00Z</cp:lastPrinted>
  <dcterms:created xsi:type="dcterms:W3CDTF">2025-11-07T10:02:00Z</dcterms:created>
  <dcterms:modified xsi:type="dcterms:W3CDTF">2025-11-07T10:02:00Z</dcterms:modified>
</cp:coreProperties>
</file>