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E357" w14:textId="77777777" w:rsidR="00F34AA8" w:rsidRPr="00CA3C15" w:rsidRDefault="00F34AA8" w:rsidP="00F34AA8">
      <w:pPr>
        <w:jc w:val="center"/>
        <w:rPr>
          <w:b/>
          <w:color w:val="000000" w:themeColor="text1"/>
        </w:rPr>
      </w:pPr>
      <w:r w:rsidRPr="00CA3C15">
        <w:rPr>
          <w:b/>
          <w:color w:val="000000" w:themeColor="text1"/>
        </w:rPr>
        <w:t>AIŠKINAMASIS RAŠTAS</w:t>
      </w:r>
    </w:p>
    <w:p w14:paraId="6345502D" w14:textId="77777777" w:rsidR="00F34AA8" w:rsidRPr="00CA3C15" w:rsidRDefault="00F34AA8" w:rsidP="00F34AA8">
      <w:pPr>
        <w:jc w:val="center"/>
        <w:rPr>
          <w:color w:val="000000" w:themeColor="text1"/>
        </w:rPr>
      </w:pPr>
    </w:p>
    <w:p w14:paraId="16B053AA" w14:textId="77777777" w:rsidR="00F85F2A" w:rsidRPr="00F85F2A" w:rsidRDefault="00F85F2A" w:rsidP="00F85F2A">
      <w:pPr>
        <w:jc w:val="center"/>
        <w:rPr>
          <w:b/>
          <w:bCs/>
          <w:lang w:eastAsia="en-US"/>
        </w:rPr>
      </w:pPr>
      <w:r w:rsidRPr="00F85F2A">
        <w:rPr>
          <w:b/>
          <w:bCs/>
          <w:lang w:eastAsia="en-US"/>
        </w:rPr>
        <w:t xml:space="preserve">DĖL PANEVĖŽIO MIESTO SAVIVALDYBĖS TARYBOS 2021 M. GRUODŽIO 27 D. SPRENDIMO NR. 1-374 „DĖL PANEVĖŽIO MIESTO SAVIVALDYBĖS NEVYRIAUSYBINIŲ ORGANIZACIJŲ FINANSAVIMO IŠ SAVIVALDYBĖS BIUDŽETO LĖŠŲ NUOSTATŲ </w:t>
      </w:r>
      <w:r w:rsidRPr="00F85F2A">
        <w:rPr>
          <w:b/>
          <w:lang w:eastAsia="en-US"/>
        </w:rPr>
        <w:t>PATVIRTINIMO IR SAVIVALDYBĖS TARYBOS SPRENDIMŲ PRIPAŽINIMO NETEKUSIAIS GALIOS“ PAKEITIMO</w:t>
      </w:r>
    </w:p>
    <w:p w14:paraId="5CEEA6E3" w14:textId="77777777" w:rsidR="001B10AF" w:rsidRPr="00CA3C15" w:rsidRDefault="001B10AF" w:rsidP="00F34AA8">
      <w:pPr>
        <w:jc w:val="center"/>
        <w:rPr>
          <w:color w:val="000000" w:themeColor="text1"/>
        </w:rPr>
      </w:pPr>
    </w:p>
    <w:p w14:paraId="1550240D" w14:textId="355C783A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202</w:t>
      </w:r>
      <w:r w:rsidR="00E44EE1">
        <w:rPr>
          <w:color w:val="000000" w:themeColor="text1"/>
        </w:rPr>
        <w:t>5</w:t>
      </w:r>
      <w:r w:rsidRPr="00CA3C15">
        <w:rPr>
          <w:color w:val="000000" w:themeColor="text1"/>
        </w:rPr>
        <w:t xml:space="preserve"> m. </w:t>
      </w:r>
      <w:r w:rsidR="00E44EE1">
        <w:rPr>
          <w:color w:val="000000" w:themeColor="text1"/>
        </w:rPr>
        <w:t>lapkričio 6</w:t>
      </w:r>
      <w:r w:rsidR="007E0D56" w:rsidRPr="00CA3C15">
        <w:rPr>
          <w:color w:val="000000" w:themeColor="text1"/>
        </w:rPr>
        <w:t xml:space="preserve"> </w:t>
      </w:r>
      <w:r w:rsidRPr="00CA3C15">
        <w:rPr>
          <w:color w:val="000000" w:themeColor="text1"/>
        </w:rPr>
        <w:t>d.</w:t>
      </w:r>
    </w:p>
    <w:p w14:paraId="3E83C237" w14:textId="77777777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Panevėžys</w:t>
      </w:r>
    </w:p>
    <w:p w14:paraId="5FBE9A5C" w14:textId="77777777" w:rsidR="00F34AA8" w:rsidRDefault="00F34AA8" w:rsidP="00F34AA8">
      <w:pPr>
        <w:jc w:val="center"/>
        <w:rPr>
          <w:color w:val="000000" w:themeColor="text1"/>
        </w:rPr>
      </w:pPr>
    </w:p>
    <w:p w14:paraId="769BFF3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599BAADA" w14:textId="2AB6385C" w:rsidR="008705D4" w:rsidRPr="00D335B8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 xml:space="preserve">Tikslas – </w:t>
      </w:r>
      <w:bookmarkStart w:id="0" w:name="_Hlk150849265"/>
      <w:r w:rsidR="00D335B8" w:rsidRPr="00D335B8">
        <w:t>atnaujinti Panevėžio miesto savivaldybės nevyriausybinių organizacijų finansavimo iš savivaldybės biudžeto lėšų nuostatus</w:t>
      </w:r>
      <w:bookmarkEnd w:id="0"/>
      <w:r w:rsidRPr="00D335B8">
        <w:t>.</w:t>
      </w:r>
    </w:p>
    <w:p w14:paraId="43F64DC7" w14:textId="77777777" w:rsidR="008705D4" w:rsidRPr="00271AF9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>Uždaviniai:</w:t>
      </w:r>
    </w:p>
    <w:p w14:paraId="29119342" w14:textId="29BA7FAA" w:rsidR="00D335B8" w:rsidRPr="00D335B8" w:rsidRDefault="00D335B8" w:rsidP="00D335B8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335B8">
        <w:rPr>
          <w:rFonts w:ascii="Times New Roman" w:hAnsi="Times New Roman"/>
          <w:sz w:val="24"/>
          <w:szCs w:val="24"/>
        </w:rPr>
        <w:t>pritarti Panevėžio miesto savivaldybės nevyriausybinių organizacijų finansavimo iš savivaldybės biudžeto lėšų nuostatų siūlomiems pakeitimams.</w:t>
      </w:r>
    </w:p>
    <w:p w14:paraId="761C3219" w14:textId="6BC96AC2" w:rsidR="008705D4" w:rsidRDefault="008705D4" w:rsidP="00933C77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60B95F7A" w14:textId="77BF2FB4" w:rsidR="00330E69" w:rsidRPr="003A327F" w:rsidRDefault="003A327F" w:rsidP="001F75C0">
      <w:pPr>
        <w:spacing w:line="360" w:lineRule="auto"/>
        <w:ind w:firstLine="851"/>
        <w:jc w:val="both"/>
        <w:rPr>
          <w:color w:val="000000" w:themeColor="text1"/>
        </w:rPr>
      </w:pPr>
      <w:r w:rsidRPr="003A327F">
        <w:rPr>
          <w:color w:val="000000" w:themeColor="text1"/>
        </w:rPr>
        <w:t xml:space="preserve">Panevėžio miesto savivaldybės nevyriausybinių organizacijų finansavimo iš savivaldybės biudžeto lėšų nuostatų </w:t>
      </w:r>
      <w:r w:rsidR="002E2C20">
        <w:rPr>
          <w:color w:val="000000" w:themeColor="text1"/>
        </w:rPr>
        <w:t xml:space="preserve">(toliau – Nuostatai) </w:t>
      </w:r>
      <w:r w:rsidRPr="003A327F">
        <w:rPr>
          <w:color w:val="000000" w:themeColor="text1"/>
        </w:rPr>
        <w:t xml:space="preserve">finansavimo tikslas – </w:t>
      </w:r>
      <w:r w:rsidR="00156AC6" w:rsidRPr="00156AC6">
        <w:rPr>
          <w:color w:val="000000" w:themeColor="text1"/>
        </w:rPr>
        <w:t>stiprinti ir finansuoti aktyvių Panevėžio mieste veikiančių organizacijų veiklą, skatinti jos plėtrą ir tęstinumą, tarpusavio bendravimą ir bendradarbiavimą, teikiant finansavimą padėti Panevėžio miesto bendruomenei spręsti aktualias problemas.</w:t>
      </w:r>
      <w:r w:rsidRPr="003A327F">
        <w:rPr>
          <w:color w:val="000000" w:themeColor="text1"/>
        </w:rPr>
        <w:t xml:space="preserve"> P</w:t>
      </w:r>
      <w:r w:rsidR="00330E69" w:rsidRPr="003A327F">
        <w:rPr>
          <w:color w:val="000000" w:themeColor="text1"/>
        </w:rPr>
        <w:t xml:space="preserve">agrindiniai </w:t>
      </w:r>
      <w:r w:rsidRPr="003A327F">
        <w:rPr>
          <w:color w:val="000000" w:themeColor="text1"/>
        </w:rPr>
        <w:t xml:space="preserve">naujos redakcijos </w:t>
      </w:r>
      <w:r w:rsidR="00330E69" w:rsidRPr="003A327F">
        <w:rPr>
          <w:color w:val="000000" w:themeColor="text1"/>
        </w:rPr>
        <w:t>pakeitimai numatomi šie:</w:t>
      </w:r>
      <w:r w:rsidR="001F75C0">
        <w:rPr>
          <w:color w:val="000000" w:themeColor="text1"/>
        </w:rPr>
        <w:t xml:space="preserve"> galimybė pretenduoti į finansavimą naujai įsisteigusioms organizacijoms; patikslintos procedūros ir reikalavimai; </w:t>
      </w:r>
      <w:r w:rsidR="00CB3974" w:rsidRPr="001F75C0">
        <w:rPr>
          <w:color w:val="000000" w:themeColor="text1"/>
        </w:rPr>
        <w:t>didinamos didžiausios galimos projektui skirti sumos</w:t>
      </w:r>
      <w:r w:rsidR="001F75C0">
        <w:rPr>
          <w:color w:val="000000" w:themeColor="text1"/>
        </w:rPr>
        <w:t>; atsiranda galimybė nevyriausybinių organizacijų sąjungų finansavimui.</w:t>
      </w:r>
    </w:p>
    <w:p w14:paraId="4524A368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 xml:space="preserve">3. </w:t>
      </w:r>
      <w:r w:rsidRPr="00271AF9">
        <w:rPr>
          <w:b/>
          <w:bCs/>
          <w:color w:val="000000" w:themeColor="text1"/>
        </w:rPr>
        <w:t>Lėšų poreikis ir šaltiniai:</w:t>
      </w:r>
      <w:r w:rsidRPr="00271AF9">
        <w:rPr>
          <w:color w:val="000000" w:themeColor="text1"/>
        </w:rPr>
        <w:t xml:space="preserve"> </w:t>
      </w:r>
    </w:p>
    <w:p w14:paraId="299D99A9" w14:textId="61FE757A" w:rsidR="008705D4" w:rsidRPr="00271AF9" w:rsidRDefault="00DB39B9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Atnaujinus Nuostatus, lėšų poreikis biudžete bus didesnis.</w:t>
      </w:r>
    </w:p>
    <w:p w14:paraId="1E1CA9CF" w14:textId="77777777" w:rsidR="008705D4" w:rsidRPr="0039689C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b/>
          <w:color w:val="000000" w:themeColor="text1"/>
        </w:rPr>
      </w:pPr>
      <w:r w:rsidRPr="00271AF9">
        <w:rPr>
          <w:b/>
          <w:color w:val="000000" w:themeColor="text1"/>
        </w:rPr>
        <w:t xml:space="preserve">4. </w:t>
      </w:r>
      <w:r w:rsidRPr="00271AF9">
        <w:rPr>
          <w:b/>
          <w:bCs/>
          <w:color w:val="000000" w:themeColor="text1"/>
        </w:rPr>
        <w:t>Sprendimui priimti reikalingi pagrindimai, skaičiavimai ar paaiškinimai:</w:t>
      </w:r>
      <w:r w:rsidRPr="00271AF9">
        <w:rPr>
          <w:b/>
          <w:color w:val="000000" w:themeColor="text1"/>
        </w:rPr>
        <w:t xml:space="preserve"> </w:t>
      </w:r>
    </w:p>
    <w:p w14:paraId="55F17010" w14:textId="4CBBF913" w:rsidR="0039689C" w:rsidRPr="0039689C" w:rsidRDefault="0039689C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39689C">
        <w:rPr>
          <w:bCs/>
          <w:color w:val="000000" w:themeColor="text1"/>
        </w:rPr>
        <w:t>Lietuvos Respublikos vietos savivaldos įstatymo 16 straipsnio 1 dalis, Lietuvos Respublikos nevyriausybinių organizacijų plėtros įstatymo 4 straipsnio 4 dalies 1 punktas, Panevėžio miesto savivaldybės nevyriausybinių organizacijų tarybos 202</w:t>
      </w:r>
      <w:r w:rsidR="00156AC6">
        <w:rPr>
          <w:bCs/>
          <w:color w:val="000000" w:themeColor="text1"/>
        </w:rPr>
        <w:t>4</w:t>
      </w:r>
      <w:r w:rsidRPr="0039689C">
        <w:rPr>
          <w:bCs/>
          <w:color w:val="000000" w:themeColor="text1"/>
        </w:rPr>
        <w:t xml:space="preserve"> m. </w:t>
      </w:r>
      <w:r w:rsidR="00E44EE1" w:rsidRPr="00E44EE1">
        <w:rPr>
          <w:bCs/>
          <w:color w:val="000000" w:themeColor="text1"/>
        </w:rPr>
        <w:t>gegužės 26 d. posėdžio protokolą Nr. NOT-2</w:t>
      </w:r>
      <w:r w:rsidRPr="0039689C">
        <w:rPr>
          <w:bCs/>
          <w:color w:val="000000" w:themeColor="text1"/>
        </w:rPr>
        <w:t>.</w:t>
      </w:r>
    </w:p>
    <w:p w14:paraId="5EE881A0" w14:textId="18FA5090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>5. Kieno iniciatyva parengtas sprendimo projektas:</w:t>
      </w:r>
      <w:r w:rsidRPr="00271AF9">
        <w:rPr>
          <w:color w:val="000000" w:themeColor="text1"/>
        </w:rPr>
        <w:t xml:space="preserve"> </w:t>
      </w:r>
    </w:p>
    <w:p w14:paraId="18C1C4A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color w:val="000000" w:themeColor="text1"/>
        </w:rPr>
        <w:t>Panevėžio miesto savivaldybės administracijos.</w:t>
      </w:r>
    </w:p>
    <w:p w14:paraId="600DD4DB" w14:textId="77777777" w:rsidR="008705D4" w:rsidRPr="00CA3C15" w:rsidRDefault="008705D4" w:rsidP="008705D4">
      <w:pPr>
        <w:jc w:val="both"/>
        <w:rPr>
          <w:color w:val="000000" w:themeColor="text1"/>
        </w:rPr>
      </w:pPr>
    </w:p>
    <w:p w14:paraId="7B8CF2DD" w14:textId="77777777" w:rsidR="00F34AA8" w:rsidRPr="00CA3C15" w:rsidRDefault="00F34AA8" w:rsidP="00F34AA8">
      <w:pPr>
        <w:spacing w:line="360" w:lineRule="auto"/>
        <w:rPr>
          <w:color w:val="000000" w:themeColor="text1"/>
        </w:rPr>
      </w:pPr>
    </w:p>
    <w:p w14:paraId="694DFE72" w14:textId="77777777" w:rsidR="00F34AA8" w:rsidRPr="00CA3C15" w:rsidRDefault="00F34AA8" w:rsidP="00F34AA8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A3C15">
        <w:rPr>
          <w:color w:val="000000" w:themeColor="text1"/>
        </w:rPr>
        <w:t>               </w:t>
      </w:r>
    </w:p>
    <w:p w14:paraId="7027467C" w14:textId="77777777" w:rsidR="00F34AA8" w:rsidRPr="00CA3C15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CA3C15">
        <w:rPr>
          <w:color w:val="000000" w:themeColor="text1"/>
        </w:rPr>
        <w:t> </w:t>
      </w:r>
    </w:p>
    <w:p w14:paraId="6AB07CC2" w14:textId="459C6042" w:rsidR="00F34AA8" w:rsidRPr="00CA3C15" w:rsidRDefault="00F34AA8" w:rsidP="00F34AA8">
      <w:pPr>
        <w:rPr>
          <w:color w:val="000000" w:themeColor="text1"/>
        </w:rPr>
      </w:pPr>
      <w:r w:rsidRPr="00CA3C15">
        <w:rPr>
          <w:color w:val="000000" w:themeColor="text1"/>
        </w:rPr>
        <w:t>Nevyriausybinių organizacijų koordinatorė                                    Goda Voveriūnaitė-Kaminskien</w:t>
      </w:r>
      <w:r w:rsidR="00330E69">
        <w:rPr>
          <w:color w:val="000000" w:themeColor="text1"/>
        </w:rPr>
        <w:t>ė</w:t>
      </w:r>
    </w:p>
    <w:p w14:paraId="081117BE" w14:textId="77777777" w:rsidR="00320EC0" w:rsidRPr="00CA3C15" w:rsidRDefault="00320EC0">
      <w:pPr>
        <w:rPr>
          <w:color w:val="000000" w:themeColor="text1"/>
        </w:rPr>
      </w:pPr>
    </w:p>
    <w:sectPr w:rsidR="00320EC0" w:rsidRPr="00CA3C15" w:rsidSect="0093166B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24923"/>
    <w:multiLevelType w:val="hybridMultilevel"/>
    <w:tmpl w:val="32CAD2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B0A46"/>
    <w:multiLevelType w:val="hybridMultilevel"/>
    <w:tmpl w:val="C63218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981">
    <w:abstractNumId w:val="2"/>
  </w:num>
  <w:num w:numId="2" w16cid:durableId="2007897932">
    <w:abstractNumId w:val="0"/>
  </w:num>
  <w:num w:numId="3" w16cid:durableId="78685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B"/>
    <w:rsid w:val="00027591"/>
    <w:rsid w:val="000D3A54"/>
    <w:rsid w:val="00140994"/>
    <w:rsid w:val="00156AC6"/>
    <w:rsid w:val="00171724"/>
    <w:rsid w:val="001B10AF"/>
    <w:rsid w:val="001C067A"/>
    <w:rsid w:val="001D178B"/>
    <w:rsid w:val="001F75C0"/>
    <w:rsid w:val="0020619E"/>
    <w:rsid w:val="002B04E8"/>
    <w:rsid w:val="002C3599"/>
    <w:rsid w:val="002E2C20"/>
    <w:rsid w:val="002F2728"/>
    <w:rsid w:val="00320EC0"/>
    <w:rsid w:val="00330E69"/>
    <w:rsid w:val="00350002"/>
    <w:rsid w:val="0039689C"/>
    <w:rsid w:val="003A327F"/>
    <w:rsid w:val="00423362"/>
    <w:rsid w:val="004D4802"/>
    <w:rsid w:val="004F2967"/>
    <w:rsid w:val="00630156"/>
    <w:rsid w:val="006955F3"/>
    <w:rsid w:val="006D3B58"/>
    <w:rsid w:val="006D674E"/>
    <w:rsid w:val="00744596"/>
    <w:rsid w:val="007460F6"/>
    <w:rsid w:val="00764BD3"/>
    <w:rsid w:val="007B5C3C"/>
    <w:rsid w:val="007E0D56"/>
    <w:rsid w:val="008672E8"/>
    <w:rsid w:val="008705D4"/>
    <w:rsid w:val="0087590D"/>
    <w:rsid w:val="00911F85"/>
    <w:rsid w:val="0093166B"/>
    <w:rsid w:val="00933C77"/>
    <w:rsid w:val="00984A9A"/>
    <w:rsid w:val="0098668F"/>
    <w:rsid w:val="009C58DB"/>
    <w:rsid w:val="009D0106"/>
    <w:rsid w:val="00A75EB9"/>
    <w:rsid w:val="00A815D4"/>
    <w:rsid w:val="00AE4419"/>
    <w:rsid w:val="00B367D5"/>
    <w:rsid w:val="00BB1B50"/>
    <w:rsid w:val="00C34886"/>
    <w:rsid w:val="00C82F9B"/>
    <w:rsid w:val="00C90F2D"/>
    <w:rsid w:val="00C97797"/>
    <w:rsid w:val="00CA3C15"/>
    <w:rsid w:val="00CB3974"/>
    <w:rsid w:val="00CC6E12"/>
    <w:rsid w:val="00D335B8"/>
    <w:rsid w:val="00D6416B"/>
    <w:rsid w:val="00DB39B9"/>
    <w:rsid w:val="00E43240"/>
    <w:rsid w:val="00E44EE1"/>
    <w:rsid w:val="00EB74B2"/>
    <w:rsid w:val="00F03812"/>
    <w:rsid w:val="00F0428B"/>
    <w:rsid w:val="00F34AA8"/>
    <w:rsid w:val="00F85F2A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docId w15:val="{D4E89F5E-418D-40B5-BD34-682F1CB6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2025-11-10T06:33:00Z</dcterms:created>
  <dcterms:modified xsi:type="dcterms:W3CDTF">2025-11-10T06:33:00Z</dcterms:modified>
</cp:coreProperties>
</file>