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1578E" w14:textId="77777777" w:rsidR="006C4C1C" w:rsidRDefault="00066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noProof/>
        </w:rPr>
        <w:drawing>
          <wp:inline distT="0" distB="0" distL="0" distR="0" wp14:anchorId="62AB895F" wp14:editId="69C1FC8B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8C929" w14:textId="77777777" w:rsidR="006C4C1C" w:rsidRDefault="006C4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01AA1D4A" w14:textId="77777777" w:rsidR="006C4C1C" w:rsidRDefault="00066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PANEVĖŽIO MIESTO SAVIVALDYBĖS TARYBA</w:t>
      </w:r>
    </w:p>
    <w:p w14:paraId="763248DE" w14:textId="77777777" w:rsidR="006C4C1C" w:rsidRDefault="006C4C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02225434" w14:textId="77777777" w:rsidR="006C4C1C" w:rsidRDefault="00066BD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SPRENDIMAS</w:t>
      </w:r>
    </w:p>
    <w:p w14:paraId="7A050EF3" w14:textId="77777777" w:rsidR="006C4C1C" w:rsidRDefault="00066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MIESTO SAVIVALDYBĖS BENDROJO UGDYMO MOKYKLŲ TINKLO PERTVARKOS 2026–2030 METŲ BENDROJO PLANO PATVIRTINIMO</w:t>
      </w:r>
    </w:p>
    <w:p w14:paraId="2F1B8C19" w14:textId="77777777" w:rsidR="006C4C1C" w:rsidRDefault="006C4C1C">
      <w:pPr>
        <w:jc w:val="center"/>
      </w:pPr>
    </w:p>
    <w:p w14:paraId="4EDA6363" w14:textId="77777777" w:rsidR="006C4C1C" w:rsidRDefault="00066BD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Times New Roman" w:cs="Times New Roman"/>
          <w:szCs w:val="20"/>
        </w:rPr>
        <w:t>     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0"/>
        </w:rPr>
      </w:r>
      <w:r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0"/>
        </w:rPr>
        <w:t>     </w:t>
      </w:r>
      <w:r>
        <w:rPr>
          <w:rFonts w:ascii="Times New Roman" w:eastAsia="Times New Roman" w:hAnsi="Times New Roman" w:cs="Times New Roman"/>
          <w:sz w:val="24"/>
          <w:szCs w:val="20"/>
        </w:rPr>
        <w:fldChar w:fldCharType="end"/>
      </w:r>
    </w:p>
    <w:p w14:paraId="2B23B1AC" w14:textId="77777777" w:rsidR="006C4C1C" w:rsidRDefault="00066BD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14:paraId="1363CBC2" w14:textId="77777777" w:rsidR="006C4C1C" w:rsidRDefault="006C4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68C94C2" w14:textId="77777777" w:rsidR="006C4C1C" w:rsidRDefault="006C4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A33DB07" w14:textId="54BF5BAA" w:rsidR="006C4C1C" w:rsidRDefault="00066B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Lietuvos Respublikos vietos savivaldos įstatymo 15 straipsnio 2 dalies 16 punktu, 16 straipsnio 1 dalimi, Lietuvos Respublikos švietimo įstatymo 28 straipsnio 8 dalimi,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Mokyklų, vykdančių formaliojo švietimo programas, tinklo kūrimo taisyklėmis, patvirtintomis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Respublikos Vyriausybės 2011 m. birželio 29 d. nutarimu Nr. 768 „Dėl Mokyklų, vykdančių formaliojo švietimo programas, tinklo kūrimo taisyklių patvirtinimo“, Panevėžio miesto savivaldybės taryba n u s p r e n d ž i a:</w:t>
      </w:r>
    </w:p>
    <w:p w14:paraId="02665B76" w14:textId="4C2C6FB5" w:rsidR="006C4C1C" w:rsidRDefault="00066BD2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Patvirtinti Panevėžio miesto savivaldybės bendrojo ugdymo mokyklų tinklo pertvarkos 2026–2030 metų bendrąjį planą (pridedama).</w:t>
      </w:r>
    </w:p>
    <w:p w14:paraId="2BCF6F06" w14:textId="31588413" w:rsidR="006C4C1C" w:rsidRDefault="00066BD2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Pavesti Švietimo skyriui vykdyti Panevėžio miesto savivaldybės bendrojo ugdymo mokyklų tinklo pertvarkos 2026–2030 metų bendrojo plano įgyvendinimo stebėseną ir esant būtinybei teikti jį koreguoti Panevėžio miesto savivaldybės tarybai.</w:t>
      </w:r>
    </w:p>
    <w:p w14:paraId="4FE2F2A7" w14:textId="2BCF962F" w:rsidR="006C4C1C" w:rsidRDefault="00066BD2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Nustatyti, kad šis sprendimas:</w:t>
      </w:r>
    </w:p>
    <w:p w14:paraId="5083C75C" w14:textId="55C15546" w:rsidR="006C4C1C" w:rsidRDefault="00066BD2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skelbiamas Teisės aktų registre ir Panevėžio miesto savivaldybės interneto svetainėje;</w:t>
      </w:r>
    </w:p>
    <w:p w14:paraId="6A83F454" w14:textId="74F15437" w:rsidR="006C4C1C" w:rsidRDefault="00066BD2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įsigalioja kitą dieną po paskelbimo Teisės aktų registre.</w:t>
      </w:r>
    </w:p>
    <w:p w14:paraId="63412789" w14:textId="77777777" w:rsidR="006C4C1C" w:rsidRDefault="006C4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439B56" w14:textId="77777777" w:rsidR="006C4C1C" w:rsidRDefault="006C4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5DE874" w14:textId="7DEBF872" w:rsidR="006C4C1C" w:rsidRDefault="00066BD2">
      <w:pPr>
        <w:tabs>
          <w:tab w:val="left" w:pos="697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Savivaldybės merė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Loreta Masiliūnienė</w:t>
      </w:r>
    </w:p>
    <w:sectPr w:rsidR="006C4C1C">
      <w:pgSz w:w="11906" w:h="16838"/>
      <w:pgMar w:top="1276" w:right="567" w:bottom="1134" w:left="170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05B66"/>
    <w:multiLevelType w:val="multilevel"/>
    <w:tmpl w:val="327E7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1163BA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508913687">
    <w:abstractNumId w:val="1"/>
  </w:num>
  <w:num w:numId="2" w16cid:durableId="35149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1C"/>
    <w:rsid w:val="00066BD2"/>
    <w:rsid w:val="00601508"/>
    <w:rsid w:val="006C4C1C"/>
    <w:rsid w:val="0071556E"/>
    <w:rsid w:val="00D3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49A3"/>
  <w15:docId w15:val="{964BEC59-5B9A-431E-BAFC-158D69B5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E17B2E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Sraopastraipa">
    <w:name w:val="List Paragraph"/>
    <w:basedOn w:val="prastasis"/>
    <w:uiPriority w:val="34"/>
    <w:qFormat/>
    <w:rsid w:val="006A2239"/>
    <w:pPr>
      <w:ind w:left="720"/>
      <w:contextualSpacing/>
    </w:pPr>
  </w:style>
  <w:style w:type="paragraph" w:styleId="Pataisymai">
    <w:name w:val="Revision"/>
    <w:uiPriority w:val="99"/>
    <w:semiHidden/>
    <w:qFormat/>
    <w:rsid w:val="00A20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503</Characters>
  <Application>Microsoft Office Word</Application>
  <DocSecurity>4</DocSecurity>
  <Lines>4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Kuchalskis</dc:creator>
  <cp:lastModifiedBy>Diana Brazdžiunienė</cp:lastModifiedBy>
  <cp:revision>2</cp:revision>
  <dcterms:created xsi:type="dcterms:W3CDTF">2025-11-10T08:42:00Z</dcterms:created>
  <dcterms:modified xsi:type="dcterms:W3CDTF">2025-11-10T08:42:00Z</dcterms:modified>
  <dc:language>en-US</dc:language>
</cp:coreProperties>
</file>