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62BF" w14:textId="77777777" w:rsidR="006A49A9" w:rsidRDefault="00563BB9">
      <w:pPr>
        <w:spacing w:line="259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AIŠKINAMASIS RAŠTAS</w:t>
      </w:r>
    </w:p>
    <w:p w14:paraId="366125E2" w14:textId="77777777" w:rsidR="006A49A9" w:rsidRPr="00C83EC8" w:rsidRDefault="006A49A9">
      <w:pPr>
        <w:spacing w:line="259" w:lineRule="auto"/>
        <w:jc w:val="center"/>
        <w:rPr>
          <w:b/>
          <w:sz w:val="27"/>
          <w:szCs w:val="27"/>
        </w:rPr>
      </w:pPr>
    </w:p>
    <w:p w14:paraId="47F7298A" w14:textId="77777777" w:rsidR="00A23AAC" w:rsidRPr="00C83EC8" w:rsidRDefault="00A23AAC" w:rsidP="00A23AAC">
      <w:pPr>
        <w:jc w:val="center"/>
        <w:rPr>
          <w:b/>
          <w:szCs w:val="24"/>
        </w:rPr>
      </w:pPr>
      <w:r w:rsidRPr="00C83EC8">
        <w:rPr>
          <w:b/>
          <w:szCs w:val="24"/>
        </w:rPr>
        <w:t xml:space="preserve">DĖL SAVIVALDYBĖS TARYBOS </w:t>
      </w:r>
      <w:bookmarkStart w:id="0" w:name="_Hlk213684653"/>
      <w:r w:rsidRPr="00C83EC8">
        <w:rPr>
          <w:b/>
          <w:szCs w:val="24"/>
        </w:rPr>
        <w:t>2008 M. GRUODŽIO 23 D. SPRENDIMO Nr. 1-27-3 „DĖL PANEVĖŽIO MIESTO SAVIVALDYBĖS MERO FONDO SUDARYMO IR MERO FONDO  NAUDOJIMO TVARKOS APRAŠO PATVIRTINIMO“</w:t>
      </w:r>
      <w:bookmarkEnd w:id="0"/>
      <w:r w:rsidRPr="00C83EC8">
        <w:rPr>
          <w:b/>
          <w:szCs w:val="24"/>
        </w:rPr>
        <w:t xml:space="preserve"> PAKEITIMO</w:t>
      </w:r>
    </w:p>
    <w:p w14:paraId="7001762F" w14:textId="77777777" w:rsidR="006A49A9" w:rsidRDefault="006A49A9">
      <w:pPr>
        <w:spacing w:line="259" w:lineRule="auto"/>
        <w:jc w:val="center"/>
        <w:rPr>
          <w:b/>
          <w:szCs w:val="24"/>
        </w:rPr>
      </w:pPr>
    </w:p>
    <w:p w14:paraId="031FEE3A" w14:textId="77777777" w:rsidR="006A49A9" w:rsidRDefault="00563BB9">
      <w:pPr>
        <w:spacing w:line="259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2025 m.                            d. </w:t>
      </w:r>
    </w:p>
    <w:p w14:paraId="7B02D200" w14:textId="77777777" w:rsidR="006A49A9" w:rsidRDefault="00017BDF">
      <w:pPr>
        <w:spacing w:line="259" w:lineRule="auto"/>
        <w:jc w:val="center"/>
        <w:rPr>
          <w:sz w:val="23"/>
          <w:szCs w:val="23"/>
        </w:rPr>
      </w:pPr>
      <w:r>
        <w:rPr>
          <w:rFonts w:eastAsia="Calibri"/>
          <w:bCs/>
          <w:szCs w:val="24"/>
        </w:rPr>
        <w:t>Panevėžys</w:t>
      </w:r>
    </w:p>
    <w:p w14:paraId="363F4D47" w14:textId="77777777" w:rsidR="006A49A9" w:rsidRDefault="006A49A9">
      <w:pPr>
        <w:ind w:right="-44"/>
        <w:jc w:val="both"/>
        <w:rPr>
          <w:rFonts w:eastAsia="Calibri"/>
          <w:color w:val="00B050"/>
          <w:szCs w:val="24"/>
        </w:rPr>
      </w:pPr>
    </w:p>
    <w:p w14:paraId="35847057" w14:textId="77777777" w:rsidR="006A49A9" w:rsidRDefault="00563BB9">
      <w:pPr>
        <w:spacing w:line="276" w:lineRule="auto"/>
        <w:ind w:left="720" w:right="-7" w:hanging="360"/>
        <w:jc w:val="both"/>
        <w:rPr>
          <w:rFonts w:eastAsia="Calibri"/>
          <w:b/>
          <w:bCs/>
          <w:szCs w:val="24"/>
        </w:rPr>
      </w:pPr>
      <w:r>
        <w:rPr>
          <w:b/>
          <w:bCs/>
          <w:color w:val="0D0D0D"/>
          <w:szCs w:val="24"/>
        </w:rPr>
        <w:t>1.</w:t>
      </w:r>
      <w:r>
        <w:rPr>
          <w:b/>
          <w:bCs/>
          <w:color w:val="0D0D0D"/>
          <w:szCs w:val="24"/>
        </w:rPr>
        <w:tab/>
      </w:r>
      <w:r w:rsidR="004C4F89">
        <w:rPr>
          <w:b/>
          <w:bCs/>
          <w:color w:val="0D0D0D"/>
          <w:szCs w:val="24"/>
        </w:rPr>
        <w:t>Sprendimo p</w:t>
      </w:r>
      <w:r>
        <w:rPr>
          <w:rFonts w:eastAsia="Calibri"/>
          <w:b/>
          <w:bCs/>
          <w:szCs w:val="24"/>
        </w:rPr>
        <w:t>rojekto tikslai ir uždaviniai:</w:t>
      </w:r>
    </w:p>
    <w:p w14:paraId="34D68163" w14:textId="5D575166" w:rsidR="00306A58" w:rsidRPr="009957EA" w:rsidRDefault="00065B99" w:rsidP="00306A58">
      <w:pPr>
        <w:spacing w:line="276" w:lineRule="auto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Sprendimo projekto tikslas – pakeisti </w:t>
      </w:r>
      <w:bookmarkStart w:id="1" w:name="_Hlk213141068"/>
      <w:bookmarkStart w:id="2" w:name="_Hlk213141006"/>
      <w:r w:rsidR="00017BDF" w:rsidRPr="00017BDF">
        <w:rPr>
          <w:rFonts w:eastAsia="Calibri"/>
          <w:szCs w:val="24"/>
        </w:rPr>
        <w:t xml:space="preserve">Panevėžio miesto </w:t>
      </w:r>
      <w:bookmarkEnd w:id="1"/>
      <w:r w:rsidR="00017BDF">
        <w:rPr>
          <w:rFonts w:eastAsia="Calibri"/>
          <w:szCs w:val="24"/>
        </w:rPr>
        <w:t xml:space="preserve">savivaldybės tarybos </w:t>
      </w:r>
      <w:bookmarkStart w:id="3" w:name="_Hlk213739889"/>
      <w:r w:rsidR="00017BDF">
        <w:rPr>
          <w:rFonts w:eastAsia="Calibri"/>
          <w:szCs w:val="24"/>
        </w:rPr>
        <w:t>20</w:t>
      </w:r>
      <w:r w:rsidR="00A23AAC">
        <w:rPr>
          <w:rFonts w:eastAsia="Calibri"/>
          <w:szCs w:val="24"/>
        </w:rPr>
        <w:t>08</w:t>
      </w:r>
      <w:r w:rsidR="00017BDF">
        <w:rPr>
          <w:rFonts w:eastAsia="Calibri"/>
          <w:szCs w:val="24"/>
        </w:rPr>
        <w:t xml:space="preserve"> m. </w:t>
      </w:r>
      <w:r w:rsidR="00A23AAC">
        <w:rPr>
          <w:rFonts w:eastAsia="Calibri"/>
          <w:szCs w:val="24"/>
        </w:rPr>
        <w:t>gruodžio 23</w:t>
      </w:r>
      <w:r w:rsidR="00017BDF">
        <w:rPr>
          <w:rFonts w:eastAsia="Calibri"/>
          <w:szCs w:val="24"/>
        </w:rPr>
        <w:t xml:space="preserve"> d. sprendim</w:t>
      </w:r>
      <w:r>
        <w:rPr>
          <w:rFonts w:eastAsia="Calibri"/>
          <w:szCs w:val="24"/>
        </w:rPr>
        <w:t>u</w:t>
      </w:r>
      <w:r w:rsidR="00017BDF">
        <w:rPr>
          <w:rFonts w:eastAsia="Calibri"/>
          <w:szCs w:val="24"/>
        </w:rPr>
        <w:t xml:space="preserve"> Nr. 1-</w:t>
      </w:r>
      <w:r w:rsidR="00A23AAC">
        <w:rPr>
          <w:rFonts w:eastAsia="Calibri"/>
          <w:szCs w:val="24"/>
        </w:rPr>
        <w:t>27-3</w:t>
      </w:r>
      <w:r w:rsidR="00017BDF">
        <w:rPr>
          <w:rFonts w:eastAsia="Calibri"/>
          <w:szCs w:val="24"/>
        </w:rPr>
        <w:t xml:space="preserve"> „Dėl </w:t>
      </w:r>
      <w:r w:rsidR="00017BDF" w:rsidRPr="00017BDF">
        <w:rPr>
          <w:rFonts w:eastAsia="Calibri"/>
          <w:szCs w:val="24"/>
        </w:rPr>
        <w:t xml:space="preserve">Panevėžio miesto </w:t>
      </w:r>
      <w:r w:rsidR="00017BDF">
        <w:rPr>
          <w:rFonts w:eastAsia="Calibri"/>
          <w:szCs w:val="24"/>
        </w:rPr>
        <w:t xml:space="preserve">savivaldybės mero fondo </w:t>
      </w:r>
      <w:r w:rsidR="00A23AAC">
        <w:rPr>
          <w:rFonts w:eastAsia="Calibri"/>
          <w:szCs w:val="24"/>
        </w:rPr>
        <w:t>sudarymo ir mero fondo naudojimo tvarkos aprašo patvirtinimo</w:t>
      </w:r>
      <w:r w:rsidR="00A23AAC" w:rsidRPr="00A60E46">
        <w:rPr>
          <w:rFonts w:eastAsia="Calibri"/>
          <w:szCs w:val="24"/>
        </w:rPr>
        <w:t>“</w:t>
      </w:r>
      <w:bookmarkEnd w:id="3"/>
      <w:r w:rsidR="00A23AAC" w:rsidRPr="00A60E46">
        <w:rPr>
          <w:rFonts w:eastAsia="Calibri"/>
          <w:szCs w:val="24"/>
        </w:rPr>
        <w:t xml:space="preserve"> </w:t>
      </w:r>
      <w:bookmarkEnd w:id="2"/>
      <w:r w:rsidR="00017BDF" w:rsidRPr="00A60E46">
        <w:rPr>
          <w:rFonts w:eastAsia="Calibri"/>
          <w:szCs w:val="24"/>
        </w:rPr>
        <w:t>patvirtint</w:t>
      </w:r>
      <w:r w:rsidR="00C83EC8" w:rsidRPr="00A60E46">
        <w:rPr>
          <w:rFonts w:eastAsia="Calibri"/>
          <w:szCs w:val="24"/>
        </w:rPr>
        <w:t>ą</w:t>
      </w:r>
      <w:r w:rsidR="00017BDF" w:rsidRPr="00A60E46">
        <w:rPr>
          <w:rFonts w:eastAsia="Calibri"/>
          <w:szCs w:val="24"/>
        </w:rPr>
        <w:t xml:space="preserve"> </w:t>
      </w:r>
      <w:bookmarkStart w:id="4" w:name="_Hlk213838348"/>
      <w:r w:rsidR="00A60E46" w:rsidRPr="00A60E46">
        <w:rPr>
          <w:rFonts w:eastAsia="Calibri"/>
          <w:szCs w:val="24"/>
        </w:rPr>
        <w:t>„Panevėžio miesto savivaldybės mero fondo naudojimo tvarkos aprašą“</w:t>
      </w:r>
      <w:bookmarkEnd w:id="4"/>
      <w:r w:rsidRPr="00A60E46">
        <w:rPr>
          <w:rFonts w:eastAsia="Calibri"/>
          <w:szCs w:val="24"/>
        </w:rPr>
        <w:t xml:space="preserve"> ir išdėstyti nauja redakcija</w:t>
      </w:r>
      <w:r w:rsidRPr="009957EA">
        <w:rPr>
          <w:rFonts w:eastAsia="Calibri"/>
          <w:szCs w:val="24"/>
        </w:rPr>
        <w:t xml:space="preserve">. </w:t>
      </w:r>
    </w:p>
    <w:p w14:paraId="242E8D41" w14:textId="77777777" w:rsidR="00065B99" w:rsidRPr="009957EA" w:rsidRDefault="00306A58" w:rsidP="00065B99">
      <w:pPr>
        <w:spacing w:line="276" w:lineRule="auto"/>
        <w:ind w:firstLine="567"/>
        <w:jc w:val="both"/>
        <w:rPr>
          <w:rFonts w:eastAsia="Calibri"/>
          <w:szCs w:val="24"/>
        </w:rPr>
      </w:pPr>
      <w:r w:rsidRPr="009957EA">
        <w:rPr>
          <w:kern w:val="2"/>
          <w:szCs w:val="24"/>
          <w:lang w:eastAsia="lt-LT"/>
        </w:rPr>
        <w:t xml:space="preserve">Keitimai atliekami atsižvelgiant į iš Lietuvos savivaldybių asociacijos 2025 m. </w:t>
      </w:r>
      <w:r w:rsidR="002B104E" w:rsidRPr="009957EA">
        <w:rPr>
          <w:kern w:val="2"/>
          <w:szCs w:val="24"/>
          <w:lang w:eastAsia="lt-LT"/>
        </w:rPr>
        <w:t>liepos</w:t>
      </w:r>
      <w:r w:rsidRPr="009957EA">
        <w:rPr>
          <w:kern w:val="2"/>
          <w:szCs w:val="24"/>
          <w:lang w:eastAsia="lt-LT"/>
        </w:rPr>
        <w:t xml:space="preserve"> </w:t>
      </w:r>
      <w:r w:rsidR="002B104E" w:rsidRPr="009957EA">
        <w:rPr>
          <w:kern w:val="2"/>
          <w:szCs w:val="24"/>
          <w:lang w:eastAsia="lt-LT"/>
        </w:rPr>
        <w:t>2</w:t>
      </w:r>
      <w:r w:rsidRPr="009957EA">
        <w:rPr>
          <w:kern w:val="2"/>
          <w:szCs w:val="24"/>
          <w:lang w:eastAsia="lt-LT"/>
        </w:rPr>
        <w:t>1 d. gautu raštu</w:t>
      </w:r>
      <w:r w:rsidRPr="009957EA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 w:rsidR="002B104E" w:rsidRPr="009957EA">
        <w:rPr>
          <w:rFonts w:eastAsia="Calibri"/>
          <w:kern w:val="2"/>
          <w:szCs w:val="24"/>
          <w14:ligatures w14:val="standardContextual"/>
        </w:rPr>
        <w:t>SAVP-2025/600</w:t>
      </w:r>
      <w:r w:rsidRPr="009957EA">
        <w:rPr>
          <w:kern w:val="2"/>
          <w:szCs w:val="24"/>
          <w:lang w:eastAsia="lt-LT"/>
        </w:rPr>
        <w:t xml:space="preserve">, </w:t>
      </w:r>
      <w:proofErr w:type="spellStart"/>
      <w:r w:rsidR="00437F0F">
        <w:rPr>
          <w:kern w:val="2"/>
          <w:szCs w:val="24"/>
          <w:lang w:eastAsia="lt-LT"/>
        </w:rPr>
        <w:t>reg</w:t>
      </w:r>
      <w:proofErr w:type="spellEnd"/>
      <w:r w:rsidR="00437F0F">
        <w:rPr>
          <w:kern w:val="2"/>
          <w:szCs w:val="24"/>
          <w:lang w:eastAsia="lt-LT"/>
        </w:rPr>
        <w:t xml:space="preserve">. </w:t>
      </w:r>
      <w:r w:rsidRPr="009957EA">
        <w:rPr>
          <w:kern w:val="2"/>
          <w:szCs w:val="24"/>
          <w:lang w:eastAsia="lt-LT"/>
        </w:rPr>
        <w:t>Nr.</w:t>
      </w:r>
      <w:r w:rsidR="00CD48C9" w:rsidRPr="009957EA">
        <w:rPr>
          <w:kern w:val="2"/>
          <w:szCs w:val="24"/>
          <w:lang w:eastAsia="lt-LT"/>
        </w:rPr>
        <w:t xml:space="preserve"> </w:t>
      </w:r>
      <w:r w:rsidR="002B104E" w:rsidRPr="009957EA">
        <w:rPr>
          <w:kern w:val="2"/>
          <w:szCs w:val="24"/>
          <w:lang w:eastAsia="lt-LT"/>
        </w:rPr>
        <w:t xml:space="preserve">20-4528(4.45K) </w:t>
      </w:r>
      <w:r w:rsidRPr="009957EA">
        <w:rPr>
          <w:kern w:val="2"/>
          <w:szCs w:val="24"/>
          <w:lang w:eastAsia="lt-LT"/>
        </w:rPr>
        <w:t>„</w:t>
      </w:r>
      <w:r w:rsidR="002B104E" w:rsidRPr="009957EA">
        <w:rPr>
          <w:kern w:val="2"/>
          <w:szCs w:val="24"/>
          <w:lang w:eastAsia="lt-LT"/>
        </w:rPr>
        <w:t>Dėl specialiųjų tyrimų tarnybos atlikto antikorupcinio vertinimo</w:t>
      </w:r>
      <w:r w:rsidRPr="009957EA">
        <w:rPr>
          <w:kern w:val="2"/>
          <w:szCs w:val="24"/>
          <w:lang w:eastAsia="lt-LT"/>
        </w:rPr>
        <w:t xml:space="preserve">“ persiųstą </w:t>
      </w:r>
      <w:r w:rsidR="002B104E" w:rsidRPr="009957EA">
        <w:rPr>
          <w:kern w:val="2"/>
          <w:szCs w:val="24"/>
          <w:lang w:eastAsia="lt-LT"/>
        </w:rPr>
        <w:t>specialiųjų tyrimų tarnybos pateiktą antikorupcinio vertinimo išvadą dėl mero fondo lėšų naudojimo tvarką reglamentuojančių teisės aktų</w:t>
      </w:r>
      <w:r w:rsidRPr="009957EA">
        <w:rPr>
          <w:kern w:val="2"/>
          <w:szCs w:val="24"/>
          <w:lang w:eastAsia="lt-LT"/>
        </w:rPr>
        <w:t>, kurioje nurodytoms savivaldybėms buvo pateiktos pastabos ir pasiūlymai dėl jų teisinio reguliavimo tobulinimo.</w:t>
      </w:r>
      <w:r w:rsidRPr="009957EA">
        <w:rPr>
          <w:color w:val="EE0000"/>
          <w:szCs w:val="24"/>
          <w:lang w:eastAsia="lt-LT"/>
        </w:rPr>
        <w:t xml:space="preserve"> </w:t>
      </w:r>
    </w:p>
    <w:p w14:paraId="28EDCBBC" w14:textId="77777777" w:rsidR="006A49A9" w:rsidRPr="009957EA" w:rsidRDefault="00817D92" w:rsidP="00817D92">
      <w:pPr>
        <w:spacing w:line="276" w:lineRule="auto"/>
        <w:ind w:firstLine="567"/>
        <w:jc w:val="both"/>
        <w:rPr>
          <w:rFonts w:eastAsia="Calibri"/>
          <w:szCs w:val="24"/>
        </w:rPr>
      </w:pPr>
      <w:r w:rsidRPr="009957EA">
        <w:rPr>
          <w:rFonts w:eastAsia="Calibri"/>
          <w:szCs w:val="24"/>
        </w:rPr>
        <w:t xml:space="preserve">Atsižvelgus į gautą išvadą, </w:t>
      </w:r>
      <w:r w:rsidR="00017BDF" w:rsidRPr="009957EA">
        <w:rPr>
          <w:rFonts w:eastAsia="Calibri"/>
          <w:szCs w:val="24"/>
        </w:rPr>
        <w:t>kai kurie punktai buvo pakeisti ir labiau detalizuoti  siekiant užtikrinti efektyvų mero fondo sąmatos lėšų panaudojimą bei atsižvelgiant į Savivaldybės kontrolės ir audito tarnybos rekomendacijas</w:t>
      </w:r>
      <w:r w:rsidR="00C83EC8">
        <w:rPr>
          <w:rFonts w:eastAsia="Calibri"/>
          <w:szCs w:val="24"/>
        </w:rPr>
        <w:t xml:space="preserve">, išdėstytas 2025 m. spalio 8 d. </w:t>
      </w:r>
      <w:r w:rsidR="001357DD">
        <w:rPr>
          <w:rFonts w:eastAsia="Calibri"/>
          <w:szCs w:val="24"/>
        </w:rPr>
        <w:t xml:space="preserve">ataskaitoje </w:t>
      </w:r>
      <w:r w:rsidR="00C83EC8">
        <w:rPr>
          <w:rFonts w:eastAsia="Calibri"/>
          <w:szCs w:val="24"/>
        </w:rPr>
        <w:t>Nr. SAA-4 „Panevėžio miesto savivaldybės institucijose ir įstaigose reprezentacijai skirtų lėšų naudojimo atitikties audito ataskaita“</w:t>
      </w:r>
      <w:r w:rsidR="00017BDF" w:rsidRPr="009957EA">
        <w:rPr>
          <w:rFonts w:eastAsia="Calibri"/>
          <w:szCs w:val="24"/>
        </w:rPr>
        <w:t>.</w:t>
      </w:r>
    </w:p>
    <w:p w14:paraId="45ADABF6" w14:textId="15C4E298" w:rsidR="006A49A9" w:rsidRPr="009957EA" w:rsidRDefault="00563BB9">
      <w:pPr>
        <w:spacing w:line="276" w:lineRule="auto"/>
        <w:ind w:firstLine="567"/>
        <w:jc w:val="both"/>
        <w:rPr>
          <w:rFonts w:eastAsia="Calibri"/>
          <w:szCs w:val="24"/>
        </w:rPr>
      </w:pPr>
      <w:r w:rsidRPr="009957EA">
        <w:rPr>
          <w:rFonts w:eastAsia="Calibri"/>
          <w:szCs w:val="24"/>
        </w:rPr>
        <w:t>Sprendimo projekto uždavinys –</w:t>
      </w:r>
      <w:r w:rsidR="00A60E46">
        <w:rPr>
          <w:rFonts w:eastAsia="Calibri"/>
          <w:szCs w:val="24"/>
        </w:rPr>
        <w:t xml:space="preserve"> </w:t>
      </w:r>
      <w:r w:rsidRPr="00A60E46">
        <w:rPr>
          <w:rFonts w:eastAsia="Calibri"/>
          <w:szCs w:val="24"/>
        </w:rPr>
        <w:t xml:space="preserve">patobulinti </w:t>
      </w:r>
      <w:r w:rsidR="00A60E46" w:rsidRPr="00A60E46">
        <w:rPr>
          <w:rFonts w:eastAsia="Calibri"/>
          <w:szCs w:val="24"/>
        </w:rPr>
        <w:t>„Panevėžio miesto savivaldybės mero fondo naudojimo tvarkos apraš</w:t>
      </w:r>
      <w:r w:rsidR="00A60E46">
        <w:rPr>
          <w:rFonts w:eastAsia="Calibri"/>
          <w:szCs w:val="24"/>
        </w:rPr>
        <w:t>o</w:t>
      </w:r>
      <w:r w:rsidR="00A60E46" w:rsidRPr="00A60E46">
        <w:rPr>
          <w:rFonts w:eastAsia="Calibri"/>
          <w:szCs w:val="24"/>
        </w:rPr>
        <w:t>“</w:t>
      </w:r>
      <w:r w:rsidR="001717EB" w:rsidRPr="00A60E46">
        <w:rPr>
          <w:rFonts w:eastAsia="Calibri"/>
          <w:szCs w:val="24"/>
        </w:rPr>
        <w:t xml:space="preserve"> išdėstytas nuo</w:t>
      </w:r>
      <w:r w:rsidRPr="00A60E46">
        <w:rPr>
          <w:rFonts w:eastAsia="Calibri"/>
          <w:szCs w:val="24"/>
        </w:rPr>
        <w:t>s</w:t>
      </w:r>
      <w:r w:rsidR="001717EB" w:rsidRPr="00A60E46">
        <w:rPr>
          <w:rFonts w:eastAsia="Calibri"/>
          <w:szCs w:val="24"/>
        </w:rPr>
        <w:t>tatas</w:t>
      </w:r>
      <w:r w:rsidRPr="009957EA">
        <w:rPr>
          <w:rFonts w:eastAsia="Calibri"/>
          <w:szCs w:val="24"/>
        </w:rPr>
        <w:t xml:space="preserve"> bei aiškiai apibrėžti mero fondo lėšų naudojimą.</w:t>
      </w:r>
    </w:p>
    <w:p w14:paraId="32AACCD7" w14:textId="77777777" w:rsidR="006A49A9" w:rsidRPr="009957EA" w:rsidRDefault="006A49A9">
      <w:pPr>
        <w:spacing w:line="276" w:lineRule="auto"/>
        <w:ind w:firstLine="567"/>
        <w:jc w:val="both"/>
        <w:rPr>
          <w:rFonts w:eastAsia="Calibri"/>
          <w:szCs w:val="24"/>
        </w:rPr>
      </w:pPr>
    </w:p>
    <w:p w14:paraId="5D813117" w14:textId="77777777" w:rsidR="006A49A9" w:rsidRPr="009957EA" w:rsidRDefault="00563BB9">
      <w:pPr>
        <w:spacing w:line="276" w:lineRule="auto"/>
        <w:ind w:left="720" w:hanging="360"/>
        <w:jc w:val="both"/>
        <w:rPr>
          <w:b/>
          <w:szCs w:val="24"/>
        </w:rPr>
      </w:pPr>
      <w:r w:rsidRPr="009957EA">
        <w:rPr>
          <w:b/>
          <w:bCs/>
          <w:color w:val="0D0D0D"/>
          <w:szCs w:val="24"/>
        </w:rPr>
        <w:t>2.</w:t>
      </w:r>
      <w:r w:rsidRPr="009957EA">
        <w:rPr>
          <w:b/>
          <w:bCs/>
          <w:color w:val="0D0D0D"/>
          <w:szCs w:val="24"/>
        </w:rPr>
        <w:tab/>
      </w:r>
      <w:r w:rsidRPr="009957EA">
        <w:rPr>
          <w:b/>
          <w:szCs w:val="24"/>
        </w:rPr>
        <w:t>Kaip šiuo metu yra reguliuojami projekte aptarti teisiniai santykiai:</w:t>
      </w:r>
    </w:p>
    <w:p w14:paraId="40452928" w14:textId="3DD1EF0B" w:rsidR="006A49A9" w:rsidRPr="009957EA" w:rsidRDefault="00563BB9">
      <w:pPr>
        <w:spacing w:line="276" w:lineRule="auto"/>
        <w:ind w:firstLine="567"/>
        <w:jc w:val="both"/>
        <w:rPr>
          <w:szCs w:val="24"/>
        </w:rPr>
      </w:pPr>
      <w:r w:rsidRPr="009957EA">
        <w:rPr>
          <w:bCs/>
          <w:szCs w:val="24"/>
        </w:rPr>
        <w:t xml:space="preserve">Šiuo metu </w:t>
      </w:r>
      <w:r w:rsidR="00017BDF" w:rsidRPr="009957EA">
        <w:rPr>
          <w:bCs/>
          <w:szCs w:val="24"/>
        </w:rPr>
        <w:t xml:space="preserve">Panevėžio miesto </w:t>
      </w:r>
      <w:r w:rsidRPr="009957EA">
        <w:rPr>
          <w:bCs/>
          <w:szCs w:val="24"/>
        </w:rPr>
        <w:t xml:space="preserve">savivaldybės administracija vadovaujasi aktualiu </w:t>
      </w:r>
      <w:r w:rsidR="00017BDF" w:rsidRPr="009957EA">
        <w:rPr>
          <w:bCs/>
          <w:szCs w:val="24"/>
        </w:rPr>
        <w:t xml:space="preserve">Panevėžio miesto savivaldybės tarybos </w:t>
      </w:r>
      <w:r w:rsidR="001717EB" w:rsidRPr="001717EB">
        <w:rPr>
          <w:bCs/>
          <w:szCs w:val="24"/>
        </w:rPr>
        <w:t>2008 m. gruodžio 23 d. sprendimu Nr. 1-27-3 „Dėl Panevėžio miesto savivaldybės mero fondo sudarymo ir mero fondo naudojimo tvarkos aprašo patvirtinimo“</w:t>
      </w:r>
      <w:r w:rsidR="001717EB">
        <w:rPr>
          <w:bCs/>
          <w:szCs w:val="24"/>
        </w:rPr>
        <w:t xml:space="preserve"> patvirtintu </w:t>
      </w:r>
      <w:r w:rsidR="00A60E46" w:rsidRPr="00A60E46">
        <w:rPr>
          <w:bCs/>
          <w:szCs w:val="24"/>
        </w:rPr>
        <w:t>„Panevėžio miesto savivaldybės mero fondo naudojimo tvarkos apraš</w:t>
      </w:r>
      <w:r w:rsidR="00A60E46">
        <w:rPr>
          <w:bCs/>
          <w:szCs w:val="24"/>
        </w:rPr>
        <w:t>u</w:t>
      </w:r>
      <w:r w:rsidR="00A60E46" w:rsidRPr="00A60E46">
        <w:rPr>
          <w:bCs/>
          <w:szCs w:val="24"/>
        </w:rPr>
        <w:t>“</w:t>
      </w:r>
      <w:r w:rsidR="00A60E46">
        <w:rPr>
          <w:bCs/>
          <w:szCs w:val="24"/>
        </w:rPr>
        <w:t xml:space="preserve"> </w:t>
      </w:r>
      <w:r w:rsidRPr="009957EA">
        <w:rPr>
          <w:bCs/>
          <w:szCs w:val="24"/>
        </w:rPr>
        <w:t xml:space="preserve">bei </w:t>
      </w:r>
      <w:r w:rsidRPr="009957EA">
        <w:rPr>
          <w:szCs w:val="24"/>
        </w:rPr>
        <w:t>Lietuvos Respublikos vietos savivaldos įstatymo 2</w:t>
      </w:r>
      <w:r w:rsidR="00CD48C9" w:rsidRPr="009957EA">
        <w:rPr>
          <w:szCs w:val="24"/>
        </w:rPr>
        <w:t>7</w:t>
      </w:r>
      <w:r w:rsidRPr="009957EA">
        <w:rPr>
          <w:szCs w:val="24"/>
        </w:rPr>
        <w:t xml:space="preserve"> straipsnio 2 dalies 1</w:t>
      </w:r>
      <w:r w:rsidR="00CD48C9" w:rsidRPr="009957EA">
        <w:rPr>
          <w:szCs w:val="24"/>
        </w:rPr>
        <w:t>9</w:t>
      </w:r>
      <w:r w:rsidRPr="009957EA">
        <w:rPr>
          <w:szCs w:val="24"/>
        </w:rPr>
        <w:t xml:space="preserve"> punktu.</w:t>
      </w:r>
    </w:p>
    <w:p w14:paraId="3848A94A" w14:textId="77777777" w:rsidR="006A49A9" w:rsidRPr="009957EA" w:rsidRDefault="006A49A9">
      <w:pPr>
        <w:spacing w:line="276" w:lineRule="auto"/>
        <w:ind w:firstLine="567"/>
        <w:jc w:val="both"/>
        <w:rPr>
          <w:b/>
          <w:szCs w:val="24"/>
        </w:rPr>
      </w:pPr>
    </w:p>
    <w:p w14:paraId="569359D8" w14:textId="77777777" w:rsidR="006A49A9" w:rsidRPr="009957EA" w:rsidRDefault="00563BB9">
      <w:pPr>
        <w:spacing w:line="276" w:lineRule="auto"/>
        <w:ind w:left="720" w:right="-44" w:hanging="360"/>
        <w:jc w:val="both"/>
        <w:rPr>
          <w:rFonts w:eastAsia="Calibri"/>
          <w:b/>
          <w:szCs w:val="24"/>
        </w:rPr>
      </w:pPr>
      <w:r w:rsidRPr="009957EA">
        <w:rPr>
          <w:b/>
          <w:bCs/>
          <w:color w:val="0D0D0D"/>
          <w:szCs w:val="24"/>
        </w:rPr>
        <w:t>3.</w:t>
      </w:r>
      <w:r w:rsidRPr="009957EA">
        <w:rPr>
          <w:b/>
          <w:bCs/>
          <w:color w:val="0D0D0D"/>
          <w:szCs w:val="24"/>
        </w:rPr>
        <w:tab/>
      </w:r>
      <w:r w:rsidRPr="009957EA">
        <w:rPr>
          <w:rFonts w:eastAsia="Calibri"/>
          <w:b/>
          <w:szCs w:val="24"/>
        </w:rPr>
        <w:t>Siūlomos naujos teisinio reguliavimo nuostatos ir kokių teigiamų rezultatų laukiama:</w:t>
      </w:r>
    </w:p>
    <w:p w14:paraId="6DEA84C3" w14:textId="39CC52B0" w:rsidR="006A49A9" w:rsidRPr="009957EA" w:rsidRDefault="00563BB9">
      <w:pPr>
        <w:spacing w:line="276" w:lineRule="auto"/>
        <w:ind w:firstLine="567"/>
        <w:jc w:val="both"/>
        <w:rPr>
          <w:rFonts w:eastAsia="Calibri"/>
          <w:szCs w:val="24"/>
        </w:rPr>
      </w:pPr>
      <w:r w:rsidRPr="009957EA">
        <w:rPr>
          <w:rFonts w:eastAsia="Calibri"/>
          <w:szCs w:val="24"/>
        </w:rPr>
        <w:t xml:space="preserve">Sprendimo projektu siūloma </w:t>
      </w:r>
      <w:r w:rsidR="001717EB">
        <w:rPr>
          <w:rFonts w:eastAsia="Calibri"/>
          <w:szCs w:val="24"/>
        </w:rPr>
        <w:t xml:space="preserve">pakeisti </w:t>
      </w:r>
      <w:bookmarkStart w:id="5" w:name="_Hlk213741430"/>
      <w:r w:rsidR="00017BDF" w:rsidRPr="009957EA">
        <w:rPr>
          <w:rFonts w:eastAsia="Calibri"/>
          <w:szCs w:val="24"/>
        </w:rPr>
        <w:t xml:space="preserve">Panevėžio miesto </w:t>
      </w:r>
      <w:r w:rsidRPr="009957EA">
        <w:rPr>
          <w:rFonts w:eastAsia="Calibri"/>
          <w:szCs w:val="24"/>
        </w:rPr>
        <w:t>savivaldybės mero fondo naudojimo tvarkos aprašą</w:t>
      </w:r>
      <w:bookmarkEnd w:id="5"/>
      <w:r w:rsidR="001357DD">
        <w:rPr>
          <w:rFonts w:eastAsia="Calibri"/>
          <w:szCs w:val="24"/>
        </w:rPr>
        <w:t>,</w:t>
      </w:r>
      <w:r w:rsidRPr="009957EA">
        <w:rPr>
          <w:rFonts w:eastAsia="Calibri"/>
          <w:szCs w:val="24"/>
        </w:rPr>
        <w:t xml:space="preserve"> </w:t>
      </w:r>
      <w:r w:rsidR="00C83EC8">
        <w:rPr>
          <w:rFonts w:eastAsia="Calibri"/>
          <w:szCs w:val="24"/>
        </w:rPr>
        <w:t xml:space="preserve">patvirtintą </w:t>
      </w:r>
      <w:r w:rsidR="00C83EC8" w:rsidRPr="00C83EC8">
        <w:rPr>
          <w:rFonts w:eastAsia="Calibri"/>
          <w:szCs w:val="24"/>
        </w:rPr>
        <w:t xml:space="preserve">2008 m. gruodžio 23 d. sprendimu Nr. 1-27-3 „Dėl Panevėžio miesto savivaldybės mero fondo sudarymo ir mero fondo naudojimo tvarkos aprašo </w:t>
      </w:r>
      <w:r w:rsidR="00C83EC8" w:rsidRPr="00A60E46">
        <w:rPr>
          <w:rFonts w:eastAsia="Calibri"/>
          <w:szCs w:val="24"/>
        </w:rPr>
        <w:t>patvirtinimo“</w:t>
      </w:r>
      <w:r w:rsidR="001357DD" w:rsidRPr="00A60E46">
        <w:rPr>
          <w:rFonts w:eastAsia="Calibri"/>
          <w:szCs w:val="24"/>
        </w:rPr>
        <w:t>,</w:t>
      </w:r>
      <w:r w:rsidRPr="00A60E46">
        <w:rPr>
          <w:rFonts w:eastAsia="Calibri"/>
          <w:szCs w:val="24"/>
        </w:rPr>
        <w:t xml:space="preserve"> </w:t>
      </w:r>
      <w:r w:rsidR="001357DD" w:rsidRPr="00A60E46">
        <w:rPr>
          <w:rFonts w:eastAsia="Calibri"/>
          <w:szCs w:val="24"/>
        </w:rPr>
        <w:t>ir</w:t>
      </w:r>
      <w:r w:rsidR="001357DD">
        <w:rPr>
          <w:rFonts w:eastAsia="Calibri"/>
          <w:szCs w:val="24"/>
        </w:rPr>
        <w:t xml:space="preserve"> išdėstyti jį nauja redakcija</w:t>
      </w:r>
      <w:r w:rsidR="001717EB">
        <w:rPr>
          <w:rFonts w:eastAsia="Calibri"/>
          <w:szCs w:val="24"/>
        </w:rPr>
        <w:t>.</w:t>
      </w:r>
      <w:r w:rsidRPr="009957EA">
        <w:rPr>
          <w:rFonts w:eastAsia="Calibri"/>
          <w:szCs w:val="24"/>
        </w:rPr>
        <w:t xml:space="preserve">  Nauja</w:t>
      </w:r>
      <w:r w:rsidR="001717EB">
        <w:rPr>
          <w:rFonts w:eastAsia="Calibri"/>
          <w:szCs w:val="24"/>
        </w:rPr>
        <w:t xml:space="preserve"> redakcija dėstomame</w:t>
      </w:r>
      <w:r w:rsidRPr="009957EA">
        <w:rPr>
          <w:rFonts w:eastAsia="Calibri"/>
          <w:szCs w:val="24"/>
        </w:rPr>
        <w:t xml:space="preserve"> Tvarkos apraše siekiama aiškiai apibrėžti procedūras ir atsakomybes, atsižvelgiant į pakeistus ir labiau detalizuotus kai kuriuos punktus. Šios nuostatos padės sklandžiai, efektyviai ir be trikdžių naudoti mero fondo lėšas.</w:t>
      </w:r>
    </w:p>
    <w:p w14:paraId="58F4301D" w14:textId="77777777" w:rsidR="006A49A9" w:rsidRPr="009957EA" w:rsidRDefault="00563BB9">
      <w:pPr>
        <w:spacing w:line="276" w:lineRule="auto"/>
        <w:ind w:firstLine="567"/>
        <w:jc w:val="both"/>
        <w:rPr>
          <w:rFonts w:eastAsia="Calibri"/>
          <w:szCs w:val="24"/>
        </w:rPr>
      </w:pPr>
      <w:r w:rsidRPr="009957EA">
        <w:rPr>
          <w:rFonts w:eastAsia="Calibri"/>
          <w:szCs w:val="24"/>
        </w:rPr>
        <w:t xml:space="preserve">Priėmus sprendimą, </w:t>
      </w:r>
      <w:r w:rsidR="005A24F5" w:rsidRPr="005A24F5">
        <w:rPr>
          <w:rFonts w:eastAsia="Calibri"/>
          <w:szCs w:val="24"/>
        </w:rPr>
        <w:t>Panevėžio miesto savivaldybės mero fondo naudojimo tvarkos apraš</w:t>
      </w:r>
      <w:r w:rsidR="005A24F5">
        <w:rPr>
          <w:rFonts w:eastAsia="Calibri"/>
          <w:szCs w:val="24"/>
        </w:rPr>
        <w:t>as</w:t>
      </w:r>
      <w:r w:rsidR="005A24F5" w:rsidRPr="005A24F5">
        <w:rPr>
          <w:rFonts w:eastAsia="Calibri"/>
          <w:szCs w:val="24"/>
        </w:rPr>
        <w:t xml:space="preserve"> </w:t>
      </w:r>
      <w:r w:rsidRPr="009957EA">
        <w:rPr>
          <w:rFonts w:eastAsia="Calibri"/>
          <w:szCs w:val="24"/>
        </w:rPr>
        <w:t>atitiks aktualų teisinį reglamentavimą.</w:t>
      </w:r>
    </w:p>
    <w:p w14:paraId="2AE6AB5E" w14:textId="77777777" w:rsidR="006A49A9" w:rsidRPr="009957EA" w:rsidRDefault="006A49A9">
      <w:pPr>
        <w:spacing w:line="276" w:lineRule="auto"/>
        <w:ind w:firstLine="567"/>
        <w:jc w:val="both"/>
        <w:rPr>
          <w:rFonts w:eastAsia="Calibri"/>
          <w:szCs w:val="24"/>
        </w:rPr>
      </w:pPr>
    </w:p>
    <w:p w14:paraId="6E48FF06" w14:textId="77777777" w:rsidR="006A49A9" w:rsidRPr="009957EA" w:rsidRDefault="00563BB9">
      <w:pPr>
        <w:spacing w:line="276" w:lineRule="auto"/>
        <w:ind w:left="720" w:hanging="360"/>
        <w:jc w:val="both"/>
        <w:rPr>
          <w:b/>
          <w:bCs/>
          <w:szCs w:val="24"/>
        </w:rPr>
      </w:pPr>
      <w:r w:rsidRPr="009957EA">
        <w:rPr>
          <w:b/>
          <w:bCs/>
          <w:color w:val="0D0D0D"/>
          <w:szCs w:val="24"/>
        </w:rPr>
        <w:t>4.</w:t>
      </w:r>
      <w:r w:rsidRPr="009957EA">
        <w:rPr>
          <w:b/>
          <w:bCs/>
          <w:color w:val="0D0D0D"/>
          <w:szCs w:val="24"/>
        </w:rPr>
        <w:tab/>
      </w:r>
      <w:r w:rsidRPr="009957EA">
        <w:rPr>
          <w:b/>
          <w:bCs/>
          <w:szCs w:val="24"/>
        </w:rPr>
        <w:t>Galimos neigiamos pasekmės priėmus sprendimą, kokių priemonių reikėtų imtis, kad tokių pasekmių būtų išvengta:</w:t>
      </w:r>
    </w:p>
    <w:p w14:paraId="016C8D22" w14:textId="77777777" w:rsidR="006A49A9" w:rsidRPr="009957EA" w:rsidRDefault="00563BB9">
      <w:pPr>
        <w:spacing w:line="276" w:lineRule="auto"/>
        <w:ind w:firstLine="567"/>
        <w:jc w:val="both"/>
        <w:rPr>
          <w:szCs w:val="24"/>
        </w:rPr>
      </w:pPr>
      <w:r w:rsidRPr="009957EA">
        <w:rPr>
          <w:szCs w:val="24"/>
        </w:rPr>
        <w:lastRenderedPageBreak/>
        <w:t>Neigiamų pasekmių nenumatoma.</w:t>
      </w:r>
    </w:p>
    <w:p w14:paraId="3C6EFFE2" w14:textId="77777777" w:rsidR="006A49A9" w:rsidRPr="009957EA" w:rsidRDefault="006A49A9">
      <w:pPr>
        <w:spacing w:line="276" w:lineRule="auto"/>
        <w:ind w:firstLine="567"/>
        <w:jc w:val="both"/>
        <w:rPr>
          <w:szCs w:val="24"/>
        </w:rPr>
      </w:pPr>
    </w:p>
    <w:p w14:paraId="095B533A" w14:textId="77777777" w:rsidR="006A49A9" w:rsidRPr="009957EA" w:rsidRDefault="00563BB9">
      <w:pPr>
        <w:spacing w:line="276" w:lineRule="auto"/>
        <w:ind w:left="720" w:hanging="360"/>
        <w:jc w:val="both"/>
        <w:rPr>
          <w:b/>
          <w:bCs/>
          <w:szCs w:val="24"/>
        </w:rPr>
      </w:pPr>
      <w:r w:rsidRPr="009957EA">
        <w:rPr>
          <w:b/>
          <w:bCs/>
          <w:color w:val="0D0D0D"/>
          <w:szCs w:val="24"/>
        </w:rPr>
        <w:t>5.</w:t>
      </w:r>
      <w:r w:rsidRPr="009957EA">
        <w:rPr>
          <w:b/>
          <w:bCs/>
          <w:color w:val="0D0D0D"/>
          <w:szCs w:val="24"/>
        </w:rPr>
        <w:tab/>
      </w:r>
      <w:r w:rsidRPr="009957EA">
        <w:rPr>
          <w:b/>
          <w:bCs/>
          <w:szCs w:val="24"/>
        </w:rPr>
        <w:t>Lėšų poreikis ir šaltinis (-</w:t>
      </w:r>
      <w:proofErr w:type="spellStart"/>
      <w:r w:rsidRPr="009957EA">
        <w:rPr>
          <w:b/>
          <w:bCs/>
          <w:szCs w:val="24"/>
        </w:rPr>
        <w:t>iai</w:t>
      </w:r>
      <w:proofErr w:type="spellEnd"/>
      <w:r w:rsidRPr="009957EA">
        <w:rPr>
          <w:b/>
          <w:bCs/>
          <w:szCs w:val="24"/>
        </w:rPr>
        <w:t>):</w:t>
      </w:r>
    </w:p>
    <w:p w14:paraId="0F949A03" w14:textId="77777777" w:rsidR="006A49A9" w:rsidRPr="009957EA" w:rsidRDefault="00563BB9">
      <w:pPr>
        <w:spacing w:line="276" w:lineRule="auto"/>
        <w:ind w:firstLine="567"/>
        <w:jc w:val="both"/>
        <w:rPr>
          <w:szCs w:val="24"/>
          <w:lang w:eastAsia="lt-LT"/>
        </w:rPr>
      </w:pPr>
      <w:r w:rsidRPr="009957EA">
        <w:rPr>
          <w:szCs w:val="24"/>
          <w:lang w:eastAsia="lt-LT"/>
        </w:rPr>
        <w:t>Sprendimo projektui įgyvendinti bus naudojamos Savivaldybės biudžeto lėšos.</w:t>
      </w:r>
    </w:p>
    <w:p w14:paraId="52E51292" w14:textId="77777777" w:rsidR="006A49A9" w:rsidRPr="009957EA" w:rsidRDefault="006A49A9">
      <w:pPr>
        <w:spacing w:line="276" w:lineRule="auto"/>
        <w:ind w:firstLine="567"/>
        <w:jc w:val="both"/>
        <w:rPr>
          <w:szCs w:val="24"/>
        </w:rPr>
      </w:pPr>
    </w:p>
    <w:p w14:paraId="39064EB2" w14:textId="77777777" w:rsidR="006A49A9" w:rsidRPr="009957EA" w:rsidRDefault="00563BB9">
      <w:pPr>
        <w:spacing w:line="276" w:lineRule="auto"/>
        <w:ind w:left="720" w:hanging="360"/>
        <w:jc w:val="both"/>
        <w:rPr>
          <w:szCs w:val="24"/>
        </w:rPr>
      </w:pPr>
      <w:r w:rsidRPr="009957EA">
        <w:rPr>
          <w:b/>
          <w:bCs/>
          <w:color w:val="0D0D0D"/>
          <w:szCs w:val="24"/>
        </w:rPr>
        <w:t>6.</w:t>
      </w:r>
      <w:r w:rsidRPr="009957EA">
        <w:rPr>
          <w:b/>
          <w:bCs/>
          <w:color w:val="0D0D0D"/>
          <w:szCs w:val="24"/>
        </w:rPr>
        <w:tab/>
      </w:r>
      <w:r w:rsidRPr="009957EA">
        <w:rPr>
          <w:b/>
          <w:bCs/>
          <w:szCs w:val="24"/>
        </w:rPr>
        <w:t>Projekto rengimo metu gauti specialistų vertinimai ir išvados:</w:t>
      </w:r>
    </w:p>
    <w:p w14:paraId="4205CC78" w14:textId="77777777" w:rsidR="006A49A9" w:rsidRPr="009957EA" w:rsidRDefault="00563BB9">
      <w:pPr>
        <w:spacing w:line="276" w:lineRule="auto"/>
        <w:ind w:firstLine="567"/>
        <w:jc w:val="both"/>
        <w:rPr>
          <w:szCs w:val="24"/>
        </w:rPr>
      </w:pPr>
      <w:r w:rsidRPr="009957EA">
        <w:rPr>
          <w:szCs w:val="24"/>
        </w:rPr>
        <w:t xml:space="preserve">Negauta. </w:t>
      </w:r>
    </w:p>
    <w:p w14:paraId="7381EE35" w14:textId="77777777" w:rsidR="006A49A9" w:rsidRPr="009957EA" w:rsidRDefault="006A49A9">
      <w:pPr>
        <w:spacing w:line="276" w:lineRule="auto"/>
        <w:ind w:firstLine="567"/>
        <w:jc w:val="both"/>
        <w:rPr>
          <w:szCs w:val="24"/>
        </w:rPr>
      </w:pPr>
    </w:p>
    <w:p w14:paraId="5A9C668E" w14:textId="77777777" w:rsidR="006A49A9" w:rsidRPr="009957EA" w:rsidRDefault="00563BB9">
      <w:pPr>
        <w:spacing w:line="276" w:lineRule="auto"/>
        <w:ind w:left="720" w:hanging="360"/>
        <w:jc w:val="both"/>
        <w:rPr>
          <w:b/>
          <w:szCs w:val="24"/>
          <w:lang w:eastAsia="lt-LT"/>
        </w:rPr>
      </w:pPr>
      <w:r w:rsidRPr="009957EA">
        <w:rPr>
          <w:b/>
          <w:bCs/>
          <w:color w:val="0D0D0D"/>
          <w:szCs w:val="24"/>
          <w:lang w:eastAsia="lt-LT"/>
        </w:rPr>
        <w:t>7.</w:t>
      </w:r>
      <w:r w:rsidRPr="009957EA">
        <w:rPr>
          <w:b/>
          <w:bCs/>
          <w:color w:val="0D0D0D"/>
          <w:szCs w:val="24"/>
          <w:lang w:eastAsia="lt-LT"/>
        </w:rPr>
        <w:tab/>
      </w:r>
      <w:r w:rsidRPr="009957EA">
        <w:rPr>
          <w:b/>
          <w:szCs w:val="24"/>
          <w:lang w:eastAsia="lt-LT"/>
        </w:rPr>
        <w:t>Kiti pagrindimai, skaičiavimai ir paaiškinimai:</w:t>
      </w:r>
    </w:p>
    <w:p w14:paraId="3D1746CE" w14:textId="77777777" w:rsidR="006A49A9" w:rsidRPr="009957EA" w:rsidRDefault="00563BB9">
      <w:pPr>
        <w:spacing w:line="276" w:lineRule="auto"/>
        <w:ind w:left="720"/>
        <w:jc w:val="both"/>
        <w:rPr>
          <w:bCs/>
          <w:szCs w:val="24"/>
          <w:lang w:eastAsia="lt-LT"/>
        </w:rPr>
      </w:pPr>
      <w:r w:rsidRPr="009957EA">
        <w:rPr>
          <w:bCs/>
          <w:szCs w:val="24"/>
          <w:lang w:eastAsia="lt-LT"/>
        </w:rPr>
        <w:t>Sprendimo projektas neprieštarauja galiojantiems teisės aktams.</w:t>
      </w:r>
    </w:p>
    <w:p w14:paraId="410411EC" w14:textId="77777777" w:rsidR="006A49A9" w:rsidRPr="009957EA" w:rsidRDefault="006A49A9">
      <w:pPr>
        <w:spacing w:line="276" w:lineRule="auto"/>
        <w:ind w:left="720"/>
        <w:jc w:val="both"/>
        <w:rPr>
          <w:bCs/>
          <w:szCs w:val="24"/>
          <w:lang w:eastAsia="lt-LT"/>
        </w:rPr>
      </w:pPr>
    </w:p>
    <w:p w14:paraId="54305058" w14:textId="77777777" w:rsidR="006A49A9" w:rsidRPr="009957EA" w:rsidRDefault="00563BB9">
      <w:pPr>
        <w:spacing w:line="276" w:lineRule="auto"/>
        <w:ind w:left="720" w:hanging="360"/>
        <w:jc w:val="both"/>
        <w:rPr>
          <w:b/>
          <w:bCs/>
          <w:szCs w:val="24"/>
        </w:rPr>
      </w:pPr>
      <w:r w:rsidRPr="009957EA">
        <w:rPr>
          <w:b/>
          <w:bCs/>
          <w:color w:val="0D0D0D"/>
          <w:szCs w:val="24"/>
        </w:rPr>
        <w:t>8.</w:t>
      </w:r>
      <w:r w:rsidRPr="009957EA">
        <w:rPr>
          <w:b/>
          <w:bCs/>
          <w:color w:val="0D0D0D"/>
          <w:szCs w:val="24"/>
        </w:rPr>
        <w:tab/>
      </w:r>
      <w:r w:rsidR="004C4F89" w:rsidRPr="009957EA">
        <w:rPr>
          <w:b/>
          <w:bCs/>
          <w:szCs w:val="24"/>
        </w:rPr>
        <w:t>Kieno iniciatyva parengtas sprendimo projektas:</w:t>
      </w:r>
      <w:r w:rsidRPr="009957EA">
        <w:rPr>
          <w:b/>
          <w:bCs/>
          <w:szCs w:val="24"/>
        </w:rPr>
        <w:t xml:space="preserve"> </w:t>
      </w:r>
    </w:p>
    <w:p w14:paraId="5C870FFE" w14:textId="77777777" w:rsidR="006A49A9" w:rsidRDefault="004C4F89">
      <w:pPr>
        <w:spacing w:line="276" w:lineRule="auto"/>
        <w:ind w:firstLine="720"/>
        <w:jc w:val="both"/>
        <w:rPr>
          <w:szCs w:val="24"/>
        </w:rPr>
      </w:pPr>
      <w:r w:rsidRPr="009957EA">
        <w:rPr>
          <w:szCs w:val="24"/>
        </w:rPr>
        <w:t>Sprendim</w:t>
      </w:r>
      <w:r w:rsidR="009957EA">
        <w:rPr>
          <w:szCs w:val="24"/>
        </w:rPr>
        <w:t>as</w:t>
      </w:r>
      <w:r w:rsidRPr="009957EA">
        <w:rPr>
          <w:szCs w:val="24"/>
        </w:rPr>
        <w:t xml:space="preserve"> pareng</w:t>
      </w:r>
      <w:r w:rsidR="009957EA">
        <w:rPr>
          <w:szCs w:val="24"/>
        </w:rPr>
        <w:t>tas</w:t>
      </w:r>
      <w:r w:rsidRPr="009957EA">
        <w:rPr>
          <w:szCs w:val="24"/>
        </w:rPr>
        <w:t xml:space="preserve"> </w:t>
      </w:r>
      <w:r w:rsidR="009957EA">
        <w:rPr>
          <w:szCs w:val="24"/>
        </w:rPr>
        <w:t xml:space="preserve">Mero ir </w:t>
      </w:r>
      <w:r>
        <w:rPr>
          <w:szCs w:val="24"/>
        </w:rPr>
        <w:t>Administracijos iniciatyva.</w:t>
      </w:r>
    </w:p>
    <w:p w14:paraId="447D5CD0" w14:textId="77777777" w:rsidR="006A49A9" w:rsidRDefault="006A49A9">
      <w:pPr>
        <w:jc w:val="both"/>
        <w:rPr>
          <w:szCs w:val="24"/>
        </w:rPr>
      </w:pPr>
    </w:p>
    <w:p w14:paraId="185E73BA" w14:textId="77777777" w:rsidR="006A49A9" w:rsidRDefault="006A49A9">
      <w:pPr>
        <w:rPr>
          <w:sz w:val="18"/>
          <w:szCs w:val="18"/>
        </w:rPr>
      </w:pPr>
    </w:p>
    <w:p w14:paraId="7A8A6A14" w14:textId="77777777" w:rsidR="006A49A9" w:rsidRDefault="006A49A9">
      <w:pPr>
        <w:jc w:val="both"/>
        <w:rPr>
          <w:szCs w:val="24"/>
        </w:rPr>
      </w:pPr>
    </w:p>
    <w:p w14:paraId="2B14745B" w14:textId="77777777" w:rsidR="006A49A9" w:rsidRDefault="006A49A9">
      <w:pPr>
        <w:rPr>
          <w:sz w:val="18"/>
          <w:szCs w:val="18"/>
        </w:rPr>
      </w:pPr>
    </w:p>
    <w:p w14:paraId="4AC0A0E6" w14:textId="77777777" w:rsidR="00DA0B08" w:rsidRDefault="00DA0B08">
      <w:pPr>
        <w:jc w:val="both"/>
        <w:rPr>
          <w:szCs w:val="24"/>
        </w:rPr>
      </w:pPr>
      <w:r>
        <w:rPr>
          <w:szCs w:val="24"/>
        </w:rPr>
        <w:t xml:space="preserve">Mero patarėja                                                                                                     Ina </w:t>
      </w:r>
      <w:proofErr w:type="spellStart"/>
      <w:r>
        <w:rPr>
          <w:szCs w:val="24"/>
        </w:rPr>
        <w:t>Antaniškytė</w:t>
      </w:r>
      <w:proofErr w:type="spellEnd"/>
    </w:p>
    <w:p w14:paraId="5AE9693A" w14:textId="77777777" w:rsidR="00DA0B08" w:rsidRDefault="00DA0B08">
      <w:pPr>
        <w:jc w:val="both"/>
        <w:rPr>
          <w:szCs w:val="24"/>
        </w:rPr>
      </w:pPr>
    </w:p>
    <w:p w14:paraId="4776AF76" w14:textId="77777777" w:rsidR="006A49A9" w:rsidRDefault="006A49A9">
      <w:pPr>
        <w:rPr>
          <w:sz w:val="18"/>
          <w:szCs w:val="18"/>
        </w:rPr>
      </w:pPr>
    </w:p>
    <w:p w14:paraId="2F361018" w14:textId="77777777" w:rsidR="00017BDF" w:rsidRDefault="00017BD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Tarybos veiklos administravimo skyriaus specialistė,</w:t>
      </w:r>
    </w:p>
    <w:p w14:paraId="48143479" w14:textId="77777777" w:rsidR="006A49A9" w:rsidRDefault="00017BD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laikinai vykdanti skyriaus vedėjo funkcijas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Diana </w:t>
      </w:r>
      <w:proofErr w:type="spellStart"/>
      <w:r>
        <w:rPr>
          <w:rFonts w:eastAsia="Calibri"/>
          <w:szCs w:val="24"/>
        </w:rPr>
        <w:t>Brazdži</w:t>
      </w:r>
      <w:r w:rsidR="009957EA">
        <w:rPr>
          <w:rFonts w:eastAsia="Calibri"/>
          <w:szCs w:val="24"/>
        </w:rPr>
        <w:t>ū</w:t>
      </w:r>
      <w:r>
        <w:rPr>
          <w:rFonts w:eastAsia="Calibri"/>
          <w:szCs w:val="24"/>
        </w:rPr>
        <w:t>nienė</w:t>
      </w:r>
      <w:proofErr w:type="spellEnd"/>
    </w:p>
    <w:p w14:paraId="4A2DD1EF" w14:textId="77777777" w:rsidR="006A49A9" w:rsidRDefault="006A49A9">
      <w:pPr>
        <w:rPr>
          <w:sz w:val="18"/>
          <w:szCs w:val="18"/>
        </w:rPr>
      </w:pPr>
    </w:p>
    <w:p w14:paraId="5ADB9EB5" w14:textId="77777777" w:rsidR="006A49A9" w:rsidRDefault="006A49A9">
      <w:pPr>
        <w:jc w:val="both"/>
        <w:rPr>
          <w:szCs w:val="24"/>
        </w:rPr>
      </w:pPr>
    </w:p>
    <w:p w14:paraId="36645A46" w14:textId="77777777" w:rsidR="006A49A9" w:rsidRDefault="006A49A9">
      <w:pPr>
        <w:rPr>
          <w:sz w:val="18"/>
          <w:szCs w:val="18"/>
        </w:rPr>
      </w:pPr>
    </w:p>
    <w:p w14:paraId="42E80513" w14:textId="77777777" w:rsidR="006A49A9" w:rsidRDefault="006A49A9">
      <w:pPr>
        <w:jc w:val="both"/>
        <w:rPr>
          <w:szCs w:val="24"/>
        </w:rPr>
      </w:pPr>
    </w:p>
    <w:sectPr w:rsidR="006A49A9">
      <w:headerReference w:type="default" r:id="rId7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055E9" w14:textId="77777777" w:rsidR="00262F01" w:rsidRDefault="00262F0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00E8444" w14:textId="77777777" w:rsidR="00262F01" w:rsidRDefault="00262F0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96EF35B" w14:textId="77777777" w:rsidR="00262F01" w:rsidRDefault="00262F01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05C2C" w14:textId="77777777" w:rsidR="00262F01" w:rsidRDefault="00262F0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114094B" w14:textId="77777777" w:rsidR="00262F01" w:rsidRDefault="00262F0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C0E5E0A" w14:textId="77777777" w:rsidR="00262F01" w:rsidRDefault="00262F01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DABDF" w14:textId="77777777" w:rsidR="006A49A9" w:rsidRDefault="006A49A9">
    <w:pPr>
      <w:tabs>
        <w:tab w:val="center" w:pos="4153"/>
        <w:tab w:val="right" w:pos="8306"/>
      </w:tabs>
      <w:rPr>
        <w:rFonts w:ascii="TimesLT" w:eastAsia="Calibri" w:hAnsi="TimesLT"/>
      </w:rPr>
    </w:pPr>
  </w:p>
  <w:p w14:paraId="7B076DBD" w14:textId="77777777" w:rsidR="006A49A9" w:rsidRDefault="006A49A9">
    <w:pPr>
      <w:tabs>
        <w:tab w:val="center" w:pos="4153"/>
        <w:tab w:val="right" w:pos="8306"/>
      </w:tabs>
      <w:rPr>
        <w:rFonts w:ascii="TimesLT" w:eastAsia="Calibri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11"/>
    <w:rsid w:val="00017BDF"/>
    <w:rsid w:val="000234F3"/>
    <w:rsid w:val="000478CC"/>
    <w:rsid w:val="00065B99"/>
    <w:rsid w:val="001352C4"/>
    <w:rsid w:val="001357DD"/>
    <w:rsid w:val="001717EB"/>
    <w:rsid w:val="00181B9E"/>
    <w:rsid w:val="001E3C4A"/>
    <w:rsid w:val="00262F01"/>
    <w:rsid w:val="002B104E"/>
    <w:rsid w:val="0030097F"/>
    <w:rsid w:val="00306A58"/>
    <w:rsid w:val="00321072"/>
    <w:rsid w:val="00335FD7"/>
    <w:rsid w:val="00394667"/>
    <w:rsid w:val="003A7545"/>
    <w:rsid w:val="00437F0F"/>
    <w:rsid w:val="004C4F89"/>
    <w:rsid w:val="005336E6"/>
    <w:rsid w:val="00563BB9"/>
    <w:rsid w:val="005A24F5"/>
    <w:rsid w:val="00644931"/>
    <w:rsid w:val="00646749"/>
    <w:rsid w:val="006A49A9"/>
    <w:rsid w:val="00762234"/>
    <w:rsid w:val="007D6C30"/>
    <w:rsid w:val="007E76E8"/>
    <w:rsid w:val="0081030C"/>
    <w:rsid w:val="00813120"/>
    <w:rsid w:val="00817D92"/>
    <w:rsid w:val="00863211"/>
    <w:rsid w:val="009957EA"/>
    <w:rsid w:val="009976EF"/>
    <w:rsid w:val="00A06DBA"/>
    <w:rsid w:val="00A12B33"/>
    <w:rsid w:val="00A23AAC"/>
    <w:rsid w:val="00A35268"/>
    <w:rsid w:val="00A60E46"/>
    <w:rsid w:val="00B1655B"/>
    <w:rsid w:val="00B25ABC"/>
    <w:rsid w:val="00C41A13"/>
    <w:rsid w:val="00C83EC8"/>
    <w:rsid w:val="00CD48C9"/>
    <w:rsid w:val="00DA0B08"/>
    <w:rsid w:val="00E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6A2A"/>
  <w15:chartTrackingRefBased/>
  <w15:docId w15:val="{5F3EF3BF-E26B-45DF-9826-69BBDA7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526D-6507-4616-85F6-B69DACAC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2426</Words>
  <Characters>1384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Antaniškytė</dc:creator>
  <cp:lastModifiedBy>Diana Brazdžiunienė</cp:lastModifiedBy>
  <cp:revision>2</cp:revision>
  <cp:lastPrinted>2025-01-28T14:26:00Z</cp:lastPrinted>
  <dcterms:created xsi:type="dcterms:W3CDTF">2025-11-13T14:25:00Z</dcterms:created>
  <dcterms:modified xsi:type="dcterms:W3CDTF">2025-11-13T14:25:00Z</dcterms:modified>
</cp:coreProperties>
</file>