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6D6D8" w14:textId="77777777" w:rsidR="00B1119B" w:rsidRPr="00B1119B" w:rsidRDefault="00B1119B" w:rsidP="00B1119B">
      <w:pPr>
        <w:jc w:val="center"/>
        <w:rPr>
          <w:b/>
          <w:bCs/>
        </w:rPr>
      </w:pPr>
      <w:r w:rsidRPr="00B1119B">
        <w:rPr>
          <w:b/>
          <w:bCs/>
        </w:rPr>
        <w:t>AIŠKINAMASIS RAŠTAS</w:t>
      </w:r>
    </w:p>
    <w:p w14:paraId="0D9D1435" w14:textId="77777777" w:rsidR="00B1119B" w:rsidRPr="00B1119B" w:rsidRDefault="00B1119B" w:rsidP="00B1119B">
      <w:pPr>
        <w:jc w:val="center"/>
        <w:rPr>
          <w:b/>
          <w:bCs/>
        </w:rPr>
      </w:pPr>
    </w:p>
    <w:p w14:paraId="5E1CF2EB" w14:textId="77777777" w:rsidR="00B1119B" w:rsidRPr="00B1119B" w:rsidRDefault="00B1119B" w:rsidP="00B1119B">
      <w:pPr>
        <w:jc w:val="center"/>
        <w:rPr>
          <w:b/>
        </w:rPr>
      </w:pPr>
      <w:r w:rsidRPr="00B1119B">
        <w:rPr>
          <w:b/>
        </w:rPr>
        <w:t>DĖL „KALNAPILIO“ ARENOS PATALPŲ IR PASLAUGŲ SUTEIKIMO NEKOMERCINIAMS RENGINIAMS NEATLYGINTINAI TVARKOS APRAŠO PATVIRTINTO 2024 M. LAPKRIČIO 28 D. SPRENDIMU NR. 1-503 PAKEITIMO</w:t>
      </w:r>
    </w:p>
    <w:p w14:paraId="17A00E05" w14:textId="77777777" w:rsidR="00B1119B" w:rsidRPr="00B1119B" w:rsidRDefault="00B1119B" w:rsidP="00B1119B">
      <w:pPr>
        <w:jc w:val="center"/>
      </w:pPr>
    </w:p>
    <w:p w14:paraId="724697D3" w14:textId="6522852D" w:rsidR="00B1119B" w:rsidRPr="00B1119B" w:rsidRDefault="00B1119B" w:rsidP="00B1119B">
      <w:pPr>
        <w:jc w:val="center"/>
      </w:pPr>
      <w:r w:rsidRPr="00B1119B">
        <w:t xml:space="preserve">2025 m. </w:t>
      </w:r>
      <w:r>
        <w:t xml:space="preserve">lapkričio </w:t>
      </w:r>
      <w:r w:rsidR="00297BD5">
        <w:t xml:space="preserve">10 </w:t>
      </w:r>
      <w:r w:rsidRPr="00B1119B">
        <w:t>d.</w:t>
      </w:r>
    </w:p>
    <w:p w14:paraId="193B7AD5" w14:textId="77777777" w:rsidR="00B1119B" w:rsidRPr="00B1119B" w:rsidRDefault="00B1119B" w:rsidP="00B1119B">
      <w:pPr>
        <w:jc w:val="center"/>
      </w:pPr>
      <w:r w:rsidRPr="00B1119B">
        <w:t>Panevėžys</w:t>
      </w:r>
    </w:p>
    <w:p w14:paraId="19E3F68D" w14:textId="77777777" w:rsidR="00B1119B" w:rsidRPr="00B1119B" w:rsidRDefault="00B1119B" w:rsidP="00B1119B"/>
    <w:p w14:paraId="59764967" w14:textId="6FE72047" w:rsidR="00B1119B" w:rsidRPr="00B1119B" w:rsidRDefault="00B1119B" w:rsidP="00B1119B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B1119B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Sprendimo projekto tikslai ir uždaviniai: </w:t>
      </w:r>
    </w:p>
    <w:p w14:paraId="54E277D3" w14:textId="12BD1170" w:rsidR="00A4146D" w:rsidRDefault="00B1119B" w:rsidP="00B1119B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Šio sprendimo projekto tikslas – </w:t>
      </w:r>
      <w:r w:rsidR="00781CE8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patikslinti</w:t>
      </w:r>
      <w:r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 2024 m. lapkričio 28 d. Panevėžio miesto savivaldybės tarybos sprendimu Nr. 1-503 patvirtintą „Kalnapilio“ arenos patalpų ir paslaugų suteikimo nekomerciniams renginiams neatlygintinai tvarkos aprašą (toliau – Aprašas)</w:t>
      </w:r>
      <w:r w:rsidR="00665DEE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 ir jame numatyti nekomercinių renginių atrankos konkurso organizavimo laikotarpius</w:t>
      </w:r>
      <w:r w:rsidR="00A4146D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,</w:t>
      </w:r>
      <w:r w:rsidR="00665DEE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 </w:t>
      </w:r>
      <w:r w:rsidR="00A4146D">
        <w:t xml:space="preserve">paraiškų atmetimo aplinkybes, informavimo apie paraiškos atmetimą tvarką, detalizuoti Savivaldybės merui teikiamo renginių sąrašo išdėstymo tvarką bei numatyti pareiškėjo atsakomybę už renginio </w:t>
      </w:r>
      <w:r w:rsidR="00297BD5" w:rsidRPr="00297BD5">
        <w:t>organizavimo atsisakymą sutartyje nurodytu laiku</w:t>
      </w:r>
      <w:r w:rsidR="00A4146D">
        <w:t>.</w:t>
      </w:r>
      <w:r w:rsidR="00665DEE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 </w:t>
      </w:r>
    </w:p>
    <w:p w14:paraId="65991AC9" w14:textId="77777777" w:rsidR="00297BD5" w:rsidRPr="00297BD5" w:rsidRDefault="00A4146D" w:rsidP="00297BD5">
      <w:pPr>
        <w:tabs>
          <w:tab w:val="left" w:pos="0"/>
        </w:tabs>
        <w:spacing w:line="360" w:lineRule="auto"/>
        <w:ind w:firstLine="851"/>
        <w:jc w:val="both"/>
      </w:pPr>
      <w:r>
        <w:t xml:space="preserve">Apraše keičiamas konkursą koordinuojančio Administracijos struktūrinio padalinio pavadinimas iš Miesto infrastruktūros skyriaus į Turto valdymo skyrių, </w:t>
      </w:r>
      <w:r w:rsidR="00297BD5" w:rsidRPr="00297BD5">
        <w:t xml:space="preserve">kadangi Turto valdymo </w:t>
      </w:r>
      <w:r w:rsidR="00297BD5" w:rsidRPr="00297BD5">
        <w:rPr>
          <w:iCs/>
        </w:rPr>
        <w:t>skyrius atlieka šią funkciją.</w:t>
      </w:r>
    </w:p>
    <w:p w14:paraId="0E52A167" w14:textId="21F6EC3D" w:rsidR="00297BD5" w:rsidRDefault="00A4146D" w:rsidP="00297BD5">
      <w:pPr>
        <w:tabs>
          <w:tab w:val="left" w:pos="0"/>
        </w:tabs>
        <w:spacing w:line="360" w:lineRule="auto"/>
        <w:ind w:firstLine="851"/>
        <w:jc w:val="both"/>
      </w:pPr>
      <w:r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Pakeitimai atliekami atsižvelgiant į </w:t>
      </w:r>
      <w:r w:rsidRPr="0043101C">
        <w:t>„</w:t>
      </w:r>
      <w:r>
        <w:t>K</w:t>
      </w:r>
      <w:r w:rsidRPr="0043101C">
        <w:t xml:space="preserve">alnapilio“ arenos patalpų ir paslaugų suteikimo nekomerciniams renginiams neatlygintinai </w:t>
      </w:r>
      <w:r>
        <w:t>konkursų</w:t>
      </w:r>
      <w:r w:rsidRPr="0043101C">
        <w:t xml:space="preserve"> </w:t>
      </w:r>
      <w:r>
        <w:t xml:space="preserve">komisijos, sudarytos Panevėžio miesto savivaldybės mero 2025 m. rugsėjo 18 d. potvarkiu Nr. M-634 (toliau – Komisija), pastabas ir pasiūlymus, siekiant aiškesnio ir skaidresnio teisinio reglamentavimo organizuojant </w:t>
      </w:r>
      <w:r w:rsidR="00E228D6">
        <w:t xml:space="preserve">„Kalnapilio“ arenos patalpų ir paslaugų suteikimo </w:t>
      </w:r>
      <w:r>
        <w:t>nekomercini</w:t>
      </w:r>
      <w:r w:rsidR="00E228D6">
        <w:t>ams</w:t>
      </w:r>
      <w:r>
        <w:t xml:space="preserve"> rengini</w:t>
      </w:r>
      <w:r w:rsidR="00E228D6">
        <w:t>ams konkurs</w:t>
      </w:r>
      <w:r w:rsidR="00297BD5">
        <w:t>us.</w:t>
      </w:r>
      <w:r w:rsidR="00E228D6">
        <w:t xml:space="preserve"> </w:t>
      </w:r>
    </w:p>
    <w:p w14:paraId="2EF4D74A" w14:textId="62CB4B38" w:rsidR="00B1119B" w:rsidRPr="00297BD5" w:rsidRDefault="00B1119B" w:rsidP="00297BD5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297BD5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Siūlomos teisinio reguliavimo nuostatos, laukiami rezultatai:</w:t>
      </w:r>
    </w:p>
    <w:p w14:paraId="01F3FE8A" w14:textId="5B7122A9" w:rsidR="00B1119B" w:rsidRPr="00B1119B" w:rsidRDefault="00F46542" w:rsidP="00B1119B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>
        <w:t xml:space="preserve">Komisija </w:t>
      </w:r>
      <w:r w:rsidR="00B1119B"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įvertino </w:t>
      </w:r>
      <w:r w:rsidR="00DB1330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2025 m. konkurso organizavimo praktiką ir nutarė </w:t>
      </w:r>
      <w:r w:rsidR="00B1119B"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siūlyti </w:t>
      </w:r>
      <w:r w:rsidR="00781CE8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patikslinti</w:t>
      </w:r>
      <w:r w:rsidR="00B1119B"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 Aprašą ir išdėstyti jį nauja redakcija. </w:t>
      </w:r>
    </w:p>
    <w:p w14:paraId="361781C9" w14:textId="18D19B6E" w:rsidR="00975AC7" w:rsidRDefault="00B1119B" w:rsidP="00975AC7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Atsižvelgiant į tai, Aprašas išdėstytas nauja redakcija</w:t>
      </w:r>
      <w:r w:rsidR="00E228D6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.</w:t>
      </w:r>
      <w:r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 </w:t>
      </w:r>
    </w:p>
    <w:p w14:paraId="51DF936D" w14:textId="4D45EAE4" w:rsidR="00975AC7" w:rsidRDefault="00574F92" w:rsidP="00574F92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 w:rsidRPr="00574F92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Siūlomi pakeitimai turėtų sukurti tinkamas sąlygas kultūros, sporto, švietimo ar kitų įstaigų, nevyriausybinių kultūros ir meno, sporto ir švietimo sektorių vykdomai kūrybinei, švietimo ar sportinei veiklai mieste</w:t>
      </w:r>
      <w:r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, pa</w:t>
      </w:r>
      <w:r w:rsidRPr="00574F92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skatinti miesto bendruomenės sportinį, švietėjišką, kūrybinį, etnografinį, kultūrinį aktyvumą </w:t>
      </w:r>
      <w:r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suorganizuojant iki 15 nekomercinių renginių per metus </w:t>
      </w:r>
      <w:r w:rsidR="00781CE8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„</w:t>
      </w:r>
      <w:r w:rsidR="00781CE8"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Kalnapilio“ areno</w:t>
      </w:r>
      <w:r w:rsidR="00781CE8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je</w:t>
      </w:r>
      <w:r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.</w:t>
      </w:r>
    </w:p>
    <w:p w14:paraId="16B78960" w14:textId="77777777" w:rsidR="00B1119B" w:rsidRPr="00B1119B" w:rsidRDefault="00B1119B" w:rsidP="00B1119B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B1119B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3. Lėšų poreikis ir šaltiniai: </w:t>
      </w:r>
    </w:p>
    <w:p w14:paraId="1A1DF186" w14:textId="3ACE160F" w:rsidR="00B1119B" w:rsidRPr="00B1119B" w:rsidRDefault="00781CE8" w:rsidP="00B1119B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„</w:t>
      </w:r>
      <w:r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Kalnapilio“ areno</w:t>
      </w:r>
      <w:r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je</w:t>
      </w:r>
      <w:r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 per metus bus organizuojama </w:t>
      </w:r>
      <w:r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i</w:t>
      </w:r>
      <w:r w:rsidR="00B1119B"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ki 15 renginių nemokamai. Šie kaštai numatyti Panevėžio nekilnojamojo turto valdymo centro asignavimuose. </w:t>
      </w:r>
    </w:p>
    <w:p w14:paraId="09C75B1E" w14:textId="5A208870" w:rsidR="00B1119B" w:rsidRPr="00B1119B" w:rsidRDefault="00B1119B" w:rsidP="00B1119B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ind w:left="1134" w:hanging="283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B1119B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Sprendimui priimti reikalingi pagrindimai, skaičiavimai ar paaiškinimai:</w:t>
      </w:r>
    </w:p>
    <w:p w14:paraId="3FFF36EC" w14:textId="77777777" w:rsidR="00B1119B" w:rsidRPr="00B1119B" w:rsidRDefault="00B1119B" w:rsidP="00B1119B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 xml:space="preserve">Papildomų pagrindimų ir skaičiavimų nereikia. </w:t>
      </w:r>
    </w:p>
    <w:p w14:paraId="3CEAD397" w14:textId="4EDF2F4D" w:rsidR="00B1119B" w:rsidRPr="00B1119B" w:rsidRDefault="00B1119B" w:rsidP="00B1119B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ind w:left="1134" w:hanging="283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B1119B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lastRenderedPageBreak/>
        <w:t>Kieno iniciatyva parengtas sprendimo projektas:</w:t>
      </w:r>
    </w:p>
    <w:p w14:paraId="17C40D8B" w14:textId="77777777" w:rsidR="00B1119B" w:rsidRPr="00B1119B" w:rsidRDefault="00B1119B" w:rsidP="00B1119B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kern w:val="0"/>
          <w:szCs w:val="24"/>
          <w:lang w:eastAsia="lt-LT"/>
          <w14:ligatures w14:val="none"/>
        </w:rPr>
      </w:pPr>
      <w:r w:rsidRPr="00B1119B">
        <w:rPr>
          <w:rFonts w:eastAsia="Times New Roman" w:cs="Times New Roman"/>
          <w:bCs/>
          <w:kern w:val="0"/>
          <w:szCs w:val="24"/>
          <w:lang w:eastAsia="lt-LT"/>
          <w14:ligatures w14:val="none"/>
        </w:rPr>
        <w:t>Sprendimo projektą parengė Panevėžio miesto savivaldybės administracija.</w:t>
      </w:r>
    </w:p>
    <w:p w14:paraId="57483E20" w14:textId="77777777" w:rsidR="00B1119B" w:rsidRDefault="00B1119B" w:rsidP="00B1119B"/>
    <w:p w14:paraId="6F5E8521" w14:textId="77777777" w:rsidR="00B1119B" w:rsidRPr="00B1119B" w:rsidRDefault="00B1119B" w:rsidP="00B1119B"/>
    <w:p w14:paraId="73D4A9F8" w14:textId="51388F6F" w:rsidR="00D22226" w:rsidRDefault="00B1119B">
      <w:r>
        <w:t xml:space="preserve">Turto valdymo skyriaus </w:t>
      </w:r>
      <w:r w:rsidRPr="00297BD5">
        <w:t>vedėjo pavaduotoja</w:t>
      </w:r>
      <w:r w:rsidRPr="00297BD5">
        <w:tab/>
        <w:t xml:space="preserve">                                    Dalia Vepštienė</w:t>
      </w:r>
    </w:p>
    <w:p w14:paraId="676AEB5B" w14:textId="77777777" w:rsidR="00F46542" w:rsidRPr="00F46542" w:rsidRDefault="00F46542" w:rsidP="00F46542"/>
    <w:p w14:paraId="5B8502C2" w14:textId="77777777" w:rsidR="00F46542" w:rsidRPr="00F46542" w:rsidRDefault="00F46542" w:rsidP="00F46542"/>
    <w:p w14:paraId="3F2A38C0" w14:textId="77777777" w:rsidR="00F46542" w:rsidRDefault="00F46542" w:rsidP="00F46542"/>
    <w:p w14:paraId="349ED368" w14:textId="77777777" w:rsidR="00F46542" w:rsidRPr="00F46542" w:rsidRDefault="00F46542" w:rsidP="00F46542"/>
    <w:sectPr w:rsidR="00F46542" w:rsidRPr="00F46542" w:rsidSect="00B1119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A5F30"/>
    <w:multiLevelType w:val="hybridMultilevel"/>
    <w:tmpl w:val="B504ED18"/>
    <w:lvl w:ilvl="0" w:tplc="D64822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CA36E7"/>
    <w:multiLevelType w:val="hybridMultilevel"/>
    <w:tmpl w:val="C758F4A0"/>
    <w:lvl w:ilvl="0" w:tplc="C64CDBA4">
      <w:start w:val="4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D5974"/>
    <w:multiLevelType w:val="hybridMultilevel"/>
    <w:tmpl w:val="59FA58B8"/>
    <w:lvl w:ilvl="0" w:tplc="1C369088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37A74CB"/>
    <w:multiLevelType w:val="hybridMultilevel"/>
    <w:tmpl w:val="B504ED1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B41F53"/>
    <w:multiLevelType w:val="hybridMultilevel"/>
    <w:tmpl w:val="010460A8"/>
    <w:lvl w:ilvl="0" w:tplc="D9728B1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836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53824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9116526">
    <w:abstractNumId w:val="0"/>
  </w:num>
  <w:num w:numId="4" w16cid:durableId="757292935">
    <w:abstractNumId w:val="2"/>
  </w:num>
  <w:num w:numId="5" w16cid:durableId="153796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9B"/>
    <w:rsid w:val="000748D4"/>
    <w:rsid w:val="001A7C5B"/>
    <w:rsid w:val="001C6203"/>
    <w:rsid w:val="00297BD5"/>
    <w:rsid w:val="002A5B6C"/>
    <w:rsid w:val="0033450E"/>
    <w:rsid w:val="0054431A"/>
    <w:rsid w:val="00574F92"/>
    <w:rsid w:val="00593903"/>
    <w:rsid w:val="00665DEE"/>
    <w:rsid w:val="00781CE8"/>
    <w:rsid w:val="007846A3"/>
    <w:rsid w:val="009701BB"/>
    <w:rsid w:val="00975AC7"/>
    <w:rsid w:val="00A4146D"/>
    <w:rsid w:val="00B1119B"/>
    <w:rsid w:val="00D22226"/>
    <w:rsid w:val="00DB1330"/>
    <w:rsid w:val="00E0736B"/>
    <w:rsid w:val="00E228D6"/>
    <w:rsid w:val="00EB4FEB"/>
    <w:rsid w:val="00F46542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30B9"/>
  <w15:chartTrackingRefBased/>
  <w15:docId w15:val="{924D1769-0627-4F02-BBC3-E121520F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11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1706</Words>
  <Characters>973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Vepštienė</dc:creator>
  <cp:keywords/>
  <dc:description/>
  <cp:lastModifiedBy>Diana Brazdžiunienė</cp:lastModifiedBy>
  <cp:revision>2</cp:revision>
  <dcterms:created xsi:type="dcterms:W3CDTF">2025-11-14T07:07:00Z</dcterms:created>
  <dcterms:modified xsi:type="dcterms:W3CDTF">2025-11-14T07:07:00Z</dcterms:modified>
</cp:coreProperties>
</file>