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5C7D7A1C" w:rsidR="00346065" w:rsidRPr="007B6F80" w:rsidRDefault="00346065" w:rsidP="00384681">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9B0406" w:rsidRPr="009B0406">
        <w:rPr>
          <w:b/>
          <w:bCs/>
          <w:szCs w:val="26"/>
          <w:lang w:eastAsia="en-US"/>
        </w:rPr>
        <w:t>DĖL NEATLYGINTINAI NAUDOTIS PERDUODAMOS VALSTYBINĖS ŽEMĖS SKLYPO, ESANČIO PANEVĖŽYJE, PARKO G. 19, DALIES DYDŽIO NUSTATYMO IR ŠIOS ŽEMĖS DALIES PERDAVIMO PANEVĖŽIO MIESTO SAVIVALDYBĖS ADMINISTRACIJAI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4AC4DEE" w:rsidR="00CE4261" w:rsidRPr="007D7B8A" w:rsidRDefault="00B91427" w:rsidP="00E60585">
      <w:pPr>
        <w:tabs>
          <w:tab w:val="left" w:pos="0"/>
        </w:tabs>
        <w:jc w:val="center"/>
      </w:pPr>
      <w:r>
        <w:t>202</w:t>
      </w:r>
      <w:r w:rsidR="000C32BC">
        <w:t>5</w:t>
      </w:r>
      <w:r w:rsidR="009D0F94">
        <w:t xml:space="preserve"> m. </w:t>
      </w:r>
      <w:r w:rsidR="00384681">
        <w:t>gruodžio 2</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40AEF">
      <w:pPr>
        <w:tabs>
          <w:tab w:val="left" w:pos="0"/>
        </w:tabs>
        <w:spacing w:line="340" w:lineRule="exact"/>
        <w:ind w:firstLine="720"/>
        <w:jc w:val="both"/>
      </w:pPr>
      <w:r w:rsidRPr="000C4CD9">
        <w:rPr>
          <w:b/>
        </w:rPr>
        <w:t>1. Sprendimo projekto tikslai ir uždaviniai:</w:t>
      </w:r>
      <w:r w:rsidRPr="000C4CD9">
        <w:t xml:space="preserve"> </w:t>
      </w:r>
    </w:p>
    <w:p w14:paraId="779D0E26" w14:textId="0ABF46CB" w:rsidR="008051EE" w:rsidRPr="008051EE" w:rsidRDefault="001217E9" w:rsidP="00240AEF">
      <w:pPr>
        <w:tabs>
          <w:tab w:val="left" w:pos="0"/>
        </w:tabs>
        <w:spacing w:line="34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9B0406" w:rsidRPr="009B0406">
        <w:t>Dėl neatlygintinai naudotis perduodamos valstybinės žemės sklypo, esančio Panevėžyje, Parko g. 19, dalies dydžio nustatymo ir šios žemės dalies perdavimo Panevėžio miesto savivaldybės administracijai</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7F1752" w:rsidRPr="007F1752">
        <w:rPr>
          <w:szCs w:val="20"/>
          <w:lang w:eastAsia="en-US"/>
        </w:rPr>
        <w:t>Panevėžio miesto savivaldybės nuosavybės teise valdom</w:t>
      </w:r>
      <w:r w:rsidR="00CC72E7">
        <w:rPr>
          <w:szCs w:val="20"/>
          <w:lang w:eastAsia="en-US"/>
        </w:rPr>
        <w:t>iems</w:t>
      </w:r>
      <w:r w:rsidR="007F1752" w:rsidRPr="007F1752">
        <w:rPr>
          <w:szCs w:val="20"/>
          <w:lang w:eastAsia="en-US"/>
        </w:rPr>
        <w:t xml:space="preserve"> </w:t>
      </w:r>
      <w:r w:rsidR="004166E5" w:rsidRPr="004166E5">
        <w:rPr>
          <w:szCs w:val="20"/>
          <w:lang w:eastAsia="en-US"/>
        </w:rPr>
        <w:t>2156,36 kv. m pastato – mokyklos (unikalus Nr. 2797-6005-8016) 2038,47 kv. m daliai</w:t>
      </w:r>
      <w:r w:rsidR="008051EE">
        <w:rPr>
          <w:szCs w:val="20"/>
          <w:lang w:eastAsia="en-US"/>
        </w:rPr>
        <w:t xml:space="preserve"> </w:t>
      </w:r>
      <w:r w:rsidR="008051EE" w:rsidRPr="008051EE">
        <w:rPr>
          <w:szCs w:val="20"/>
          <w:lang w:eastAsia="en-US"/>
        </w:rPr>
        <w:t xml:space="preserve">(toliau – Pastato dalis), </w:t>
      </w:r>
      <w:r w:rsidR="007F1752" w:rsidRPr="007F1752">
        <w:rPr>
          <w:szCs w:val="20"/>
          <w:lang w:eastAsia="en-US"/>
        </w:rPr>
        <w:t xml:space="preserve">kitiems inžineriniams statiniams – aikštelei su pėsčiųjų taku (unikalus Nr. 2797-6005-8141), kitiems inžineriniams statiniams – tvorai su vartais (unikalus Nr. 4400-4479-0212) </w:t>
      </w:r>
      <w:r w:rsidR="008051EE" w:rsidRPr="008051EE">
        <w:rPr>
          <w:szCs w:val="20"/>
          <w:lang w:eastAsia="en-US"/>
        </w:rPr>
        <w:t xml:space="preserve">(toliau – Kiti inžineriniai statiniai), </w:t>
      </w:r>
      <w:r w:rsidR="007F1752" w:rsidRPr="007F1752">
        <w:rPr>
          <w:szCs w:val="20"/>
          <w:lang w:eastAsia="en-US"/>
        </w:rPr>
        <w:t>perduotiems patikėjimo teise valdyti Panevėžio miesto savivaldybės administracijai 2025 m. birželio 25 d. Panevėžio miesto savivaldybės tarybos sprendimu Nr. 1-225 „Dėl nekilnojamojo turto, esančio Parko g. 19, Panevėžyje, perdavimo Panevėžio miesto savivaldybės administracijai</w:t>
      </w:r>
      <w:r w:rsidR="007F1752">
        <w:rPr>
          <w:szCs w:val="20"/>
          <w:lang w:eastAsia="en-US"/>
        </w:rPr>
        <w:t>“</w:t>
      </w:r>
      <w:r w:rsidR="004733AB">
        <w:rPr>
          <w:szCs w:val="20"/>
          <w:lang w:eastAsia="en-US"/>
        </w:rPr>
        <w:t xml:space="preserve"> (toliau – Tarybos sprendimas)</w:t>
      </w:r>
      <w:r w:rsidR="008051EE" w:rsidRPr="008051EE">
        <w:rPr>
          <w:szCs w:val="20"/>
          <w:lang w:eastAsia="en-US"/>
        </w:rPr>
        <w:t xml:space="preserve">, </w:t>
      </w:r>
      <w:r w:rsidR="007F1752" w:rsidRPr="007F1752">
        <w:rPr>
          <w:szCs w:val="20"/>
          <w:lang w:eastAsia="en-US"/>
        </w:rPr>
        <w:t>eksploatuoti reikaling</w:t>
      </w:r>
      <w:r w:rsidR="007F1752">
        <w:rPr>
          <w:szCs w:val="20"/>
          <w:lang w:eastAsia="en-US"/>
        </w:rPr>
        <w:t>o</w:t>
      </w:r>
      <w:r w:rsidR="007F1752" w:rsidRPr="007F1752">
        <w:rPr>
          <w:szCs w:val="20"/>
          <w:lang w:eastAsia="en-US"/>
        </w:rPr>
        <w:t xml:space="preserve"> 0,9133 ha valstybinės žemės sklypo (kadastro Nr. 2701/0015:95), esančio Panevėžyje, Parko g. 19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w:t>
      </w:r>
      <w:r w:rsidR="007F1752" w:rsidRPr="007F1752">
        <w:rPr>
          <w:szCs w:val="20"/>
          <w:lang w:eastAsia="en-US"/>
        </w:rPr>
        <w:t xml:space="preserve">0,8634 ha </w:t>
      </w:r>
      <w:r w:rsidR="008051EE">
        <w:t xml:space="preserve">ir šią dalį perduoti neatlygintinai naudotis </w:t>
      </w:r>
      <w:r w:rsidR="007F1752">
        <w:t>Panevėžio miesto savivaldybės administracijai</w:t>
      </w:r>
      <w:r w:rsidR="003A6B0A">
        <w:t xml:space="preserve"> 64 metams</w:t>
      </w:r>
      <w:r w:rsidR="008051EE">
        <w:t>.</w:t>
      </w:r>
    </w:p>
    <w:p w14:paraId="439E9EC5" w14:textId="08BBACB2" w:rsidR="005077DF" w:rsidRDefault="000C4CD9" w:rsidP="00240AEF">
      <w:pPr>
        <w:spacing w:line="34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5A8B3F91" w:rsidR="00D041B6" w:rsidRPr="00D041B6" w:rsidRDefault="00D041B6" w:rsidP="00240AEF">
      <w:pPr>
        <w:tabs>
          <w:tab w:val="left" w:pos="0"/>
        </w:tabs>
        <w:spacing w:line="34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7F1752">
        <w:rPr>
          <w:bCs/>
        </w:rPr>
        <w:t>0,8634</w:t>
      </w:r>
      <w:r w:rsidR="009D54F2" w:rsidRPr="009D54F2">
        <w:rPr>
          <w:bCs/>
        </w:rPr>
        <w:t xml:space="preserve"> ha </w:t>
      </w:r>
      <w:r w:rsidRPr="00D041B6">
        <w:rPr>
          <w:bCs/>
        </w:rPr>
        <w:t>dalį turėtų priimti Savivaldybės taryba.</w:t>
      </w:r>
    </w:p>
    <w:p w14:paraId="67F066D1" w14:textId="3D3F6AA1" w:rsidR="00D041B6" w:rsidRPr="00D041B6" w:rsidRDefault="00D041B6" w:rsidP="00240AEF">
      <w:pPr>
        <w:tabs>
          <w:tab w:val="left" w:pos="0"/>
        </w:tabs>
        <w:spacing w:line="340" w:lineRule="exact"/>
        <w:ind w:firstLine="720"/>
        <w:jc w:val="both"/>
        <w:rPr>
          <w:bCs/>
        </w:rPr>
      </w:pPr>
      <w:r w:rsidRPr="00D041B6">
        <w:rPr>
          <w:bCs/>
        </w:rPr>
        <w:t xml:space="preserve">Savivaldybės tarybai priėmus Projektą, </w:t>
      </w:r>
      <w:r w:rsidR="007F1752">
        <w:rPr>
          <w:bCs/>
        </w:rPr>
        <w:t>Panevėžio miesto savivaldybės administracija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7F1752">
        <w:rPr>
          <w:bCs/>
        </w:rPr>
        <w:t>0,8634</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240AEF">
      <w:pPr>
        <w:tabs>
          <w:tab w:val="left" w:pos="0"/>
        </w:tabs>
        <w:spacing w:line="34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40AEF">
      <w:pPr>
        <w:spacing w:line="340" w:lineRule="exact"/>
        <w:ind w:firstLine="709"/>
        <w:rPr>
          <w:bCs/>
        </w:rPr>
      </w:pPr>
      <w:r w:rsidRPr="000668CC">
        <w:rPr>
          <w:bCs/>
        </w:rPr>
        <w:t xml:space="preserve">Papildomo finansavimo nereikės. </w:t>
      </w:r>
    </w:p>
    <w:p w14:paraId="1B8D89EF" w14:textId="77777777" w:rsidR="000C4CD9" w:rsidRPr="000C4CD9" w:rsidRDefault="000C4CD9" w:rsidP="00240AEF">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2A80248B" w:rsidR="00AE543D" w:rsidRPr="005B26C5" w:rsidRDefault="009D5385" w:rsidP="00240AEF">
      <w:pPr>
        <w:spacing w:line="34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A92634">
        <w:rPr>
          <w:bCs/>
        </w:rPr>
        <w:t>lapkričio 5</w:t>
      </w:r>
      <w:r w:rsidR="00C27060">
        <w:rPr>
          <w:bCs/>
        </w:rPr>
        <w:t xml:space="preserve"> </w:t>
      </w:r>
      <w:r w:rsidR="00060F2B">
        <w:rPr>
          <w:bCs/>
        </w:rPr>
        <w:t>d.</w:t>
      </w:r>
      <w:r w:rsidRPr="009D5385">
        <w:rPr>
          <w:bCs/>
        </w:rPr>
        <w:t xml:space="preserve"> gavo </w:t>
      </w:r>
      <w:r w:rsidR="00A92634">
        <w:rPr>
          <w:bCs/>
        </w:rPr>
        <w:t>Panevėžio miesto savivaldybės administracijos</w:t>
      </w:r>
      <w:r w:rsidR="002D37A2">
        <w:rPr>
          <w:bCs/>
        </w:rPr>
        <w:t xml:space="preserve">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0" w:name="_Hlk188520950"/>
      <w:r w:rsidR="000C1888">
        <w:rPr>
          <w:bCs/>
        </w:rPr>
        <w:t>Pastato daliai</w:t>
      </w:r>
      <w:r w:rsidR="006F668F">
        <w:rPr>
          <w:bCs/>
        </w:rPr>
        <w:t xml:space="preserve"> ir Kitiems inžineriniams statiniams</w:t>
      </w:r>
      <w:r w:rsidR="003A6B0A">
        <w:rPr>
          <w:bCs/>
        </w:rPr>
        <w:t>, kurie Tarybos sprendimu</w:t>
      </w:r>
      <w:r w:rsidR="003A6B0A" w:rsidRPr="003A6B0A">
        <w:rPr>
          <w:bCs/>
        </w:rPr>
        <w:t xml:space="preserve"> </w:t>
      </w:r>
      <w:r w:rsidR="003A6B0A">
        <w:rPr>
          <w:bCs/>
        </w:rPr>
        <w:t>perduoti patikėjimo teise valdyti</w:t>
      </w:r>
      <w:r w:rsidR="003A6B0A" w:rsidRPr="003A6B0A">
        <w:rPr>
          <w:bCs/>
        </w:rPr>
        <w:t xml:space="preserve"> Panevėžio miesto savivaldybės administracijai</w:t>
      </w:r>
      <w:r w:rsidR="003A6B0A">
        <w:rPr>
          <w:bCs/>
        </w:rPr>
        <w:t>,</w:t>
      </w:r>
      <w:r w:rsidR="00D36817">
        <w:rPr>
          <w:bCs/>
        </w:rPr>
        <w:t xml:space="preserve"> </w:t>
      </w:r>
      <w:bookmarkEnd w:id="0"/>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sklypo</w:t>
      </w:r>
      <w:r w:rsidR="00F23DC8">
        <w:rPr>
          <w:bCs/>
        </w:rPr>
        <w:t xml:space="preserve"> </w:t>
      </w:r>
      <w:r w:rsidR="004733AB">
        <w:rPr>
          <w:bCs/>
        </w:rPr>
        <w:t>0,8634</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w:t>
      </w:r>
      <w:r w:rsidR="003A6B0A">
        <w:t xml:space="preserve">– </w:t>
      </w:r>
      <w:r w:rsidR="004733AB" w:rsidRPr="004733AB">
        <w:t xml:space="preserve">socialinių paslaugų teikimo užtikrinimas planuojant ir organizuojant socialines paslaugas, kontroliuojant bendrųjų socialinių paslaugų ir socialinės priežiūros kokybę, taip pat socialinių paslaugų įstaigų steigimas ir išlaikymas </w:t>
      </w:r>
      <w:r w:rsidR="003A6B0A">
        <w:t xml:space="preserve">– </w:t>
      </w:r>
      <w:r w:rsidR="005B26C5" w:rsidRPr="005B26C5">
        <w:t>vykdyti.</w:t>
      </w:r>
      <w:r w:rsidR="00C143B7" w:rsidRPr="005B26C5">
        <w:rPr>
          <w:bCs/>
        </w:rPr>
        <w:t xml:space="preserve"> </w:t>
      </w:r>
    </w:p>
    <w:p w14:paraId="1D7FC446" w14:textId="3F9B1867" w:rsidR="00361BF5" w:rsidRPr="00361BF5" w:rsidRDefault="00361BF5" w:rsidP="00240AEF">
      <w:pPr>
        <w:spacing w:line="34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w:t>
      </w:r>
      <w:r w:rsidRPr="00361BF5">
        <w:rPr>
          <w:bCs/>
        </w:rPr>
        <w:lastRenderedPageBreak/>
        <w:t xml:space="preserve">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240AEF">
      <w:pPr>
        <w:spacing w:line="34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240AEF">
      <w:pPr>
        <w:spacing w:line="34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240AEF">
      <w:pPr>
        <w:spacing w:line="34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240AEF">
      <w:pPr>
        <w:spacing w:line="34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240AEF">
      <w:pPr>
        <w:spacing w:line="34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240AEF">
      <w:pPr>
        <w:spacing w:line="34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240AEF">
      <w:pPr>
        <w:spacing w:line="340" w:lineRule="exact"/>
        <w:ind w:firstLine="720"/>
        <w:jc w:val="both"/>
        <w:rPr>
          <w:bCs/>
        </w:rPr>
      </w:pPr>
      <w:r>
        <w:rPr>
          <w:bCs/>
        </w:rPr>
        <w:t>4. Parengia panaudos sutarties projektą.</w:t>
      </w:r>
    </w:p>
    <w:p w14:paraId="19A93B44" w14:textId="5B608A11" w:rsidR="007A24C7" w:rsidRDefault="00CA055E" w:rsidP="00240AEF">
      <w:pPr>
        <w:spacing w:line="34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4733AB">
        <w:rPr>
          <w:bCs/>
        </w:rPr>
        <w:t>0,8634</w:t>
      </w:r>
      <w:r w:rsidRPr="00CA055E">
        <w:rPr>
          <w:bCs/>
        </w:rPr>
        <w:t xml:space="preserve"> ha</w:t>
      </w:r>
      <w:r w:rsidR="003A6B0A">
        <w:rPr>
          <w:bCs/>
        </w:rPr>
        <w:t xml:space="preserve"> ploto žemės</w:t>
      </w:r>
      <w:r>
        <w:rPr>
          <w:bCs/>
        </w:rPr>
        <w:t xml:space="preserve"> dalies</w:t>
      </w:r>
      <w:r w:rsidR="003A6B0A">
        <w:rPr>
          <w:bCs/>
        </w:rPr>
        <w:t xml:space="preserve">, reikalingos </w:t>
      </w:r>
      <w:r w:rsidR="003A6B0A" w:rsidRPr="003A6B0A">
        <w:rPr>
          <w:bCs/>
        </w:rPr>
        <w:t>Pastato daliai ir Kitiems inžineriniams statiniams</w:t>
      </w:r>
      <w:r w:rsidR="003A6B0A">
        <w:rPr>
          <w:bCs/>
        </w:rPr>
        <w:t xml:space="preserve"> eksploatuoti,</w:t>
      </w:r>
      <w:r>
        <w:rPr>
          <w:bCs/>
        </w:rPr>
        <w:t xml:space="preserve"> </w:t>
      </w:r>
      <w:r w:rsidRPr="00CA055E">
        <w:rPr>
          <w:szCs w:val="20"/>
          <w:lang w:eastAsia="en-US"/>
        </w:rPr>
        <w:t>vidutinė rinkos vertė</w:t>
      </w:r>
      <w:r w:rsidR="003A6B0A">
        <w:rPr>
          <w:szCs w:val="20"/>
          <w:lang w:eastAsia="en-US"/>
        </w:rPr>
        <w:t xml:space="preserve"> </w:t>
      </w:r>
      <w:r w:rsidR="003A6B0A" w:rsidRPr="006F668F">
        <w:rPr>
          <w:szCs w:val="20"/>
          <w:lang w:eastAsia="en-US"/>
        </w:rPr>
        <w:t xml:space="preserve">– </w:t>
      </w:r>
      <w:r w:rsidR="003A6B0A" w:rsidRPr="004733AB">
        <w:rPr>
          <w:szCs w:val="20"/>
          <w:lang w:eastAsia="en-US"/>
        </w:rPr>
        <w:t>115 334,00 Eur (vienas šimtas penkiolika tūkstančių trys šimtai trisdešimt keturi eurai)</w:t>
      </w:r>
      <w:r w:rsidRPr="00CA055E">
        <w:rPr>
          <w:szCs w:val="20"/>
          <w:lang w:eastAsia="en-US"/>
        </w:rPr>
        <w:t xml:space="preserve">,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2024 m. gruodžio 9 d. įsakymu Nr. 1P-546-(1.3 E.) „Dėl masinio žemės vertinimo dokumentų patvirtinimo“</w:t>
      </w:r>
      <w:r w:rsidR="004733AB" w:rsidRPr="004733AB">
        <w:rPr>
          <w:szCs w:val="20"/>
          <w:lang w:eastAsia="en-US"/>
        </w:rPr>
        <w:t>.</w:t>
      </w:r>
    </w:p>
    <w:p w14:paraId="60FC22E8" w14:textId="01832F32" w:rsidR="007C370E" w:rsidRDefault="00603493" w:rsidP="00240AEF">
      <w:pPr>
        <w:spacing w:line="340" w:lineRule="exact"/>
        <w:ind w:firstLine="720"/>
        <w:jc w:val="both"/>
        <w:rPr>
          <w:bCs/>
        </w:rPr>
      </w:pPr>
      <w:r>
        <w:rPr>
          <w:bCs/>
        </w:rPr>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4733AB">
        <w:rPr>
          <w:bCs/>
        </w:rPr>
        <w:t>0,8634</w:t>
      </w:r>
      <w:r w:rsidRPr="00A64A1C">
        <w:rPr>
          <w:bCs/>
        </w:rPr>
        <w:t xml:space="preserve"> ha</w:t>
      </w:r>
      <w:r w:rsidR="005557EF" w:rsidRPr="00A64A1C">
        <w:rPr>
          <w:bCs/>
        </w:rPr>
        <w:t>.</w:t>
      </w:r>
    </w:p>
    <w:p w14:paraId="71614F1C" w14:textId="1109E817" w:rsidR="00957B11" w:rsidRPr="00957B11" w:rsidRDefault="00957B11" w:rsidP="00240AEF">
      <w:pPr>
        <w:spacing w:line="340" w:lineRule="exact"/>
        <w:ind w:firstLine="720"/>
        <w:jc w:val="both"/>
        <w:rPr>
          <w:bCs/>
        </w:rPr>
      </w:pPr>
      <w:r w:rsidRPr="00957B11">
        <w:rPr>
          <w:bCs/>
        </w:rPr>
        <w:lastRenderedPageBreak/>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Atsižvelgiant į tai, </w:t>
      </w:r>
      <w:r w:rsidR="00CC72E7" w:rsidRPr="00CC72E7">
        <w:rPr>
          <w:bCs/>
        </w:rPr>
        <w:t xml:space="preserve">Žemės sklypo 0,8634 ha dalies </w:t>
      </w:r>
      <w:r w:rsidR="005F23A6" w:rsidRPr="005F23A6">
        <w:rPr>
          <w:bCs/>
        </w:rPr>
        <w:t>panaudos terminas apskaičiuotas vadovaujantis Lietuvos Respublikos aplinkos ministro 2003 m. gegužės 19 d. įsakymo Nr. 237 „Dėl Pastatų, statinių, 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3D24C934" w14:textId="77777777" w:rsidR="00957B11" w:rsidRPr="00957B11" w:rsidRDefault="00957B11" w:rsidP="00240AEF">
      <w:pPr>
        <w:spacing w:line="340" w:lineRule="exact"/>
        <w:ind w:firstLine="720"/>
        <w:jc w:val="both"/>
        <w:rPr>
          <w:bCs/>
        </w:rPr>
      </w:pPr>
      <w:r w:rsidRPr="00957B11">
        <w:rPr>
          <w:bCs/>
        </w:rPr>
        <w:t>T = S – (S x (N / 100)) + M) – M1;</w:t>
      </w:r>
    </w:p>
    <w:p w14:paraId="47479640" w14:textId="77777777" w:rsidR="00957B11" w:rsidRPr="00957B11" w:rsidRDefault="00957B11" w:rsidP="00240AEF">
      <w:pPr>
        <w:spacing w:line="340" w:lineRule="exact"/>
        <w:ind w:firstLine="720"/>
        <w:jc w:val="both"/>
        <w:rPr>
          <w:bCs/>
        </w:rPr>
      </w:pPr>
      <w:r w:rsidRPr="00957B11">
        <w:rPr>
          <w:bCs/>
        </w:rPr>
        <w:t>T – maksimalus galimas žemės nuomos / panaudos terminas;</w:t>
      </w:r>
    </w:p>
    <w:p w14:paraId="205BDE3B" w14:textId="77777777" w:rsidR="00957B11" w:rsidRPr="00957B11" w:rsidRDefault="00957B11" w:rsidP="00240AEF">
      <w:pPr>
        <w:spacing w:line="340" w:lineRule="exact"/>
        <w:ind w:firstLine="720"/>
        <w:jc w:val="both"/>
        <w:rPr>
          <w:bCs/>
        </w:rPr>
      </w:pPr>
      <w:r w:rsidRPr="00957B11">
        <w:rPr>
          <w:bCs/>
        </w:rPr>
        <w:t>S – statinio ar įrenginio gyvavimo trukmė, numatyta pagal Reglamentą;</w:t>
      </w:r>
    </w:p>
    <w:p w14:paraId="7F69541F" w14:textId="77777777" w:rsidR="00957B11" w:rsidRPr="00957B11" w:rsidRDefault="00957B11" w:rsidP="00240AEF">
      <w:pPr>
        <w:spacing w:line="340" w:lineRule="exact"/>
        <w:ind w:firstLine="720"/>
        <w:jc w:val="both"/>
        <w:rPr>
          <w:bCs/>
        </w:rPr>
      </w:pPr>
      <w:r w:rsidRPr="00957B11">
        <w:rPr>
          <w:bCs/>
        </w:rPr>
        <w:t>N – statinio ar įrenginio nusidėvėjimo procentas;</w:t>
      </w:r>
    </w:p>
    <w:p w14:paraId="06CD2F89" w14:textId="77777777" w:rsidR="00957B11" w:rsidRPr="00957B11" w:rsidRDefault="00957B11" w:rsidP="00240AEF">
      <w:pPr>
        <w:spacing w:line="340" w:lineRule="exact"/>
        <w:ind w:firstLine="720"/>
        <w:jc w:val="both"/>
        <w:rPr>
          <w:bCs/>
        </w:rPr>
      </w:pPr>
      <w:r w:rsidRPr="00957B11">
        <w:rPr>
          <w:bCs/>
        </w:rPr>
        <w:t>M – statinio ar įrenginio  nusidėvėjimo duomenų nustatymo metai;</w:t>
      </w:r>
    </w:p>
    <w:p w14:paraId="08A5616E" w14:textId="77777777" w:rsidR="00957B11" w:rsidRPr="00957B11" w:rsidRDefault="00957B11" w:rsidP="00240AEF">
      <w:pPr>
        <w:spacing w:line="340" w:lineRule="exact"/>
        <w:ind w:firstLine="720"/>
        <w:jc w:val="both"/>
        <w:rPr>
          <w:bCs/>
        </w:rPr>
      </w:pPr>
      <w:r w:rsidRPr="00957B11">
        <w:rPr>
          <w:bCs/>
        </w:rPr>
        <w:t>M1 – einamieji metai.</w:t>
      </w:r>
    </w:p>
    <w:p w14:paraId="4B977773" w14:textId="5D6E0491" w:rsidR="00957B11" w:rsidRPr="00957B11" w:rsidRDefault="00957B11" w:rsidP="00240AEF">
      <w:pPr>
        <w:spacing w:line="340" w:lineRule="exact"/>
        <w:ind w:firstLine="720"/>
        <w:jc w:val="both"/>
        <w:rPr>
          <w:bCs/>
        </w:rPr>
      </w:pPr>
      <w:r w:rsidRPr="00957B11">
        <w:rPr>
          <w:bCs/>
        </w:rPr>
        <w:t xml:space="preserve">Pastatas pastatytas iš </w:t>
      </w:r>
      <w:r w:rsidR="004166E5">
        <w:rPr>
          <w:bCs/>
        </w:rPr>
        <w:t>gelžbetonio plokščių</w:t>
      </w:r>
      <w:r w:rsidRPr="00957B11">
        <w:rPr>
          <w:bCs/>
        </w:rPr>
        <w:t>, gyvavimo trukmė (saugaus naudojimo terminas) – 100 metų (Reglamento 2</w:t>
      </w:r>
      <w:r w:rsidR="004166E5">
        <w:rPr>
          <w:bCs/>
        </w:rPr>
        <w:t>5</w:t>
      </w:r>
      <w:r w:rsidRPr="00957B11">
        <w:rPr>
          <w:bCs/>
        </w:rPr>
        <w:t xml:space="preserve">.1 papunktis), fizinio nusidėvėjimo procentas – </w:t>
      </w:r>
      <w:r w:rsidR="004166E5">
        <w:rPr>
          <w:bCs/>
        </w:rPr>
        <w:t>22</w:t>
      </w:r>
      <w:r w:rsidRPr="00957B11">
        <w:rPr>
          <w:bCs/>
        </w:rPr>
        <w:t xml:space="preserve">%, kadastro duomenų nustatymo data – </w:t>
      </w:r>
      <w:r w:rsidR="004166E5">
        <w:rPr>
          <w:bCs/>
        </w:rPr>
        <w:t>2011-06-27</w:t>
      </w:r>
      <w:r w:rsidRPr="00957B11">
        <w:rPr>
          <w:bCs/>
        </w:rPr>
        <w:t>, einamieji metai – 2025;</w:t>
      </w:r>
    </w:p>
    <w:p w14:paraId="0CCE635A" w14:textId="4FB9B5C2" w:rsidR="00957B11" w:rsidRPr="00957B11" w:rsidRDefault="00957B11" w:rsidP="00240AEF">
      <w:pPr>
        <w:spacing w:line="340" w:lineRule="exact"/>
        <w:ind w:firstLine="720"/>
        <w:jc w:val="both"/>
        <w:rPr>
          <w:bCs/>
        </w:rPr>
      </w:pPr>
      <w:r w:rsidRPr="00957B11">
        <w:rPr>
          <w:bCs/>
        </w:rPr>
        <w:t>T = (100 – (100 x (</w:t>
      </w:r>
      <w:r w:rsidR="004166E5">
        <w:rPr>
          <w:bCs/>
        </w:rPr>
        <w:t>22</w:t>
      </w:r>
      <w:r w:rsidRPr="00957B11">
        <w:rPr>
          <w:bCs/>
        </w:rPr>
        <w:t xml:space="preserve"> / 100)) + </w:t>
      </w:r>
      <w:r w:rsidR="004166E5">
        <w:rPr>
          <w:bCs/>
        </w:rPr>
        <w:t>2011</w:t>
      </w:r>
      <w:r w:rsidRPr="00957B11">
        <w:rPr>
          <w:bCs/>
        </w:rPr>
        <w:t xml:space="preserve">) – 2025 = </w:t>
      </w:r>
      <w:r w:rsidR="004166E5">
        <w:rPr>
          <w:bCs/>
        </w:rPr>
        <w:t>64</w:t>
      </w:r>
    </w:p>
    <w:p w14:paraId="4210C474" w14:textId="106C1F0E" w:rsidR="003A6B0A" w:rsidRDefault="00957B11" w:rsidP="00240AEF">
      <w:pPr>
        <w:spacing w:line="340" w:lineRule="exact"/>
        <w:ind w:firstLine="720"/>
        <w:jc w:val="both"/>
        <w:rPr>
          <w:bCs/>
        </w:rPr>
      </w:pPr>
      <w:r w:rsidRPr="00957B11">
        <w:rPr>
          <w:bCs/>
        </w:rPr>
        <w:t xml:space="preserve">Panaudos terminas – </w:t>
      </w:r>
      <w:r w:rsidR="004166E5">
        <w:rPr>
          <w:bCs/>
        </w:rPr>
        <w:t>64</w:t>
      </w:r>
      <w:r w:rsidRPr="00957B11">
        <w:rPr>
          <w:bCs/>
        </w:rPr>
        <w:t xml:space="preserve"> metai.</w:t>
      </w:r>
    </w:p>
    <w:p w14:paraId="5AFCBBFC" w14:textId="2F994219" w:rsidR="00EE5675" w:rsidRDefault="00EE5675" w:rsidP="00240AEF">
      <w:pPr>
        <w:widowControl w:val="0"/>
        <w:spacing w:line="340" w:lineRule="exact"/>
        <w:ind w:firstLine="720"/>
        <w:jc w:val="both"/>
        <w:rPr>
          <w:lang w:eastAsia="en-US"/>
        </w:rPr>
      </w:pPr>
      <w:r>
        <w:rPr>
          <w:lang w:eastAsia="en-US"/>
        </w:rPr>
        <w:t xml:space="preserve">Pagal Žemės įstatymo </w:t>
      </w:r>
      <w:r w:rsidRPr="00060C93">
        <w:rPr>
          <w:lang w:eastAsia="en-US"/>
        </w:rPr>
        <w:t xml:space="preserve">36² straipsnio </w:t>
      </w:r>
      <w:r w:rsidR="00DD7A5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DEC9AB2" w14:textId="4BADFDD1" w:rsidR="004733AB" w:rsidRDefault="004733AB" w:rsidP="00240AEF">
      <w:pPr>
        <w:tabs>
          <w:tab w:val="left" w:pos="0"/>
        </w:tabs>
        <w:spacing w:line="340" w:lineRule="exact"/>
        <w:ind w:firstLine="720"/>
        <w:jc w:val="both"/>
        <w:rPr>
          <w:lang w:eastAsia="en-US"/>
        </w:rPr>
      </w:pPr>
      <w:r w:rsidRPr="004733AB">
        <w:rPr>
          <w:lang w:eastAsia="en-US"/>
        </w:rPr>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bus pateiktas vertinti Nacionalinei žemės tarnybai. </w:t>
      </w:r>
    </w:p>
    <w:p w14:paraId="5B91EB2E" w14:textId="046A5286" w:rsidR="000C4CD9" w:rsidRPr="000C4CD9" w:rsidRDefault="000C4CD9" w:rsidP="00240AEF">
      <w:pPr>
        <w:tabs>
          <w:tab w:val="left" w:pos="0"/>
        </w:tabs>
        <w:spacing w:line="340" w:lineRule="exact"/>
        <w:ind w:firstLine="720"/>
        <w:jc w:val="both"/>
      </w:pPr>
      <w:r w:rsidRPr="000C4CD9">
        <w:rPr>
          <w:b/>
        </w:rPr>
        <w:t>5. Kieno iniciatyva parengtas sprendimo projektas:</w:t>
      </w:r>
      <w:r w:rsidRPr="000C4CD9">
        <w:t xml:space="preserve"> </w:t>
      </w:r>
    </w:p>
    <w:p w14:paraId="07F826EB" w14:textId="7556E458" w:rsidR="00B504D2" w:rsidRDefault="004733AB" w:rsidP="00240AEF">
      <w:pPr>
        <w:tabs>
          <w:tab w:val="left" w:pos="0"/>
        </w:tabs>
        <w:spacing w:line="340" w:lineRule="exact"/>
        <w:ind w:firstLine="720"/>
        <w:jc w:val="both"/>
      </w:pPr>
      <w:r>
        <w:rPr>
          <w:bCs/>
        </w:rPr>
        <w:t>Panevėžio miesto savivaldybės administracijos</w:t>
      </w:r>
      <w:r w:rsidR="0027458D" w:rsidRPr="0027458D">
        <w:rPr>
          <w:bCs/>
        </w:rPr>
        <w:t xml:space="preserve"> </w:t>
      </w:r>
      <w:r w:rsidR="00A438F2">
        <w:rPr>
          <w:lang w:eastAsia="en-US"/>
        </w:rPr>
        <w:t xml:space="preserve">prašymu </w:t>
      </w:r>
      <w:r w:rsidR="00944915">
        <w:t>S</w:t>
      </w:r>
      <w:r w:rsidR="00DE7DC1">
        <w:t>avivaldybės administracijos.</w:t>
      </w:r>
    </w:p>
    <w:p w14:paraId="6157DA82" w14:textId="77777777" w:rsidR="002B3725" w:rsidRDefault="002B3725" w:rsidP="00240AEF">
      <w:pPr>
        <w:tabs>
          <w:tab w:val="left" w:pos="0"/>
        </w:tabs>
        <w:spacing w:line="340" w:lineRule="exact"/>
        <w:jc w:val="both"/>
        <w:rPr>
          <w:color w:val="000000" w:themeColor="text1"/>
        </w:rPr>
      </w:pPr>
    </w:p>
    <w:p w14:paraId="1128DAFF" w14:textId="77777777" w:rsidR="0027458D" w:rsidRPr="006C01AC" w:rsidRDefault="0027458D" w:rsidP="00240AEF">
      <w:pPr>
        <w:tabs>
          <w:tab w:val="left" w:pos="0"/>
        </w:tabs>
        <w:spacing w:line="340" w:lineRule="exact"/>
        <w:jc w:val="both"/>
        <w:rPr>
          <w:color w:val="000000" w:themeColor="text1"/>
        </w:rPr>
      </w:pPr>
      <w:r w:rsidRPr="006C01AC">
        <w:rPr>
          <w:color w:val="000000" w:themeColor="text1"/>
        </w:rPr>
        <w:t>Teritorijų planavimo ir architektūros skyriaus</w:t>
      </w:r>
    </w:p>
    <w:p w14:paraId="308A67B8" w14:textId="44196AC2" w:rsidR="00E53E75" w:rsidRPr="005F23A6" w:rsidRDefault="0027458D" w:rsidP="005F23A6">
      <w:pPr>
        <w:tabs>
          <w:tab w:val="left" w:pos="0"/>
        </w:tabs>
        <w:spacing w:line="340"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sectPr w:rsidR="00E53E75" w:rsidRPr="005F23A6"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B8A8" w14:textId="77777777" w:rsidR="00B95C8C" w:rsidRDefault="00B95C8C" w:rsidP="00D610C3">
      <w:r>
        <w:separator/>
      </w:r>
    </w:p>
  </w:endnote>
  <w:endnote w:type="continuationSeparator" w:id="0">
    <w:p w14:paraId="6648BB32" w14:textId="77777777" w:rsidR="00B95C8C" w:rsidRDefault="00B95C8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E0A0D" w14:textId="77777777" w:rsidR="00B95C8C" w:rsidRDefault="00B95C8C" w:rsidP="00D610C3">
      <w:r>
        <w:separator/>
      </w:r>
    </w:p>
  </w:footnote>
  <w:footnote w:type="continuationSeparator" w:id="0">
    <w:p w14:paraId="6FBF4C5A" w14:textId="77777777" w:rsidR="00B95C8C" w:rsidRDefault="00B95C8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29FD"/>
    <w:rsid w:val="00064E1B"/>
    <w:rsid w:val="000668CC"/>
    <w:rsid w:val="000672D6"/>
    <w:rsid w:val="00067B77"/>
    <w:rsid w:val="00073353"/>
    <w:rsid w:val="00073B3B"/>
    <w:rsid w:val="000811AB"/>
    <w:rsid w:val="00083AD7"/>
    <w:rsid w:val="00084BB7"/>
    <w:rsid w:val="00090E74"/>
    <w:rsid w:val="00097DD6"/>
    <w:rsid w:val="000A5668"/>
    <w:rsid w:val="000A6A23"/>
    <w:rsid w:val="000C0158"/>
    <w:rsid w:val="000C1888"/>
    <w:rsid w:val="000C32BC"/>
    <w:rsid w:val="000C4CD9"/>
    <w:rsid w:val="000C614F"/>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0AEF"/>
    <w:rsid w:val="00244250"/>
    <w:rsid w:val="0025348D"/>
    <w:rsid w:val="002541D9"/>
    <w:rsid w:val="00260176"/>
    <w:rsid w:val="00260815"/>
    <w:rsid w:val="00264EEB"/>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577A2"/>
    <w:rsid w:val="00361BF5"/>
    <w:rsid w:val="003645AE"/>
    <w:rsid w:val="003647E6"/>
    <w:rsid w:val="003658B5"/>
    <w:rsid w:val="003666E4"/>
    <w:rsid w:val="00375BA3"/>
    <w:rsid w:val="00384681"/>
    <w:rsid w:val="003A43A7"/>
    <w:rsid w:val="003A6B0A"/>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166E5"/>
    <w:rsid w:val="00426C20"/>
    <w:rsid w:val="0042750F"/>
    <w:rsid w:val="00430646"/>
    <w:rsid w:val="00433B4B"/>
    <w:rsid w:val="00437FD4"/>
    <w:rsid w:val="00445877"/>
    <w:rsid w:val="004509CA"/>
    <w:rsid w:val="004535A7"/>
    <w:rsid w:val="0046421B"/>
    <w:rsid w:val="00466E12"/>
    <w:rsid w:val="004717F3"/>
    <w:rsid w:val="004733AB"/>
    <w:rsid w:val="004826A2"/>
    <w:rsid w:val="004839CB"/>
    <w:rsid w:val="00487B2C"/>
    <w:rsid w:val="004929F6"/>
    <w:rsid w:val="00495E89"/>
    <w:rsid w:val="00497269"/>
    <w:rsid w:val="00497568"/>
    <w:rsid w:val="004A0E8E"/>
    <w:rsid w:val="004B4782"/>
    <w:rsid w:val="004C15C8"/>
    <w:rsid w:val="004C5BF2"/>
    <w:rsid w:val="004C6F4E"/>
    <w:rsid w:val="004D532F"/>
    <w:rsid w:val="004D7DA8"/>
    <w:rsid w:val="004E0198"/>
    <w:rsid w:val="004E19F6"/>
    <w:rsid w:val="004F187F"/>
    <w:rsid w:val="004F275B"/>
    <w:rsid w:val="004F38E9"/>
    <w:rsid w:val="004F5755"/>
    <w:rsid w:val="004F5C9C"/>
    <w:rsid w:val="00501541"/>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23A6"/>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34EB8"/>
    <w:rsid w:val="00640F21"/>
    <w:rsid w:val="00642815"/>
    <w:rsid w:val="00642F57"/>
    <w:rsid w:val="00643BDB"/>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17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5853"/>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57B11"/>
    <w:rsid w:val="0097550D"/>
    <w:rsid w:val="00976D44"/>
    <w:rsid w:val="009772BA"/>
    <w:rsid w:val="00991168"/>
    <w:rsid w:val="00991D6A"/>
    <w:rsid w:val="009967F4"/>
    <w:rsid w:val="009A096E"/>
    <w:rsid w:val="009A5834"/>
    <w:rsid w:val="009A6C31"/>
    <w:rsid w:val="009B0406"/>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2A4B"/>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87BDE"/>
    <w:rsid w:val="00A90C3B"/>
    <w:rsid w:val="00A92634"/>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0EF7"/>
    <w:rsid w:val="00B11FCD"/>
    <w:rsid w:val="00B12A30"/>
    <w:rsid w:val="00B1384A"/>
    <w:rsid w:val="00B160C7"/>
    <w:rsid w:val="00B16D62"/>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95C8C"/>
    <w:rsid w:val="00BA15E4"/>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3325D"/>
    <w:rsid w:val="00C501E5"/>
    <w:rsid w:val="00C50D87"/>
    <w:rsid w:val="00C526B7"/>
    <w:rsid w:val="00C56D5C"/>
    <w:rsid w:val="00C56E1F"/>
    <w:rsid w:val="00C56FE4"/>
    <w:rsid w:val="00C6036C"/>
    <w:rsid w:val="00C60A01"/>
    <w:rsid w:val="00C634CD"/>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2E7"/>
    <w:rsid w:val="00CC7B37"/>
    <w:rsid w:val="00CD4463"/>
    <w:rsid w:val="00CE1D30"/>
    <w:rsid w:val="00CE29AD"/>
    <w:rsid w:val="00CE4261"/>
    <w:rsid w:val="00CF4637"/>
    <w:rsid w:val="00CF6FD9"/>
    <w:rsid w:val="00D019E3"/>
    <w:rsid w:val="00D041B6"/>
    <w:rsid w:val="00D04B9C"/>
    <w:rsid w:val="00D20793"/>
    <w:rsid w:val="00D210A6"/>
    <w:rsid w:val="00D23B18"/>
    <w:rsid w:val="00D24252"/>
    <w:rsid w:val="00D24BC8"/>
    <w:rsid w:val="00D27573"/>
    <w:rsid w:val="00D36807"/>
    <w:rsid w:val="00D36817"/>
    <w:rsid w:val="00D43A91"/>
    <w:rsid w:val="00D523C3"/>
    <w:rsid w:val="00D55097"/>
    <w:rsid w:val="00D55101"/>
    <w:rsid w:val="00D55973"/>
    <w:rsid w:val="00D560B0"/>
    <w:rsid w:val="00D576B1"/>
    <w:rsid w:val="00D605E4"/>
    <w:rsid w:val="00D610C3"/>
    <w:rsid w:val="00D72E08"/>
    <w:rsid w:val="00D74AAE"/>
    <w:rsid w:val="00D91DC5"/>
    <w:rsid w:val="00DA1F21"/>
    <w:rsid w:val="00DA44FE"/>
    <w:rsid w:val="00DA4663"/>
    <w:rsid w:val="00DB7386"/>
    <w:rsid w:val="00DC1ACF"/>
    <w:rsid w:val="00DC2A10"/>
    <w:rsid w:val="00DD14EE"/>
    <w:rsid w:val="00DD1CE9"/>
    <w:rsid w:val="00DD7A5D"/>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52DB"/>
    <w:rsid w:val="00E66DF1"/>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6427</Words>
  <Characters>3664</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2025-12-08T11:34:00Z</dcterms:created>
  <dcterms:modified xsi:type="dcterms:W3CDTF">2025-12-08T11:34:00Z</dcterms:modified>
</cp:coreProperties>
</file>