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30B942" w14:textId="4BDB2B71" w:rsidR="00C131D4" w:rsidRDefault="00C131D4" w:rsidP="00C131D4">
      <w:pPr>
        <w:pStyle w:val="Antrat1"/>
      </w:pPr>
      <w:bookmarkStart w:id="0" w:name="_Hlk128745853"/>
      <w:bookmarkStart w:id="1" w:name="_Hlk210208198"/>
      <w:r w:rsidRPr="00FE11DB">
        <w:rPr>
          <w:bCs/>
        </w:rPr>
        <w:t xml:space="preserve">DĖL ŽEMĖS SKLYPO </w:t>
      </w:r>
      <w:r w:rsidR="00FE11DB" w:rsidRPr="00FE11DB">
        <w:rPr>
          <w:bCs/>
        </w:rPr>
        <w:t xml:space="preserve">(KADASTRO NR. </w:t>
      </w:r>
      <w:bookmarkStart w:id="2" w:name="_Hlk215664751"/>
      <w:r w:rsidR="00FE11DB" w:rsidRPr="00FE11DB">
        <w:rPr>
          <w:bCs/>
        </w:rPr>
        <w:t>2701/0017:264), ESANČIO PANEVĖŽYJE, TAIKOS AL. 1</w:t>
      </w:r>
      <w:r w:rsidR="00FE11DB">
        <w:rPr>
          <w:bCs/>
        </w:rPr>
        <w:t>,</w:t>
      </w:r>
      <w:r w:rsidRPr="00FE11DB">
        <w:rPr>
          <w:bCs/>
        </w:rPr>
        <w:t xml:space="preserve"> </w:t>
      </w:r>
      <w:bookmarkEnd w:id="2"/>
      <w:r w:rsidRPr="00FE11DB">
        <w:rPr>
          <w:bCs/>
        </w:rPr>
        <w:t>DALI</w:t>
      </w:r>
      <w:bookmarkEnd w:id="0"/>
      <w:r w:rsidRPr="00FE11DB">
        <w:rPr>
          <w:bCs/>
        </w:rPr>
        <w:t>Ų DYDŽIŲ NUSTATYMO IR ŠIŲ ŽEMĖS SKLYPO DALIŲ</w:t>
      </w:r>
      <w:r>
        <w:t xml:space="preserve"> NUOMOS</w:t>
      </w:r>
      <w:bookmarkEnd w:id="1"/>
    </w:p>
    <w:p w14:paraId="6595E1F6" w14:textId="58FF2852" w:rsidR="00EC2D90" w:rsidRDefault="00EC2D90" w:rsidP="00EC2D90">
      <w:pPr>
        <w:keepNext/>
        <w:contextualSpacing/>
        <w:jc w:val="center"/>
        <w:outlineLvl w:val="2"/>
        <w:rPr>
          <w:b/>
        </w:rPr>
      </w:pPr>
    </w:p>
    <w:p w14:paraId="2B010E69" w14:textId="77777777" w:rsidR="00EC2D90" w:rsidRPr="00BA4DA8" w:rsidRDefault="00EC2D90" w:rsidP="00EC2D90">
      <w:pPr>
        <w:jc w:val="center"/>
      </w:pPr>
      <w:r w:rsidRPr="00BA4DA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A4DA8">
        <w:rPr>
          <w:rStyle w:val="Style3"/>
        </w:rPr>
        <w:instrText xml:space="preserve"> FORMTEXT </w:instrText>
      </w:r>
      <w:r w:rsidRPr="00BA4DA8">
        <w:rPr>
          <w:rStyle w:val="Style3"/>
        </w:rPr>
      </w:r>
      <w:r w:rsidRPr="00BA4DA8">
        <w:rPr>
          <w:rStyle w:val="Style3"/>
        </w:rPr>
        <w:fldChar w:fldCharType="separate"/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fldChar w:fldCharType="end"/>
      </w:r>
      <w:bookmarkEnd w:id="3"/>
      <w:r w:rsidRPr="00BA4DA8">
        <w:t xml:space="preserve"> Nr. </w:t>
      </w:r>
      <w:r w:rsidRPr="00BA4DA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A4DA8">
        <w:instrText xml:space="preserve"> FORMTEXT </w:instrText>
      </w:r>
      <w:r w:rsidRPr="00BA4DA8">
        <w:fldChar w:fldCharType="separate"/>
      </w:r>
      <w:r w:rsidRPr="00BA4DA8">
        <w:t> </w:t>
      </w:r>
      <w:r w:rsidRPr="00BA4DA8">
        <w:t> </w:t>
      </w:r>
      <w:r w:rsidRPr="00BA4DA8">
        <w:t> </w:t>
      </w:r>
      <w:r w:rsidRPr="00BA4DA8">
        <w:t> </w:t>
      </w:r>
      <w:r w:rsidRPr="00BA4DA8">
        <w:t> </w:t>
      </w:r>
      <w:r w:rsidRPr="00BA4DA8">
        <w:fldChar w:fldCharType="end"/>
      </w:r>
      <w:bookmarkEnd w:id="4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Pr="00BA4DA8" w:rsidRDefault="00EC2D90" w:rsidP="00EC2D90">
      <w:pPr>
        <w:jc w:val="center"/>
        <w:rPr>
          <w:szCs w:val="24"/>
        </w:rPr>
      </w:pPr>
    </w:p>
    <w:p w14:paraId="294E2538" w14:textId="2BEB0F57" w:rsidR="00EC2D90" w:rsidRDefault="00EC2D90" w:rsidP="00F24D98">
      <w:pPr>
        <w:spacing w:line="360" w:lineRule="auto"/>
        <w:ind w:firstLine="851"/>
        <w:jc w:val="both"/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 xml:space="preserve">dalies 1 punktu, 6 dalies 1 punktu, </w:t>
      </w:r>
      <w:r w:rsidR="004B3FCA">
        <w:rPr>
          <w:szCs w:val="24"/>
        </w:rPr>
        <w:t xml:space="preserve">26 dalimi, </w:t>
      </w:r>
      <w:r w:rsidRPr="005A690A">
        <w:rPr>
          <w:szCs w:val="24"/>
        </w:rPr>
        <w:t>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</w:t>
      </w:r>
      <w:r w:rsidR="004B3FCA">
        <w:rPr>
          <w:szCs w:val="24"/>
        </w:rPr>
        <w:t xml:space="preserve">Pastatų, statinių, įrenginių, pastatytų iki 1996 m. sausio 1 d., saugaus naudojimo termino nustatymo tvarka, patvirtinta Lietuvos Respublikos aplinkos ministro 2003 m. gegužės 19 d. įsakymu Nr. 237 „Dėl Pastatų, statinių, įrenginių, pastatytų iki 1996 m. sausio 1 d., saugaus naudojimo termino nustatymo tvarkos patvirtinimo“, </w:t>
      </w:r>
      <w:r w:rsidR="00795678" w:rsidRPr="001A0279">
        <w:rPr>
          <w:szCs w:val="24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ED3371">
        <w:rPr>
          <w:szCs w:val="24"/>
        </w:rPr>
        <w:t xml:space="preserve">16.1, </w:t>
      </w:r>
      <w:r w:rsidR="00B25432">
        <w:rPr>
          <w:szCs w:val="24"/>
        </w:rPr>
        <w:t xml:space="preserve">18.1, </w:t>
      </w:r>
      <w:r w:rsidR="00795678">
        <w:rPr>
          <w:szCs w:val="24"/>
        </w:rPr>
        <w:t>1</w:t>
      </w:r>
      <w:r w:rsidR="00B25432">
        <w:rPr>
          <w:szCs w:val="24"/>
        </w:rPr>
        <w:t>8</w:t>
      </w:r>
      <w:r w:rsidR="00795678">
        <w:rPr>
          <w:szCs w:val="24"/>
        </w:rPr>
        <w:t>.</w:t>
      </w:r>
      <w:r w:rsidR="00B25432">
        <w:rPr>
          <w:szCs w:val="24"/>
        </w:rPr>
        <w:t>5</w:t>
      </w:r>
      <w:r w:rsidR="00ED3371">
        <w:rPr>
          <w:szCs w:val="24"/>
        </w:rPr>
        <w:t>,</w:t>
      </w:r>
      <w:r w:rsidR="00795678" w:rsidRPr="001A0279">
        <w:rPr>
          <w:szCs w:val="24"/>
        </w:rPr>
        <w:t xml:space="preserve"> </w:t>
      </w:r>
      <w:r w:rsidR="00ED3371" w:rsidRPr="00ED3371">
        <w:t>27.1</w:t>
      </w:r>
      <w:r w:rsidR="00ED3371">
        <w:t xml:space="preserve">, 29.1 </w:t>
      </w:r>
      <w:r w:rsidR="00795678" w:rsidRPr="001A0279">
        <w:rPr>
          <w:szCs w:val="24"/>
        </w:rPr>
        <w:t>papunkči</w:t>
      </w:r>
      <w:r w:rsidR="00B25432">
        <w:rPr>
          <w:szCs w:val="24"/>
        </w:rPr>
        <w:t>ais</w:t>
      </w:r>
      <w:r w:rsidR="00795678">
        <w:rPr>
          <w:szCs w:val="24"/>
        </w:rPr>
        <w:t xml:space="preserve">, </w:t>
      </w:r>
      <w:r>
        <w:rPr>
          <w:szCs w:val="24"/>
        </w:rPr>
        <w:t>atsižvelgdama</w:t>
      </w:r>
      <w:r w:rsidR="00FE11DB">
        <w:rPr>
          <w:szCs w:val="24"/>
        </w:rPr>
        <w:t xml:space="preserve"> į </w:t>
      </w:r>
      <w:r w:rsidR="00F24D98" w:rsidRPr="006602D0">
        <w:rPr>
          <w:szCs w:val="24"/>
          <w:lang w:eastAsia="zh-CN"/>
        </w:rPr>
        <w:t>2,0328 ha</w:t>
      </w:r>
      <w:r w:rsidR="00F24D98" w:rsidRPr="006602D0">
        <w:rPr>
          <w:szCs w:val="24"/>
        </w:rPr>
        <w:t xml:space="preserve"> </w:t>
      </w:r>
      <w:r w:rsidR="00FE11DB" w:rsidRPr="004615C1">
        <w:rPr>
          <w:szCs w:val="24"/>
        </w:rPr>
        <w:t>žemės sklypo (Panevėžys, T</w:t>
      </w:r>
      <w:r w:rsidR="00FE11DB">
        <w:rPr>
          <w:szCs w:val="24"/>
        </w:rPr>
        <w:t>aikos al. 1</w:t>
      </w:r>
      <w:r w:rsidR="00FE11DB" w:rsidRPr="004615C1">
        <w:rPr>
          <w:szCs w:val="24"/>
        </w:rPr>
        <w:t>) dalių plan</w:t>
      </w:r>
      <w:r w:rsidR="00FE11DB">
        <w:rPr>
          <w:szCs w:val="24"/>
        </w:rPr>
        <w:t>ą, patvirtintą</w:t>
      </w:r>
      <w:r w:rsidR="00FE11DB" w:rsidRPr="00CE647D">
        <w:rPr>
          <w:szCs w:val="24"/>
        </w:rPr>
        <w:t xml:space="preserve"> Panevėžio miesto savivaldybės tarybos </w:t>
      </w:r>
      <w:r w:rsidR="00FE11DB" w:rsidRPr="007A6F8E">
        <w:rPr>
          <w:szCs w:val="24"/>
          <w:lang w:eastAsia="zh-CN"/>
        </w:rPr>
        <w:t>202</w:t>
      </w:r>
      <w:r w:rsidR="00FE11DB">
        <w:rPr>
          <w:szCs w:val="24"/>
          <w:lang w:eastAsia="zh-CN"/>
        </w:rPr>
        <w:t>5</w:t>
      </w:r>
      <w:r w:rsidR="00FE11DB" w:rsidRPr="007A6F8E">
        <w:rPr>
          <w:szCs w:val="24"/>
          <w:lang w:eastAsia="zh-CN"/>
        </w:rPr>
        <w:t xml:space="preserve"> m. </w:t>
      </w:r>
      <w:r w:rsidR="00FE11DB">
        <w:rPr>
          <w:szCs w:val="24"/>
          <w:lang w:eastAsia="zh-CN"/>
        </w:rPr>
        <w:t>rugpjūčio 28</w:t>
      </w:r>
      <w:r w:rsidR="00FE11DB" w:rsidRPr="007A6F8E">
        <w:rPr>
          <w:szCs w:val="24"/>
          <w:lang w:eastAsia="zh-CN"/>
        </w:rPr>
        <w:t xml:space="preserve"> d. </w:t>
      </w:r>
      <w:r w:rsidR="00FE11DB" w:rsidRPr="00BD39CA">
        <w:rPr>
          <w:szCs w:val="24"/>
          <w:lang w:eastAsia="zh-CN"/>
        </w:rPr>
        <w:t>sprendimu Nr. 1-</w:t>
      </w:r>
      <w:r w:rsidR="00FE11DB">
        <w:rPr>
          <w:szCs w:val="24"/>
          <w:lang w:eastAsia="zh-CN"/>
        </w:rPr>
        <w:t>284</w:t>
      </w:r>
      <w:r w:rsidR="00FE11DB" w:rsidRPr="00BD39CA">
        <w:rPr>
          <w:szCs w:val="24"/>
          <w:lang w:eastAsia="zh-CN"/>
        </w:rPr>
        <w:t xml:space="preserve"> „</w:t>
      </w:r>
      <w:r w:rsidR="00FE11DB" w:rsidRPr="006602D0">
        <w:rPr>
          <w:szCs w:val="24"/>
          <w:lang w:eastAsia="zh-CN"/>
        </w:rPr>
        <w:t xml:space="preserve">Dėl </w:t>
      </w:r>
      <w:r w:rsidR="00F24D98" w:rsidRPr="006602D0">
        <w:rPr>
          <w:szCs w:val="24"/>
          <w:lang w:eastAsia="zh-CN"/>
        </w:rPr>
        <w:t>2,0328 ha</w:t>
      </w:r>
      <w:r w:rsidR="00F24D98" w:rsidRPr="006602D0">
        <w:rPr>
          <w:szCs w:val="24"/>
        </w:rPr>
        <w:t xml:space="preserve"> </w:t>
      </w:r>
      <w:r w:rsidR="00FE11DB" w:rsidRPr="00BD39CA">
        <w:rPr>
          <w:szCs w:val="24"/>
        </w:rPr>
        <w:t>žemės sklypo (</w:t>
      </w:r>
      <w:r w:rsidR="00FE11DB">
        <w:rPr>
          <w:szCs w:val="24"/>
        </w:rPr>
        <w:t>P</w:t>
      </w:r>
      <w:r w:rsidR="00FE11DB" w:rsidRPr="00BD39CA">
        <w:rPr>
          <w:szCs w:val="24"/>
        </w:rPr>
        <w:t xml:space="preserve">anevėžys, </w:t>
      </w:r>
      <w:r w:rsidR="00FE11DB">
        <w:rPr>
          <w:szCs w:val="24"/>
        </w:rPr>
        <w:t>Taikos al. 1</w:t>
      </w:r>
      <w:r w:rsidR="00FE11DB" w:rsidRPr="00BD39CA">
        <w:rPr>
          <w:szCs w:val="24"/>
        </w:rPr>
        <w:t>) dalių plano patvirtinimo</w:t>
      </w:r>
      <w:r w:rsidR="00FE11DB">
        <w:rPr>
          <w:szCs w:val="24"/>
        </w:rPr>
        <w:t>“,</w:t>
      </w:r>
      <w:r>
        <w:rPr>
          <w:szCs w:val="24"/>
        </w:rPr>
        <w:t xml:space="preserve"> </w:t>
      </w:r>
      <w:bookmarkStart w:id="5" w:name="_Hlk215582163"/>
      <w:r w:rsidR="004B3FCA">
        <w:t>uždarosios akcinės bendrovės „Kalnapilio-Tauro grupė“</w:t>
      </w:r>
      <w:r w:rsidR="004B3FCA" w:rsidRPr="00E77C36">
        <w:t xml:space="preserve"> </w:t>
      </w:r>
      <w:bookmarkEnd w:id="5"/>
      <w:r w:rsidR="004B3FCA">
        <w:t>įgalioto atstovo T</w:t>
      </w:r>
      <w:r w:rsidR="003A22EE">
        <w:t>.</w:t>
      </w:r>
      <w:r w:rsidR="004B3FCA">
        <w:t xml:space="preserve"> S</w:t>
      </w:r>
      <w:r w:rsidR="003A22EE">
        <w:t>.</w:t>
      </w:r>
      <w:r w:rsidR="004B3FCA">
        <w:t xml:space="preserve"> </w:t>
      </w:r>
      <w:r w:rsidR="003A22EE" w:rsidRPr="00FB74F1">
        <w:rPr>
          <w:rFonts w:ascii="Times New Roman LT" w:hAnsi="Times New Roman LT"/>
          <w:i/>
          <w:iCs/>
        </w:rPr>
        <w:t>(duomenys neskelbtini)</w:t>
      </w:r>
      <w:r w:rsidR="003A22EE">
        <w:rPr>
          <w:rFonts w:ascii="Times New Roman LT" w:hAnsi="Times New Roman LT"/>
          <w:i/>
          <w:iCs/>
        </w:rPr>
        <w:t xml:space="preserve"> </w:t>
      </w:r>
      <w:r w:rsidR="004B3FCA">
        <w:t>(2025-05-08 įgaliojimas Nr. 27)</w:t>
      </w:r>
      <w:r w:rsidR="00CE32B1">
        <w:rPr>
          <w:szCs w:val="24"/>
        </w:rPr>
        <w:t xml:space="preserve"> 2025 m. rugsėjo 19 d. prašymą ir</w:t>
      </w:r>
      <w:r w:rsidR="00CE200B">
        <w:rPr>
          <w:szCs w:val="24"/>
        </w:rPr>
        <w:t xml:space="preserve"> </w:t>
      </w:r>
      <w:r w:rsidR="004B3FCA">
        <w:rPr>
          <w:szCs w:val="24"/>
        </w:rPr>
        <w:t>Nacionalinės žemės tarnybos prie Aplinkos ministerijos 2025 m. _________________ __ d. išvadą Nr. _____________</w:t>
      </w:r>
      <w:r w:rsidR="00CE32B1">
        <w:rPr>
          <w:szCs w:val="24"/>
        </w:rPr>
        <w:t xml:space="preserve">, </w:t>
      </w:r>
      <w:r w:rsidRPr="005A690A">
        <w:rPr>
          <w:szCs w:val="24"/>
        </w:rPr>
        <w:t xml:space="preserve">Panevėžio miesto savivaldybės taryba </w:t>
      </w:r>
      <w:r w:rsidRPr="00BA4DA8">
        <w:t>n u s p r e n d ž i a:</w:t>
      </w:r>
      <w:r>
        <w:t xml:space="preserve"> </w:t>
      </w:r>
    </w:p>
    <w:p w14:paraId="1259775B" w14:textId="77777777" w:rsidR="00FE11DB" w:rsidRPr="003F272F" w:rsidRDefault="00FE11DB" w:rsidP="00F24D98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>Nustatyti:</w:t>
      </w:r>
    </w:p>
    <w:p w14:paraId="0946F7B3" w14:textId="6AEFEFB8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administraciniam pastatui (unikalus Nr. 2791-5000-9010) eksploatuoti </w:t>
      </w:r>
      <w:r w:rsidR="00BA0BB3" w:rsidRPr="00F24D98">
        <w:rPr>
          <w:szCs w:val="24"/>
          <w:lang w:eastAsia="zh-CN"/>
        </w:rPr>
        <w:t xml:space="preserve">reikalingą </w:t>
      </w:r>
      <w:r w:rsidR="00BA0BB3" w:rsidRPr="00F24D98">
        <w:rPr>
          <w:szCs w:val="24"/>
        </w:rPr>
        <w:t xml:space="preserve">2,0328 ha </w:t>
      </w:r>
      <w:r w:rsidR="00BA0BB3" w:rsidRPr="00F24D98">
        <w:rPr>
          <w:szCs w:val="24"/>
          <w:lang w:eastAsia="zh-CN"/>
        </w:rPr>
        <w:t xml:space="preserve">žemės sklypo (kadastro Nr. </w:t>
      </w:r>
      <w:r w:rsidR="00BA0BB3" w:rsidRPr="00F24D98">
        <w:rPr>
          <w:bCs/>
          <w:szCs w:val="24"/>
          <w:lang w:eastAsia="zh-CN"/>
        </w:rPr>
        <w:t xml:space="preserve">2701/0017:264), esančio Panevėžyje, Taikos al. 1, (toliau – žemės sklypas) dalies dydį </w:t>
      </w:r>
      <w:r w:rsidRPr="00F24D98">
        <w:rPr>
          <w:szCs w:val="24"/>
          <w:lang w:eastAsia="zh-CN"/>
        </w:rPr>
        <w:t xml:space="preserve">– 0,0619 ha; </w:t>
      </w:r>
    </w:p>
    <w:p w14:paraId="02994D59" w14:textId="7883584A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6" w:name="_Hlk212724569"/>
      <w:r w:rsidRPr="00F24D98">
        <w:rPr>
          <w:szCs w:val="24"/>
          <w:lang w:eastAsia="zh-CN"/>
        </w:rPr>
        <w:lastRenderedPageBreak/>
        <w:t xml:space="preserve">pastatui – gamybiniam pastatui (unikalus Nr. 2791-5000-9024) eksploatuoti </w:t>
      </w:r>
      <w:bookmarkStart w:id="7" w:name="_Hlk215665764"/>
      <w:r w:rsidR="003B121B" w:rsidRPr="00F24D98">
        <w:rPr>
          <w:szCs w:val="24"/>
          <w:lang w:eastAsia="zh-CN"/>
        </w:rPr>
        <w:t xml:space="preserve">reikalingą žemės sklypo dalies </w:t>
      </w:r>
      <w:bookmarkEnd w:id="7"/>
      <w:r w:rsidR="003B121B" w:rsidRPr="00F24D98">
        <w:rPr>
          <w:szCs w:val="24"/>
          <w:lang w:eastAsia="zh-CN"/>
        </w:rPr>
        <w:t xml:space="preserve">dydį </w:t>
      </w:r>
      <w:r w:rsidRPr="00F24D98">
        <w:rPr>
          <w:szCs w:val="24"/>
          <w:lang w:eastAsia="zh-CN"/>
        </w:rPr>
        <w:t xml:space="preserve">– 0,1706 ha; </w:t>
      </w:r>
    </w:p>
    <w:bookmarkEnd w:id="6"/>
    <w:p w14:paraId="4E38EF1A" w14:textId="29FAB861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gamybiniam pastatui (unikalus Nr. 2791-5000-9109)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0,4585 ha; </w:t>
      </w:r>
    </w:p>
    <w:p w14:paraId="793992E2" w14:textId="59B297B4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gamybiniam pastatui (unikalus Nr. 2791-5000-9141)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0,1306 ha; </w:t>
      </w:r>
    </w:p>
    <w:p w14:paraId="30C4E229" w14:textId="58608D99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šalčio kompresorinės pastatui (unikalus Nr. 4400-1567-8812)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0,0189 ha; </w:t>
      </w:r>
    </w:p>
    <w:p w14:paraId="0C2514B1" w14:textId="6FD3C74E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8" w:name="_Hlk215058406"/>
      <w:r w:rsidRPr="00F24D98">
        <w:rPr>
          <w:szCs w:val="24"/>
          <w:lang w:eastAsia="zh-CN"/>
        </w:rPr>
        <w:t>pastatui – sandėliui su gamybinėmis patalpomis (unikalus Nr. 2791-5000-9096)</w:t>
      </w:r>
      <w:bookmarkEnd w:id="8"/>
      <w:r w:rsidRPr="00F24D98">
        <w:rPr>
          <w:szCs w:val="24"/>
          <w:lang w:eastAsia="zh-CN"/>
        </w:rPr>
        <w:t xml:space="preserve"> eksploatuoti </w:t>
      </w:r>
      <w:r w:rsidR="003B121B" w:rsidRPr="00F24D98">
        <w:rPr>
          <w:szCs w:val="24"/>
          <w:lang w:eastAsia="zh-CN"/>
        </w:rPr>
        <w:t>reikalingą žemės sklypo dalies dydį</w:t>
      </w:r>
      <w:r w:rsidR="00A73D17" w:rsidRPr="00F24D98">
        <w:rPr>
          <w:szCs w:val="24"/>
          <w:lang w:eastAsia="zh-CN"/>
        </w:rPr>
        <w:t xml:space="preserve"> </w:t>
      </w:r>
      <w:r w:rsidRPr="00F24D98">
        <w:rPr>
          <w:szCs w:val="24"/>
          <w:lang w:eastAsia="zh-CN"/>
        </w:rPr>
        <w:t xml:space="preserve">– 0,3382 ha; </w:t>
      </w:r>
    </w:p>
    <w:p w14:paraId="05977CF5" w14:textId="13910115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9" w:name="_Hlk215060100"/>
      <w:r w:rsidRPr="00F24D98">
        <w:rPr>
          <w:szCs w:val="24"/>
          <w:lang w:eastAsia="zh-CN"/>
        </w:rPr>
        <w:t xml:space="preserve">pastatui – sandėliui (unikalus Nr. 4400-5966-2407) </w:t>
      </w:r>
      <w:bookmarkEnd w:id="9"/>
      <w:r w:rsidRPr="00F24D98">
        <w:rPr>
          <w:szCs w:val="24"/>
          <w:lang w:eastAsia="zh-CN"/>
        </w:rPr>
        <w:t>eksploatuoti</w:t>
      </w:r>
      <w:r w:rsidR="003B121B" w:rsidRPr="00F24D98">
        <w:rPr>
          <w:szCs w:val="24"/>
          <w:lang w:eastAsia="zh-CN"/>
        </w:rPr>
        <w:t xml:space="preserve"> reikalingą žemės sklypo dalies dydį</w:t>
      </w:r>
      <w:r w:rsidRPr="00F24D98">
        <w:rPr>
          <w:szCs w:val="24"/>
          <w:lang w:eastAsia="zh-CN"/>
        </w:rPr>
        <w:t xml:space="preserve"> – 0,0413 ha; </w:t>
      </w:r>
    </w:p>
    <w:p w14:paraId="1FA16E64" w14:textId="45D49BBD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10" w:name="_Hlk215060160"/>
      <w:r w:rsidRPr="00F24D98">
        <w:rPr>
          <w:szCs w:val="24"/>
          <w:lang w:eastAsia="zh-CN"/>
        </w:rPr>
        <w:t>pastatui – sandėliui su administracinėmis-buitinėmis patalpomis (unikalus Nr. 4400-0560-3836)</w:t>
      </w:r>
      <w:bookmarkEnd w:id="10"/>
      <w:r w:rsidRPr="00F24D98">
        <w:rPr>
          <w:szCs w:val="24"/>
          <w:lang w:eastAsia="zh-CN"/>
        </w:rPr>
        <w:t xml:space="preserve">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0,6763 ha; </w:t>
      </w:r>
    </w:p>
    <w:p w14:paraId="0F14AC53" w14:textId="32767E1B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11" w:name="_Hlk215060352"/>
      <w:r w:rsidRPr="00F24D98">
        <w:rPr>
          <w:szCs w:val="24"/>
          <w:lang w:eastAsia="zh-CN"/>
        </w:rPr>
        <w:t xml:space="preserve">pastatui – kultūros namams </w:t>
      </w:r>
      <w:bookmarkStart w:id="12" w:name="_Hlk215061791"/>
      <w:r w:rsidRPr="00F24D98">
        <w:rPr>
          <w:szCs w:val="24"/>
          <w:lang w:eastAsia="zh-CN"/>
        </w:rPr>
        <w:t xml:space="preserve">(unikalus Nr. 2768-0000-1025) </w:t>
      </w:r>
      <w:bookmarkEnd w:id="11"/>
      <w:bookmarkEnd w:id="12"/>
      <w:r w:rsidRPr="00F24D98">
        <w:rPr>
          <w:szCs w:val="24"/>
          <w:lang w:eastAsia="zh-CN"/>
        </w:rPr>
        <w:t xml:space="preserve">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>– 0,1199 ha</w:t>
      </w:r>
      <w:r w:rsidR="00ED3371" w:rsidRPr="00F24D98">
        <w:rPr>
          <w:szCs w:val="24"/>
          <w:lang w:eastAsia="zh-CN"/>
        </w:rPr>
        <w:t>.</w:t>
      </w:r>
    </w:p>
    <w:p w14:paraId="655CB32C" w14:textId="019407A7" w:rsidR="004052E8" w:rsidRDefault="00EC2D90" w:rsidP="00F24D98">
      <w:pPr>
        <w:pStyle w:val="Default"/>
        <w:numPr>
          <w:ilvl w:val="0"/>
          <w:numId w:val="6"/>
        </w:numPr>
        <w:tabs>
          <w:tab w:val="left" w:pos="1134"/>
        </w:tabs>
        <w:suppressAutoHyphens/>
        <w:spacing w:line="360" w:lineRule="auto"/>
        <w:ind w:left="0" w:firstLine="851"/>
      </w:pPr>
      <w:bookmarkStart w:id="13" w:name="_Hlk159942987"/>
      <w:bookmarkStart w:id="14" w:name="_Hlk159943594"/>
      <w:r>
        <w:t>Išnuomoti</w:t>
      </w:r>
      <w:bookmarkStart w:id="15" w:name="_Hlk215583538"/>
      <w:r w:rsidR="000620B8" w:rsidRPr="006C2EAA">
        <w:t xml:space="preserve"> </w:t>
      </w:r>
      <w:bookmarkEnd w:id="15"/>
      <w:r w:rsidR="00CE32B1">
        <w:t>uždarajai akcinei bendrovei „Kalnapilio-Tauro grupė“</w:t>
      </w:r>
      <w:r w:rsidR="00CE32B1" w:rsidRPr="00E77C36">
        <w:t xml:space="preserve"> </w:t>
      </w:r>
      <w:r w:rsidR="004052E8">
        <w:t xml:space="preserve">šio sprendimo 1.1–1.9 papunkčiuose nurodytas žemės sklypo dalis </w:t>
      </w:r>
      <w:bookmarkStart w:id="16" w:name="_Hlk215731023"/>
      <w:r w:rsidR="00BA0BB3">
        <w:t>(bendras plotas –</w:t>
      </w:r>
      <w:r w:rsidR="003B121B">
        <w:t xml:space="preserve"> 2,0162 ha</w:t>
      </w:r>
      <w:r w:rsidR="00BA0BB3">
        <w:t xml:space="preserve">) </w:t>
      </w:r>
      <w:bookmarkEnd w:id="16"/>
      <w:r w:rsidR="004052E8">
        <w:t xml:space="preserve">pagal valstybinės žemės nuomos sutarties projektą (priedas), kuris yra neatskiriamoji šio sprendimo dalis. </w:t>
      </w:r>
    </w:p>
    <w:p w14:paraId="533874EB" w14:textId="26F63ABB" w:rsidR="00EC2D90" w:rsidRPr="00F24D98" w:rsidRDefault="00EC2D90" w:rsidP="00F24D98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24D98">
        <w:rPr>
          <w:bCs/>
          <w:szCs w:val="24"/>
        </w:rPr>
        <w:t xml:space="preserve">Nustatyti, kad šio sprendimo </w:t>
      </w:r>
      <w:r w:rsidR="00BA0BB3" w:rsidRPr="00F24D98">
        <w:rPr>
          <w:bCs/>
          <w:szCs w:val="24"/>
        </w:rPr>
        <w:t>1.1–1.9 papunkčiuose</w:t>
      </w:r>
      <w:r w:rsidR="00BA0BB3" w:rsidRPr="00F24D98" w:rsidDel="00BA0BB3">
        <w:rPr>
          <w:bCs/>
          <w:szCs w:val="24"/>
        </w:rPr>
        <w:t xml:space="preserve"> </w:t>
      </w:r>
      <w:r w:rsidRPr="00F24D98">
        <w:rPr>
          <w:bCs/>
          <w:szCs w:val="24"/>
        </w:rPr>
        <w:t>nurodyt</w:t>
      </w:r>
      <w:r w:rsidR="00BA0BB3" w:rsidRPr="00F24D98">
        <w:rPr>
          <w:bCs/>
          <w:szCs w:val="24"/>
        </w:rPr>
        <w:t>os</w:t>
      </w:r>
      <w:r w:rsidRPr="00F24D98">
        <w:rPr>
          <w:bCs/>
          <w:szCs w:val="24"/>
        </w:rPr>
        <w:t xml:space="preserve"> valstybinės žemės sklyp</w:t>
      </w:r>
      <w:r w:rsidR="00C131D4" w:rsidRPr="00F24D98">
        <w:rPr>
          <w:bCs/>
          <w:szCs w:val="24"/>
        </w:rPr>
        <w:t>o dal</w:t>
      </w:r>
      <w:r w:rsidR="00BA0BB3" w:rsidRPr="00F24D98">
        <w:rPr>
          <w:bCs/>
          <w:szCs w:val="24"/>
        </w:rPr>
        <w:t>y</w:t>
      </w:r>
      <w:r w:rsidR="00C131D4" w:rsidRPr="00F24D98">
        <w:rPr>
          <w:bCs/>
          <w:szCs w:val="24"/>
        </w:rPr>
        <w:t>s</w:t>
      </w:r>
      <w:r w:rsidRPr="00F24D98">
        <w:rPr>
          <w:bCs/>
          <w:szCs w:val="24"/>
        </w:rPr>
        <w:t xml:space="preserve"> </w:t>
      </w:r>
      <w:r w:rsidR="00ED3371" w:rsidRPr="00F24D98">
        <w:rPr>
          <w:bCs/>
          <w:szCs w:val="24"/>
        </w:rPr>
        <w:t xml:space="preserve">(bendras plotas – 2,0162 ha) </w:t>
      </w:r>
      <w:r w:rsidRPr="00F24D98">
        <w:rPr>
          <w:bCs/>
          <w:szCs w:val="24"/>
        </w:rPr>
        <w:t>išnuomojam</w:t>
      </w:r>
      <w:r w:rsidR="003B121B" w:rsidRPr="00F24D98">
        <w:rPr>
          <w:bCs/>
          <w:szCs w:val="24"/>
        </w:rPr>
        <w:t>os</w:t>
      </w:r>
      <w:r w:rsidRPr="00F24D98">
        <w:rPr>
          <w:bCs/>
          <w:szCs w:val="24"/>
        </w:rPr>
        <w:t xml:space="preserve"> </w:t>
      </w:r>
      <w:r w:rsidR="00C131D4" w:rsidRPr="00F24D98">
        <w:rPr>
          <w:bCs/>
          <w:szCs w:val="24"/>
        </w:rPr>
        <w:t>9</w:t>
      </w:r>
      <w:r w:rsidRPr="00F24D98">
        <w:rPr>
          <w:bCs/>
          <w:szCs w:val="24"/>
        </w:rPr>
        <w:t xml:space="preserve"> metams. </w:t>
      </w:r>
      <w:r w:rsidRPr="00F24D98">
        <w:rPr>
          <w:szCs w:val="24"/>
        </w:rPr>
        <w:t>Nuomos terminas nustatytas atsižvelgiant į valstybės interesus pagal žemės sklype esanči</w:t>
      </w:r>
      <w:r w:rsidR="00427663" w:rsidRPr="00F24D98">
        <w:rPr>
          <w:szCs w:val="24"/>
        </w:rPr>
        <w:t>ų</w:t>
      </w:r>
      <w:r w:rsidRPr="00F24D98">
        <w:rPr>
          <w:szCs w:val="24"/>
        </w:rPr>
        <w:t xml:space="preserve"> pastat</w:t>
      </w:r>
      <w:r w:rsidR="00427663" w:rsidRPr="00F24D98">
        <w:rPr>
          <w:szCs w:val="24"/>
        </w:rPr>
        <w:t>ų</w:t>
      </w:r>
      <w:r w:rsidRPr="00F24D98">
        <w:rPr>
          <w:szCs w:val="24"/>
        </w:rPr>
        <w:t xml:space="preserve"> ekonomiškai pagrįstą </w:t>
      </w:r>
      <w:r w:rsidR="00427663" w:rsidRPr="00F24D98">
        <w:rPr>
          <w:szCs w:val="24"/>
        </w:rPr>
        <w:t xml:space="preserve">trumpiausią </w:t>
      </w:r>
      <w:r w:rsidRPr="00F24D98">
        <w:rPr>
          <w:szCs w:val="24"/>
        </w:rPr>
        <w:t>naudojimo trukmę ir nusidėvėjimo duomenis.</w:t>
      </w:r>
      <w:bookmarkEnd w:id="13"/>
      <w:bookmarkEnd w:id="14"/>
    </w:p>
    <w:p w14:paraId="37EA4027" w14:textId="15DD16DD" w:rsidR="00EC2D90" w:rsidRPr="00795678" w:rsidRDefault="00EC2D90" w:rsidP="00F24D98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795678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95678">
        <w:rPr>
          <w:szCs w:val="24"/>
        </w:rPr>
        <w:t>Lietuvos Respublikos civilinio proceso kodekso nustatyta tvarka.</w:t>
      </w:r>
    </w:p>
    <w:p w14:paraId="27B2BCC9" w14:textId="77777777" w:rsidR="00A2250B" w:rsidRDefault="00A2250B" w:rsidP="004052E8">
      <w:pPr>
        <w:spacing w:line="300" w:lineRule="auto"/>
        <w:ind w:firstLine="851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765184DD" w:rsidR="00A2250B" w:rsidRPr="00F24D98" w:rsidRDefault="00C131D4" w:rsidP="00F24D98">
      <w:pPr>
        <w:tabs>
          <w:tab w:val="left" w:pos="6917"/>
        </w:tabs>
        <w:jc w:val="both"/>
      </w:pPr>
      <w:r w:rsidRPr="005E0947">
        <w:t xml:space="preserve">Savivaldybės merė                                                                                               Loreta </w:t>
      </w:r>
      <w:proofErr w:type="spellStart"/>
      <w:r w:rsidRPr="005E0947">
        <w:t>Masiliūnienė</w:t>
      </w:r>
      <w:proofErr w:type="spellEnd"/>
    </w:p>
    <w:sectPr w:rsidR="00A2250B" w:rsidRPr="00F24D98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66896" w14:textId="77777777" w:rsidR="00501B17" w:rsidRDefault="00501B17">
      <w:r>
        <w:separator/>
      </w:r>
    </w:p>
  </w:endnote>
  <w:endnote w:type="continuationSeparator" w:id="0">
    <w:p w14:paraId="4874B87B" w14:textId="77777777" w:rsidR="00501B17" w:rsidRDefault="0050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Times New Roman 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3F009" w14:textId="77777777" w:rsidR="00501B17" w:rsidRDefault="00501B17">
      <w:r>
        <w:separator/>
      </w:r>
    </w:p>
  </w:footnote>
  <w:footnote w:type="continuationSeparator" w:id="0">
    <w:p w14:paraId="5B281F00" w14:textId="77777777" w:rsidR="00501B17" w:rsidRDefault="0050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0864C70"/>
    <w:multiLevelType w:val="hybridMultilevel"/>
    <w:tmpl w:val="50123C64"/>
    <w:lvl w:ilvl="0" w:tplc="5A12FDE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5332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2985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 w16cid:durableId="1398281825">
    <w:abstractNumId w:val="4"/>
  </w:num>
  <w:num w:numId="2" w16cid:durableId="765229568">
    <w:abstractNumId w:val="2"/>
  </w:num>
  <w:num w:numId="3" w16cid:durableId="380130899">
    <w:abstractNumId w:val="5"/>
  </w:num>
  <w:num w:numId="4" w16cid:durableId="842084578">
    <w:abstractNumId w:val="0"/>
  </w:num>
  <w:num w:numId="5" w16cid:durableId="1293093295">
    <w:abstractNumId w:val="1"/>
  </w:num>
  <w:num w:numId="6" w16cid:durableId="20633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44BA6"/>
    <w:rsid w:val="000620B8"/>
    <w:rsid w:val="000950E6"/>
    <w:rsid w:val="000B00A6"/>
    <w:rsid w:val="00132CEC"/>
    <w:rsid w:val="001D340E"/>
    <w:rsid w:val="002060CF"/>
    <w:rsid w:val="002361DE"/>
    <w:rsid w:val="0023620F"/>
    <w:rsid w:val="00301BD1"/>
    <w:rsid w:val="003775F1"/>
    <w:rsid w:val="003A22EE"/>
    <w:rsid w:val="003B121B"/>
    <w:rsid w:val="003D47D6"/>
    <w:rsid w:val="004052E8"/>
    <w:rsid w:val="004109E5"/>
    <w:rsid w:val="00427663"/>
    <w:rsid w:val="0044635A"/>
    <w:rsid w:val="0049512E"/>
    <w:rsid w:val="004B014B"/>
    <w:rsid w:val="004B3FCA"/>
    <w:rsid w:val="004C572C"/>
    <w:rsid w:val="004E5083"/>
    <w:rsid w:val="00500C2A"/>
    <w:rsid w:val="00501B17"/>
    <w:rsid w:val="0053790E"/>
    <w:rsid w:val="00557380"/>
    <w:rsid w:val="005600DE"/>
    <w:rsid w:val="00565518"/>
    <w:rsid w:val="006336C2"/>
    <w:rsid w:val="006602D0"/>
    <w:rsid w:val="006D4E4A"/>
    <w:rsid w:val="006E4747"/>
    <w:rsid w:val="00795678"/>
    <w:rsid w:val="007A13A0"/>
    <w:rsid w:val="007A3B40"/>
    <w:rsid w:val="007D3300"/>
    <w:rsid w:val="00801415"/>
    <w:rsid w:val="0081671A"/>
    <w:rsid w:val="00830B64"/>
    <w:rsid w:val="008F3C89"/>
    <w:rsid w:val="00925345"/>
    <w:rsid w:val="00950223"/>
    <w:rsid w:val="00995C49"/>
    <w:rsid w:val="00A0756B"/>
    <w:rsid w:val="00A2250B"/>
    <w:rsid w:val="00A73D17"/>
    <w:rsid w:val="00AA6E73"/>
    <w:rsid w:val="00AC4A2A"/>
    <w:rsid w:val="00AE5A4D"/>
    <w:rsid w:val="00B25432"/>
    <w:rsid w:val="00B57370"/>
    <w:rsid w:val="00B6576F"/>
    <w:rsid w:val="00BA04FD"/>
    <w:rsid w:val="00BA0BB3"/>
    <w:rsid w:val="00BC1195"/>
    <w:rsid w:val="00C05A2B"/>
    <w:rsid w:val="00C131D4"/>
    <w:rsid w:val="00C24F0F"/>
    <w:rsid w:val="00C24F46"/>
    <w:rsid w:val="00CB694B"/>
    <w:rsid w:val="00CE200B"/>
    <w:rsid w:val="00CE32B1"/>
    <w:rsid w:val="00D2467C"/>
    <w:rsid w:val="00DA4FAB"/>
    <w:rsid w:val="00E0618F"/>
    <w:rsid w:val="00EC2D90"/>
    <w:rsid w:val="00ED3371"/>
    <w:rsid w:val="00F24D98"/>
    <w:rsid w:val="00FE11DB"/>
    <w:rsid w:val="00FE2E87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C24F46"/>
    <w:pPr>
      <w:suppressAutoHyphens w:val="0"/>
    </w:pPr>
    <w:rPr>
      <w:sz w:val="24"/>
      <w:szCs w:val="20"/>
      <w:lang w:eastAsia="en-US"/>
    </w:rPr>
  </w:style>
  <w:style w:type="paragraph" w:customStyle="1" w:styleId="Default">
    <w:name w:val="Default"/>
    <w:rsid w:val="003B121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33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337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3371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33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337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2757</Words>
  <Characters>1573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2025-12-09T07:37:00Z</dcterms:created>
  <dcterms:modified xsi:type="dcterms:W3CDTF">2025-12-09T07:37:00Z</dcterms:modified>
  <dc:language>en-US</dc:language>
</cp:coreProperties>
</file>