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54FA" w14:textId="0D6D6D10" w:rsidR="00FF57FE" w:rsidRDefault="00FF57FE" w:rsidP="009432E7">
      <w:pPr>
        <w:tabs>
          <w:tab w:val="left" w:pos="0"/>
        </w:tabs>
        <w:jc w:val="center"/>
        <w:rPr>
          <w:b/>
          <w:sz w:val="24"/>
          <w:szCs w:val="22"/>
          <w:lang w:eastAsia="lt-LT"/>
        </w:rPr>
      </w:pPr>
      <w:r w:rsidRPr="009432E7">
        <w:rPr>
          <w:b/>
          <w:sz w:val="24"/>
          <w:szCs w:val="22"/>
          <w:lang w:eastAsia="lt-LT"/>
        </w:rPr>
        <w:t>AIŠKINAMASIS RAŠTAS</w:t>
      </w:r>
    </w:p>
    <w:p w14:paraId="01B1EF2C" w14:textId="77777777" w:rsidR="009432E7" w:rsidRPr="009432E7" w:rsidRDefault="009432E7" w:rsidP="009432E7">
      <w:pPr>
        <w:tabs>
          <w:tab w:val="left" w:pos="0"/>
        </w:tabs>
        <w:jc w:val="center"/>
        <w:rPr>
          <w:b/>
          <w:sz w:val="24"/>
          <w:szCs w:val="22"/>
          <w:lang w:eastAsia="lt-LT"/>
        </w:rPr>
      </w:pPr>
    </w:p>
    <w:p w14:paraId="5C7430C0" w14:textId="77777777" w:rsidR="003E2551" w:rsidRDefault="003E2551" w:rsidP="003E2551">
      <w:pPr>
        <w:jc w:val="center"/>
        <w:rPr>
          <w:b/>
          <w:szCs w:val="24"/>
        </w:rPr>
      </w:pPr>
      <w:r>
        <w:rPr>
          <w:b/>
          <w:szCs w:val="24"/>
          <w:lang w:eastAsia="lt-LT"/>
        </w:rPr>
        <w:t>DĖL PANEVĖŽIO MIESTO SAVIVALDYBĖS TARYBOS 2024 M. KOVO 28 D. SPRENDIMO NR. 1-121 „</w:t>
      </w:r>
      <w:r w:rsidRPr="00D73D5C">
        <w:rPr>
          <w:b/>
          <w:szCs w:val="24"/>
          <w:lang w:eastAsia="lt-LT"/>
        </w:rPr>
        <w:t xml:space="preserve">DĖL </w:t>
      </w:r>
      <w:r w:rsidRPr="007C3B8A">
        <w:rPr>
          <w:b/>
          <w:szCs w:val="24"/>
        </w:rPr>
        <w:t xml:space="preserve">PANEVĖŽIO </w:t>
      </w:r>
      <w:r>
        <w:rPr>
          <w:b/>
          <w:szCs w:val="24"/>
        </w:rPr>
        <w:t>MIESTO</w:t>
      </w:r>
      <w:r w:rsidRPr="007C3B8A">
        <w:rPr>
          <w:b/>
          <w:szCs w:val="24"/>
        </w:rPr>
        <w:t xml:space="preserve"> </w:t>
      </w:r>
      <w:r>
        <w:rPr>
          <w:b/>
          <w:szCs w:val="24"/>
        </w:rPr>
        <w:t xml:space="preserve">SAVIVALDYBĖS </w:t>
      </w:r>
      <w:r w:rsidRPr="007C3B8A">
        <w:rPr>
          <w:b/>
          <w:szCs w:val="24"/>
        </w:rPr>
        <w:t xml:space="preserve">IKIMOKYKLINIO UGDYMO </w:t>
      </w:r>
      <w:r>
        <w:rPr>
          <w:b/>
          <w:szCs w:val="24"/>
        </w:rPr>
        <w:t xml:space="preserve">MOKYKLŲ </w:t>
      </w:r>
      <w:r w:rsidRPr="00AF0427">
        <w:rPr>
          <w:b/>
          <w:szCs w:val="24"/>
        </w:rPr>
        <w:t>2024–2027</w:t>
      </w:r>
      <w:r w:rsidRPr="007C3B8A">
        <w:rPr>
          <w:b/>
          <w:szCs w:val="24"/>
        </w:rPr>
        <w:t xml:space="preserve"> METŲ TINKLO PERTVARK</w:t>
      </w:r>
      <w:r>
        <w:rPr>
          <w:b/>
          <w:szCs w:val="24"/>
        </w:rPr>
        <w:t xml:space="preserve">OS BENDROJO PLANO </w:t>
      </w:r>
      <w:r>
        <w:rPr>
          <w:b/>
          <w:bCs/>
          <w:color w:val="000000"/>
          <w:szCs w:val="24"/>
        </w:rPr>
        <w:t>PATVIRTINIMO</w:t>
      </w:r>
      <w:r>
        <w:rPr>
          <w:b/>
          <w:color w:val="000000"/>
          <w:szCs w:val="24"/>
        </w:rPr>
        <w:t>“ PAKEITIMO</w:t>
      </w:r>
    </w:p>
    <w:p w14:paraId="68A6BAEB" w14:textId="77777777" w:rsidR="008D5A22" w:rsidRPr="008D5A22" w:rsidRDefault="008D5A22" w:rsidP="008D5A22">
      <w:pPr>
        <w:jc w:val="center"/>
        <w:rPr>
          <w:b/>
          <w:sz w:val="24"/>
          <w:szCs w:val="24"/>
          <w:lang w:eastAsia="lt-LT"/>
        </w:rPr>
      </w:pPr>
    </w:p>
    <w:p w14:paraId="3E036828" w14:textId="53068DB4"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1465E1">
        <w:rPr>
          <w:sz w:val="24"/>
          <w:szCs w:val="22"/>
          <w:lang w:eastAsia="lt-LT"/>
        </w:rPr>
        <w:t>5</w:t>
      </w:r>
      <w:r w:rsidRPr="009432E7">
        <w:rPr>
          <w:sz w:val="24"/>
          <w:szCs w:val="22"/>
          <w:lang w:eastAsia="lt-LT"/>
        </w:rPr>
        <w:t xml:space="preserve"> m. </w:t>
      </w:r>
      <w:r w:rsidR="001465E1">
        <w:rPr>
          <w:sz w:val="24"/>
          <w:szCs w:val="22"/>
          <w:lang w:eastAsia="lt-LT"/>
        </w:rPr>
        <w:t>gruodžio 4</w:t>
      </w:r>
      <w:r w:rsidR="005E7732">
        <w:rPr>
          <w:sz w:val="24"/>
          <w:szCs w:val="22"/>
          <w:lang w:eastAsia="lt-LT"/>
        </w:rPr>
        <w:t xml:space="preserve"> </w:t>
      </w:r>
      <w:r w:rsidRPr="009432E7">
        <w:rPr>
          <w:sz w:val="24"/>
          <w:szCs w:val="22"/>
          <w:lang w:eastAsia="lt-LT"/>
        </w:rPr>
        <w:t xml:space="preserve">d. </w:t>
      </w:r>
    </w:p>
    <w:p w14:paraId="23BFA877" w14:textId="77777777" w:rsidR="001A377E" w:rsidRDefault="001A377E" w:rsidP="009432E7">
      <w:pPr>
        <w:tabs>
          <w:tab w:val="left" w:pos="0"/>
        </w:tabs>
        <w:ind w:left="360"/>
        <w:jc w:val="center"/>
        <w:rPr>
          <w:sz w:val="24"/>
          <w:szCs w:val="22"/>
          <w:lang w:eastAsia="lt-LT"/>
        </w:rPr>
      </w:pPr>
      <w:r w:rsidRPr="009432E7">
        <w:rPr>
          <w:sz w:val="24"/>
          <w:szCs w:val="22"/>
          <w:lang w:eastAsia="lt-LT"/>
        </w:rPr>
        <w:t>Panevėžys</w:t>
      </w:r>
    </w:p>
    <w:p w14:paraId="41837FFD" w14:textId="77777777" w:rsidR="007E5CB4" w:rsidRPr="009432E7" w:rsidRDefault="007E5CB4" w:rsidP="009432E7">
      <w:pPr>
        <w:tabs>
          <w:tab w:val="left" w:pos="0"/>
        </w:tabs>
        <w:ind w:left="360"/>
        <w:jc w:val="center"/>
        <w:rPr>
          <w:sz w:val="24"/>
          <w:szCs w:val="22"/>
          <w:lang w:eastAsia="lt-LT"/>
        </w:rPr>
      </w:pP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07F054D8" w14:textId="77777777" w:rsidR="00041330" w:rsidRDefault="00351FF9" w:rsidP="00505C4F">
      <w:pPr>
        <w:pStyle w:val="Sraopastraipa"/>
        <w:ind w:left="0" w:firstLine="709"/>
        <w:jc w:val="both"/>
        <w:rPr>
          <w:bCs/>
          <w:color w:val="000000"/>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Pr="009432E7">
        <w:rPr>
          <w:rFonts w:eastAsiaTheme="minorEastAsia"/>
          <w:sz w:val="24"/>
          <w:szCs w:val="24"/>
          <w:lang w:eastAsia="lt-LT"/>
        </w:rPr>
        <w:t xml:space="preserve"> </w:t>
      </w:r>
      <w:r w:rsidR="005D2300">
        <w:rPr>
          <w:rFonts w:eastAsiaTheme="minorEastAsia"/>
          <w:sz w:val="24"/>
          <w:szCs w:val="24"/>
          <w:lang w:eastAsia="lt-LT"/>
        </w:rPr>
        <w:t>patvirtinti</w:t>
      </w:r>
      <w:r w:rsidR="00DC2E19">
        <w:rPr>
          <w:rFonts w:eastAsiaTheme="minorEastAsia"/>
          <w:sz w:val="24"/>
          <w:szCs w:val="24"/>
          <w:lang w:eastAsia="lt-LT"/>
        </w:rPr>
        <w:t xml:space="preserve"> </w:t>
      </w:r>
      <w:r w:rsidR="00DC2E19">
        <w:rPr>
          <w:bCs/>
          <w:color w:val="000000"/>
          <w:sz w:val="24"/>
          <w:szCs w:val="24"/>
        </w:rPr>
        <w:t>P</w:t>
      </w:r>
      <w:r w:rsidR="00DC2E19" w:rsidRPr="00DC2E19">
        <w:rPr>
          <w:bCs/>
          <w:color w:val="000000"/>
          <w:sz w:val="24"/>
          <w:szCs w:val="24"/>
        </w:rPr>
        <w:t>anevėži</w:t>
      </w:r>
      <w:r w:rsidR="00F60096">
        <w:rPr>
          <w:bCs/>
          <w:color w:val="000000"/>
          <w:sz w:val="24"/>
          <w:szCs w:val="24"/>
        </w:rPr>
        <w:t xml:space="preserve">o miesto savivaldybės </w:t>
      </w:r>
      <w:r w:rsidR="005E7732">
        <w:rPr>
          <w:bCs/>
          <w:color w:val="000000"/>
          <w:sz w:val="24"/>
          <w:szCs w:val="24"/>
        </w:rPr>
        <w:t xml:space="preserve">ikimokyklinio ugdymo </w:t>
      </w:r>
      <w:r w:rsidR="00F60096">
        <w:rPr>
          <w:bCs/>
          <w:color w:val="000000"/>
          <w:sz w:val="24"/>
          <w:szCs w:val="24"/>
        </w:rPr>
        <w:t xml:space="preserve">mokyklų </w:t>
      </w:r>
      <w:r w:rsidR="005E7732">
        <w:rPr>
          <w:bCs/>
          <w:color w:val="000000"/>
          <w:sz w:val="24"/>
          <w:szCs w:val="24"/>
        </w:rPr>
        <w:t xml:space="preserve">2024–2027 metų tinklo pertvarkos </w:t>
      </w:r>
      <w:r w:rsidR="005D2300">
        <w:rPr>
          <w:bCs/>
          <w:color w:val="000000"/>
          <w:sz w:val="24"/>
          <w:szCs w:val="24"/>
        </w:rPr>
        <w:t>bendr</w:t>
      </w:r>
      <w:r w:rsidR="00A84E93">
        <w:rPr>
          <w:bCs/>
          <w:color w:val="000000"/>
          <w:sz w:val="24"/>
          <w:szCs w:val="24"/>
        </w:rPr>
        <w:t xml:space="preserve">ojo </w:t>
      </w:r>
      <w:r w:rsidR="005D2300">
        <w:rPr>
          <w:bCs/>
          <w:color w:val="000000"/>
          <w:sz w:val="24"/>
          <w:szCs w:val="24"/>
        </w:rPr>
        <w:t>plan</w:t>
      </w:r>
      <w:r w:rsidR="00A84E93">
        <w:rPr>
          <w:bCs/>
          <w:color w:val="000000"/>
          <w:sz w:val="24"/>
          <w:szCs w:val="24"/>
        </w:rPr>
        <w:t>o priedą</w:t>
      </w:r>
      <w:r w:rsidR="005D2300">
        <w:rPr>
          <w:bCs/>
          <w:color w:val="000000"/>
          <w:sz w:val="24"/>
          <w:szCs w:val="24"/>
        </w:rPr>
        <w:t xml:space="preserve"> (toliau – Tinklo planas)</w:t>
      </w:r>
      <w:r w:rsidR="005E7732">
        <w:rPr>
          <w:bCs/>
          <w:color w:val="000000"/>
          <w:sz w:val="24"/>
          <w:szCs w:val="24"/>
        </w:rPr>
        <w:t xml:space="preserve">. </w:t>
      </w:r>
    </w:p>
    <w:p w14:paraId="02955905" w14:textId="05954492" w:rsidR="00041330" w:rsidRDefault="00041330" w:rsidP="00505C4F">
      <w:pPr>
        <w:pStyle w:val="Sraopastraipa"/>
        <w:ind w:left="0" w:firstLine="709"/>
        <w:jc w:val="both"/>
        <w:rPr>
          <w:bCs/>
          <w:color w:val="000000"/>
          <w:sz w:val="24"/>
          <w:szCs w:val="24"/>
        </w:rPr>
      </w:pPr>
      <w:r>
        <w:rPr>
          <w:bCs/>
          <w:color w:val="000000"/>
          <w:sz w:val="24"/>
          <w:szCs w:val="24"/>
        </w:rPr>
        <w:t>Uždaviniai:</w:t>
      </w:r>
    </w:p>
    <w:p w14:paraId="6B8470CF" w14:textId="4D8B90D9" w:rsidR="00041330" w:rsidRDefault="00041330" w:rsidP="00041330">
      <w:pPr>
        <w:pStyle w:val="Sraopastraipa"/>
        <w:numPr>
          <w:ilvl w:val="0"/>
          <w:numId w:val="29"/>
        </w:numPr>
        <w:tabs>
          <w:tab w:val="left" w:pos="993"/>
        </w:tabs>
        <w:ind w:left="0" w:firstLine="709"/>
        <w:jc w:val="both"/>
        <w:rPr>
          <w:bCs/>
          <w:color w:val="000000"/>
          <w:sz w:val="24"/>
          <w:szCs w:val="24"/>
        </w:rPr>
      </w:pPr>
      <w:r>
        <w:rPr>
          <w:bCs/>
          <w:color w:val="000000"/>
          <w:sz w:val="24"/>
          <w:szCs w:val="24"/>
        </w:rPr>
        <w:t>Atlikti Panevėžio miesto savivaldybės ikimokyklinio ugdymo mokyklų 2023-2025 m. statistinių duomenų analizę;</w:t>
      </w:r>
    </w:p>
    <w:p w14:paraId="322969DC" w14:textId="37FEC130" w:rsidR="00041330" w:rsidRPr="00041330" w:rsidRDefault="00041330" w:rsidP="00041330">
      <w:pPr>
        <w:pStyle w:val="Sraopastraipa"/>
        <w:numPr>
          <w:ilvl w:val="0"/>
          <w:numId w:val="29"/>
        </w:numPr>
        <w:tabs>
          <w:tab w:val="left" w:pos="993"/>
        </w:tabs>
        <w:ind w:left="0" w:firstLine="709"/>
        <w:jc w:val="both"/>
        <w:rPr>
          <w:bCs/>
          <w:color w:val="000000"/>
          <w:sz w:val="24"/>
          <w:szCs w:val="24"/>
        </w:rPr>
      </w:pPr>
      <w:r>
        <w:rPr>
          <w:bCs/>
          <w:color w:val="000000"/>
          <w:sz w:val="24"/>
          <w:szCs w:val="24"/>
        </w:rPr>
        <w:t xml:space="preserve">Parengti </w:t>
      </w:r>
      <w:r>
        <w:rPr>
          <w:sz w:val="24"/>
          <w:szCs w:val="24"/>
        </w:rPr>
        <w:t xml:space="preserve">Tinklo plano korekcijų </w:t>
      </w:r>
      <w:r w:rsidRPr="00505C4F">
        <w:rPr>
          <w:sz w:val="24"/>
          <w:szCs w:val="24"/>
        </w:rPr>
        <w:t>projekt</w:t>
      </w:r>
      <w:r>
        <w:rPr>
          <w:sz w:val="24"/>
          <w:szCs w:val="24"/>
        </w:rPr>
        <w:t>ą ir jį pristatyti švietimo įstaigų bendruomenėms;</w:t>
      </w:r>
    </w:p>
    <w:p w14:paraId="5950EFC9" w14:textId="20229587" w:rsidR="00041330" w:rsidRDefault="00041330" w:rsidP="00CC71B0">
      <w:pPr>
        <w:pStyle w:val="Sraopastraipa"/>
        <w:numPr>
          <w:ilvl w:val="0"/>
          <w:numId w:val="29"/>
        </w:numPr>
        <w:tabs>
          <w:tab w:val="left" w:pos="993"/>
        </w:tabs>
        <w:ind w:left="0" w:firstLine="709"/>
        <w:jc w:val="both"/>
        <w:rPr>
          <w:sz w:val="24"/>
          <w:szCs w:val="24"/>
        </w:rPr>
      </w:pPr>
      <w:r>
        <w:rPr>
          <w:sz w:val="24"/>
          <w:szCs w:val="24"/>
        </w:rPr>
        <w:t xml:space="preserve">Darbo grupei pateikti </w:t>
      </w:r>
      <w:r w:rsidRPr="00041330">
        <w:rPr>
          <w:sz w:val="24"/>
          <w:szCs w:val="24"/>
        </w:rPr>
        <w:t xml:space="preserve">švietimo įstaigų bendruomenių pasiūlymus </w:t>
      </w:r>
      <w:r>
        <w:rPr>
          <w:sz w:val="24"/>
          <w:szCs w:val="24"/>
        </w:rPr>
        <w:t xml:space="preserve">dėl Tinklo plano koregavimo </w:t>
      </w:r>
      <w:r w:rsidRPr="00041330">
        <w:rPr>
          <w:sz w:val="24"/>
          <w:szCs w:val="24"/>
        </w:rPr>
        <w:t>ir galutinį darbo grupės</w:t>
      </w:r>
      <w:r w:rsidR="009D0CFD">
        <w:rPr>
          <w:sz w:val="24"/>
          <w:szCs w:val="24"/>
        </w:rPr>
        <w:t xml:space="preserve"> parengtą</w:t>
      </w:r>
      <w:r w:rsidRPr="00041330">
        <w:rPr>
          <w:sz w:val="24"/>
          <w:szCs w:val="24"/>
        </w:rPr>
        <w:t xml:space="preserve"> Tinklo plano pro</w:t>
      </w:r>
      <w:r>
        <w:rPr>
          <w:sz w:val="24"/>
          <w:szCs w:val="24"/>
        </w:rPr>
        <w:t>j</w:t>
      </w:r>
      <w:r w:rsidRPr="00041330">
        <w:rPr>
          <w:sz w:val="24"/>
          <w:szCs w:val="24"/>
        </w:rPr>
        <w:t xml:space="preserve">ektą pristatyti miesto tarybai. </w:t>
      </w:r>
    </w:p>
    <w:p w14:paraId="75A50E09" w14:textId="4F88C625" w:rsidR="00250CDD" w:rsidRDefault="00FF57FE" w:rsidP="00505C4F">
      <w:pPr>
        <w:pStyle w:val="Sraopastraipa"/>
        <w:ind w:left="0" w:firstLine="709"/>
        <w:jc w:val="both"/>
        <w:rPr>
          <w:b/>
          <w:bCs/>
          <w:sz w:val="24"/>
          <w:szCs w:val="24"/>
          <w:lang w:eastAsia="lt-LT"/>
        </w:rPr>
      </w:pPr>
      <w:r w:rsidRPr="00D43D57">
        <w:rPr>
          <w:b/>
          <w:sz w:val="24"/>
          <w:szCs w:val="24"/>
        </w:rPr>
        <w:t xml:space="preserve">2. </w:t>
      </w:r>
      <w:r w:rsidR="001A377E" w:rsidRPr="00D43D57">
        <w:rPr>
          <w:b/>
          <w:bCs/>
          <w:sz w:val="24"/>
          <w:szCs w:val="24"/>
          <w:lang w:eastAsia="lt-LT"/>
        </w:rPr>
        <w:t xml:space="preserve">Siūlomos teisinio </w:t>
      </w:r>
      <w:r w:rsidR="001A377E" w:rsidRPr="00124C72">
        <w:rPr>
          <w:b/>
          <w:sz w:val="24"/>
          <w:szCs w:val="24"/>
        </w:rPr>
        <w:t>reguliavimo</w:t>
      </w:r>
      <w:r w:rsidR="001A377E" w:rsidRPr="00D43D57">
        <w:rPr>
          <w:b/>
          <w:bCs/>
          <w:sz w:val="24"/>
          <w:szCs w:val="24"/>
          <w:lang w:eastAsia="lt-LT"/>
        </w:rPr>
        <w:t xml:space="preserve"> nuostatos, laukiami rezultatai:</w:t>
      </w:r>
      <w:r w:rsidR="007D4C03" w:rsidRPr="00D43D57">
        <w:rPr>
          <w:b/>
          <w:bCs/>
          <w:sz w:val="24"/>
          <w:szCs w:val="24"/>
          <w:lang w:eastAsia="lt-LT"/>
        </w:rPr>
        <w:t xml:space="preserve"> </w:t>
      </w:r>
    </w:p>
    <w:p w14:paraId="2F5D62F6" w14:textId="77777777" w:rsidR="00041330" w:rsidRPr="00041330" w:rsidRDefault="00041330" w:rsidP="00041330">
      <w:pPr>
        <w:pStyle w:val="Sraopastraipa"/>
        <w:tabs>
          <w:tab w:val="left" w:pos="851"/>
        </w:tabs>
        <w:ind w:left="0" w:firstLine="709"/>
        <w:jc w:val="both"/>
        <w:rPr>
          <w:sz w:val="24"/>
          <w:szCs w:val="24"/>
        </w:rPr>
      </w:pPr>
      <w:r w:rsidRPr="00041330">
        <w:rPr>
          <w:sz w:val="24"/>
          <w:szCs w:val="24"/>
        </w:rPr>
        <w:t xml:space="preserve">Tinklo planas, tai – Panevėžio miesto savivaldybės ikimokyklinio ugdymo mokyklų ikimokyklinio ir priešmokyklinio ugdymo programas įgyvendinančių švietimo įstaigų strategija, kuria siekiama sukurti efektyvumo, prieinamumo ir kokybės reikalavimus atitinkantį mokyklų tinklą savivaldybėje, turėti pakankamai ikimokyklinio ir priešmokyklinio ugdymo programų teikėjų, sudaryti kokybiškas sąlygas visiems vietos bendruomenės nariams ugdytis ir užtikrinti pedagoginę, psichologinę, specialiąją ir socialinę pagalbą. </w:t>
      </w:r>
    </w:p>
    <w:p w14:paraId="2A748796" w14:textId="1947D199" w:rsidR="00D74B87" w:rsidRDefault="00041330" w:rsidP="00637D1D">
      <w:pPr>
        <w:pStyle w:val="Sraopastraipa"/>
        <w:tabs>
          <w:tab w:val="left" w:pos="851"/>
        </w:tabs>
        <w:ind w:left="0" w:firstLine="709"/>
        <w:jc w:val="both"/>
        <w:rPr>
          <w:sz w:val="24"/>
          <w:szCs w:val="24"/>
        </w:rPr>
      </w:pPr>
      <w:r w:rsidRPr="005D2300">
        <w:rPr>
          <w:sz w:val="24"/>
          <w:szCs w:val="24"/>
        </w:rPr>
        <w:t xml:space="preserve">Besikeičianti demografinė padėtis mieste, šalies vidaus ir išorės migracija, ikimokyklinio amžiaus vaikų skaičiaus kaita, kintantys gyventojų švietimo poreikiai ir kiti veiksniai, susiję su šalies kultūrine, socialine ir ekonomine situacija, įpareigoja </w:t>
      </w:r>
      <w:r>
        <w:rPr>
          <w:sz w:val="24"/>
          <w:szCs w:val="24"/>
        </w:rPr>
        <w:t>patikslinti</w:t>
      </w:r>
      <w:r w:rsidRPr="005D2300">
        <w:rPr>
          <w:sz w:val="24"/>
          <w:szCs w:val="24"/>
        </w:rPr>
        <w:t xml:space="preserve"> </w:t>
      </w:r>
      <w:r>
        <w:rPr>
          <w:sz w:val="24"/>
          <w:szCs w:val="24"/>
        </w:rPr>
        <w:t xml:space="preserve">Tinklo planą. </w:t>
      </w:r>
      <w:r w:rsidR="00505C4F">
        <w:rPr>
          <w:sz w:val="24"/>
          <w:szCs w:val="24"/>
        </w:rPr>
        <w:t xml:space="preserve">Kasmet mažėjant vaikų </w:t>
      </w:r>
      <w:r w:rsidR="009D0CFD">
        <w:rPr>
          <w:sz w:val="24"/>
          <w:szCs w:val="24"/>
        </w:rPr>
        <w:t xml:space="preserve">gimstamumui </w:t>
      </w:r>
      <w:r w:rsidR="00505C4F">
        <w:rPr>
          <w:sz w:val="24"/>
          <w:szCs w:val="24"/>
        </w:rPr>
        <w:t xml:space="preserve"> mieste</w:t>
      </w:r>
      <w:r w:rsidR="009D0CFD">
        <w:rPr>
          <w:sz w:val="24"/>
          <w:szCs w:val="24"/>
        </w:rPr>
        <w:t xml:space="preserve"> (2020 m. gimusiųjų skaičius 529, 2024 m. – 446), ikimokyklinio ugdymo mokyklose sudaromų vaikų grupių skaičiui (2021 m. – 279, 2025 – 261) bei mažėjant ikimokyklinio ugdymo programoje dalyvaujančių vaikų skaičiui (2021 m. – 3536, o 2025 m. – 2944) ir priešmokyklinio ugdymo programoje (2021 m. – 921, 2025 m. – 833) </w:t>
      </w:r>
      <w:r>
        <w:rPr>
          <w:sz w:val="24"/>
          <w:szCs w:val="24"/>
        </w:rPr>
        <w:t xml:space="preserve">2023-2025 m. </w:t>
      </w:r>
      <w:r w:rsidR="009D0CFD">
        <w:rPr>
          <w:sz w:val="24"/>
          <w:szCs w:val="24"/>
        </w:rPr>
        <w:t xml:space="preserve">ikimokyklinio ugdymo švietimo stebėsenos rodiklių </w:t>
      </w:r>
      <w:r w:rsidR="00505C4F">
        <w:rPr>
          <w:sz w:val="24"/>
          <w:szCs w:val="24"/>
        </w:rPr>
        <w:t xml:space="preserve"> analizei atlikti </w:t>
      </w:r>
      <w:r w:rsidR="00637D1D">
        <w:rPr>
          <w:sz w:val="24"/>
          <w:szCs w:val="24"/>
        </w:rPr>
        <w:t>bei</w:t>
      </w:r>
      <w:r w:rsidR="005D2300">
        <w:rPr>
          <w:sz w:val="24"/>
          <w:szCs w:val="24"/>
        </w:rPr>
        <w:t xml:space="preserve"> Tinklo plan</w:t>
      </w:r>
      <w:r w:rsidR="009D0CFD">
        <w:rPr>
          <w:sz w:val="24"/>
          <w:szCs w:val="24"/>
        </w:rPr>
        <w:t xml:space="preserve">o korekcijų projektui </w:t>
      </w:r>
      <w:r w:rsidR="005D2300">
        <w:rPr>
          <w:sz w:val="24"/>
          <w:szCs w:val="24"/>
        </w:rPr>
        <w:t xml:space="preserve">parengti </w:t>
      </w:r>
      <w:r w:rsidR="00505C4F" w:rsidRPr="00A32AC0">
        <w:rPr>
          <w:sz w:val="24"/>
          <w:szCs w:val="24"/>
        </w:rPr>
        <w:t xml:space="preserve">savivaldybės administracijos direktorius </w:t>
      </w:r>
      <w:r w:rsidR="00A84E93">
        <w:rPr>
          <w:sz w:val="24"/>
          <w:szCs w:val="24"/>
        </w:rPr>
        <w:t xml:space="preserve">2025 m. </w:t>
      </w:r>
      <w:r w:rsidR="00A84E93" w:rsidRPr="00A84E93">
        <w:rPr>
          <w:sz w:val="24"/>
          <w:szCs w:val="24"/>
        </w:rPr>
        <w:t>spalio 2 d. įsakym</w:t>
      </w:r>
      <w:r w:rsidR="009D0CFD">
        <w:rPr>
          <w:sz w:val="24"/>
          <w:szCs w:val="24"/>
        </w:rPr>
        <w:t>u</w:t>
      </w:r>
      <w:r w:rsidR="00A84E93" w:rsidRPr="00A84E93">
        <w:rPr>
          <w:sz w:val="24"/>
          <w:szCs w:val="24"/>
        </w:rPr>
        <w:t xml:space="preserve"> Nr. A-603 „Dėl darbo grupės Panevėžio miesto ikimokyklinio ugdymo mokyklų 2024–2027 metų tinklo pertvarkos plano korekcijoms parengti sudarymo“</w:t>
      </w:r>
      <w:r w:rsidR="00A84E93">
        <w:rPr>
          <w:sz w:val="24"/>
          <w:szCs w:val="24"/>
        </w:rPr>
        <w:t xml:space="preserve"> pakeitimo“</w:t>
      </w:r>
      <w:r w:rsidR="000D579B">
        <w:rPr>
          <w:sz w:val="24"/>
          <w:szCs w:val="24"/>
        </w:rPr>
        <w:t xml:space="preserve"> </w:t>
      </w:r>
      <w:r w:rsidR="00637D1D">
        <w:rPr>
          <w:sz w:val="24"/>
          <w:szCs w:val="24"/>
        </w:rPr>
        <w:t xml:space="preserve">buvo sudaryta </w:t>
      </w:r>
      <w:r w:rsidR="000D579B">
        <w:rPr>
          <w:sz w:val="24"/>
          <w:szCs w:val="24"/>
        </w:rPr>
        <w:t>darbo grupė</w:t>
      </w:r>
      <w:r w:rsidR="00637D1D">
        <w:rPr>
          <w:sz w:val="24"/>
          <w:szCs w:val="24"/>
        </w:rPr>
        <w:t xml:space="preserve">. </w:t>
      </w:r>
    </w:p>
    <w:p w14:paraId="3E864A3F" w14:textId="4CFB3DE2" w:rsidR="00D74B87" w:rsidRPr="00976361" w:rsidRDefault="009732FB" w:rsidP="00976361">
      <w:pPr>
        <w:tabs>
          <w:tab w:val="left" w:pos="851"/>
          <w:tab w:val="left" w:pos="993"/>
        </w:tabs>
        <w:ind w:firstLine="709"/>
        <w:jc w:val="both"/>
        <w:rPr>
          <w:sz w:val="24"/>
          <w:szCs w:val="24"/>
        </w:rPr>
      </w:pPr>
      <w:r w:rsidRPr="00976361">
        <w:rPr>
          <w:sz w:val="24"/>
          <w:szCs w:val="24"/>
        </w:rPr>
        <w:t xml:space="preserve">Tinklo plano </w:t>
      </w:r>
      <w:r w:rsidR="009D0CFD">
        <w:rPr>
          <w:sz w:val="24"/>
          <w:szCs w:val="24"/>
        </w:rPr>
        <w:t xml:space="preserve">korekcijų projekto </w:t>
      </w:r>
      <w:r w:rsidRPr="00976361">
        <w:rPr>
          <w:sz w:val="24"/>
          <w:szCs w:val="24"/>
        </w:rPr>
        <w:t xml:space="preserve">rengimo tikslas – </w:t>
      </w:r>
      <w:r w:rsidR="009D0CFD">
        <w:rPr>
          <w:sz w:val="24"/>
          <w:szCs w:val="24"/>
        </w:rPr>
        <w:t>u</w:t>
      </w:r>
      <w:r w:rsidR="00E03BB6" w:rsidRPr="00976361">
        <w:rPr>
          <w:sz w:val="24"/>
          <w:szCs w:val="24"/>
        </w:rPr>
        <w:t>žtikrinti tvarią, ekonomiškai efektyvią ir šiuolaikinius ugdymo kokybės standartus atitinkančią ikimokyklinio ugdymo tinklo sistemą Panevėžio mieste, optimizuojant lėšų panaudojimą ir užtikrinant tolygų bei prieinamą ugdymo paslaugų išdėstymą visuose miesto mikrorajonuose.</w:t>
      </w:r>
    </w:p>
    <w:p w14:paraId="2C19022F" w14:textId="7AEC1997" w:rsidR="00E03BB6" w:rsidRPr="00976361" w:rsidRDefault="00637D1D" w:rsidP="00976361">
      <w:pPr>
        <w:tabs>
          <w:tab w:val="left" w:pos="993"/>
        </w:tabs>
        <w:ind w:firstLine="709"/>
        <w:jc w:val="both"/>
        <w:rPr>
          <w:sz w:val="24"/>
          <w:szCs w:val="24"/>
        </w:rPr>
      </w:pPr>
      <w:r>
        <w:rPr>
          <w:sz w:val="24"/>
          <w:szCs w:val="24"/>
        </w:rPr>
        <w:t>Darbo grupė išskyrė 5 k</w:t>
      </w:r>
      <w:r w:rsidR="00E03BB6" w:rsidRPr="00976361">
        <w:rPr>
          <w:sz w:val="24"/>
          <w:szCs w:val="24"/>
        </w:rPr>
        <w:t>riterij</w:t>
      </w:r>
      <w:r>
        <w:rPr>
          <w:sz w:val="24"/>
          <w:szCs w:val="24"/>
        </w:rPr>
        <w:t xml:space="preserve">us / </w:t>
      </w:r>
      <w:r w:rsidR="00E03BB6" w:rsidRPr="00976361">
        <w:rPr>
          <w:sz w:val="24"/>
          <w:szCs w:val="24"/>
        </w:rPr>
        <w:t>aspekt</w:t>
      </w:r>
      <w:r>
        <w:rPr>
          <w:sz w:val="24"/>
          <w:szCs w:val="24"/>
        </w:rPr>
        <w:t>us</w:t>
      </w:r>
      <w:r w:rsidR="00E03BB6" w:rsidRPr="00976361">
        <w:rPr>
          <w:sz w:val="24"/>
          <w:szCs w:val="24"/>
        </w:rPr>
        <w:t xml:space="preserve">, pagal kuriuos </w:t>
      </w:r>
      <w:r w:rsidR="00D4383D">
        <w:rPr>
          <w:sz w:val="24"/>
          <w:szCs w:val="24"/>
        </w:rPr>
        <w:t xml:space="preserve">analizavo ir </w:t>
      </w:r>
      <w:r w:rsidR="00E03BB6" w:rsidRPr="00976361">
        <w:rPr>
          <w:sz w:val="24"/>
          <w:szCs w:val="24"/>
        </w:rPr>
        <w:t>vertin</w:t>
      </w:r>
      <w:r>
        <w:rPr>
          <w:sz w:val="24"/>
          <w:szCs w:val="24"/>
        </w:rPr>
        <w:t>o</w:t>
      </w:r>
      <w:r w:rsidR="00E03BB6" w:rsidRPr="00976361">
        <w:rPr>
          <w:sz w:val="24"/>
          <w:szCs w:val="24"/>
        </w:rPr>
        <w:t xml:space="preserve"> ikimokyklinio ugdymo </w:t>
      </w:r>
      <w:r>
        <w:rPr>
          <w:sz w:val="24"/>
          <w:szCs w:val="24"/>
        </w:rPr>
        <w:t>mokyklų</w:t>
      </w:r>
      <w:r w:rsidR="00E03BB6" w:rsidRPr="00976361">
        <w:rPr>
          <w:sz w:val="24"/>
          <w:szCs w:val="24"/>
        </w:rPr>
        <w:t xml:space="preserve"> </w:t>
      </w:r>
      <w:r>
        <w:rPr>
          <w:sz w:val="24"/>
          <w:szCs w:val="24"/>
        </w:rPr>
        <w:t xml:space="preserve">statistinius </w:t>
      </w:r>
      <w:r w:rsidR="00D4383D">
        <w:rPr>
          <w:sz w:val="24"/>
          <w:szCs w:val="24"/>
        </w:rPr>
        <w:t>rodiklius</w:t>
      </w:r>
      <w:r w:rsidR="00976361">
        <w:rPr>
          <w:sz w:val="24"/>
          <w:szCs w:val="24"/>
        </w:rPr>
        <w:t>:</w:t>
      </w:r>
    </w:p>
    <w:p w14:paraId="2D8F7126" w14:textId="77777777" w:rsidR="00976361" w:rsidRDefault="00E03BB6" w:rsidP="00976361">
      <w:pPr>
        <w:pStyle w:val="Sraopastraipa"/>
        <w:numPr>
          <w:ilvl w:val="0"/>
          <w:numId w:val="21"/>
        </w:numPr>
        <w:tabs>
          <w:tab w:val="left" w:pos="993"/>
        </w:tabs>
        <w:ind w:left="0" w:firstLine="709"/>
        <w:jc w:val="both"/>
        <w:rPr>
          <w:i/>
          <w:iCs/>
          <w:sz w:val="24"/>
          <w:szCs w:val="24"/>
        </w:rPr>
      </w:pPr>
      <w:r w:rsidRPr="00976361">
        <w:rPr>
          <w:sz w:val="24"/>
          <w:szCs w:val="24"/>
          <w:u w:val="single"/>
        </w:rPr>
        <w:t>Finansinio efektyvumo</w:t>
      </w:r>
      <w:r w:rsidRPr="00976361">
        <w:rPr>
          <w:sz w:val="24"/>
          <w:szCs w:val="24"/>
        </w:rPr>
        <w:t xml:space="preserve"> </w:t>
      </w:r>
      <w:r w:rsidRPr="00976361">
        <w:rPr>
          <w:i/>
          <w:iCs/>
          <w:sz w:val="24"/>
          <w:szCs w:val="24"/>
        </w:rPr>
        <w:t>(Vienam vaikui tenkančios išlaikymo išlaidos):</w:t>
      </w:r>
    </w:p>
    <w:p w14:paraId="4526E7A4" w14:textId="62D4D7B5" w:rsidR="00E03BB6" w:rsidRDefault="00D4383D" w:rsidP="00D4383D">
      <w:pPr>
        <w:pStyle w:val="Sraopastraipa"/>
        <w:tabs>
          <w:tab w:val="left" w:pos="1134"/>
        </w:tabs>
        <w:ind w:left="709"/>
        <w:jc w:val="both"/>
        <w:rPr>
          <w:sz w:val="24"/>
          <w:szCs w:val="24"/>
        </w:rPr>
      </w:pPr>
      <w:r>
        <w:rPr>
          <w:sz w:val="24"/>
          <w:szCs w:val="24"/>
        </w:rPr>
        <w:t>Rodiklis</w:t>
      </w:r>
      <w:r w:rsidR="00E03BB6" w:rsidRPr="00E03BB6">
        <w:rPr>
          <w:sz w:val="24"/>
          <w:szCs w:val="24"/>
        </w:rPr>
        <w:t xml:space="preserve"> </w:t>
      </w:r>
      <w:r>
        <w:rPr>
          <w:sz w:val="24"/>
          <w:szCs w:val="24"/>
        </w:rPr>
        <w:t>–</w:t>
      </w:r>
      <w:r w:rsidR="00E03BB6" w:rsidRPr="00E03BB6">
        <w:rPr>
          <w:sz w:val="24"/>
          <w:szCs w:val="24"/>
        </w:rPr>
        <w:t xml:space="preserve"> vienam vaikui tenkančios išlaikymo išlaidos.</w:t>
      </w:r>
    </w:p>
    <w:p w14:paraId="1A3014FA" w14:textId="77777777" w:rsidR="00D4383D" w:rsidRPr="00E03BB6" w:rsidRDefault="00D4383D" w:rsidP="00D4383D">
      <w:pPr>
        <w:pStyle w:val="Sraopastraipa"/>
        <w:tabs>
          <w:tab w:val="left" w:pos="1134"/>
        </w:tabs>
        <w:ind w:left="0" w:firstLine="709"/>
        <w:jc w:val="both"/>
        <w:rPr>
          <w:sz w:val="24"/>
          <w:szCs w:val="24"/>
        </w:rPr>
      </w:pPr>
      <w:r w:rsidRPr="00E03BB6">
        <w:rPr>
          <w:sz w:val="24"/>
          <w:szCs w:val="24"/>
        </w:rPr>
        <w:t>Tikslas - nustatyti įstaigas, kuriose vienam vaikui tenkančios išlaidos ženkliai viršija miesto vidurkį.</w:t>
      </w:r>
    </w:p>
    <w:p w14:paraId="00915340" w14:textId="1531CEDD" w:rsidR="00E03BB6" w:rsidRPr="00E03BB6" w:rsidRDefault="00D4383D" w:rsidP="00D4383D">
      <w:pPr>
        <w:pStyle w:val="Sraopastraipa"/>
        <w:tabs>
          <w:tab w:val="left" w:pos="1134"/>
        </w:tabs>
        <w:ind w:left="0" w:firstLine="709"/>
        <w:jc w:val="both"/>
        <w:rPr>
          <w:sz w:val="24"/>
          <w:szCs w:val="24"/>
        </w:rPr>
      </w:pPr>
      <w:r>
        <w:rPr>
          <w:sz w:val="24"/>
          <w:szCs w:val="24"/>
        </w:rPr>
        <w:t>Rodiklio skaičiavimas</w:t>
      </w:r>
      <w:r w:rsidR="00E03BB6" w:rsidRPr="00E03BB6">
        <w:rPr>
          <w:sz w:val="24"/>
          <w:szCs w:val="24"/>
        </w:rPr>
        <w:t xml:space="preserve"> </w:t>
      </w:r>
      <w:r>
        <w:rPr>
          <w:sz w:val="24"/>
          <w:szCs w:val="24"/>
        </w:rPr>
        <w:t>–</w:t>
      </w:r>
      <w:r w:rsidR="00E03BB6" w:rsidRPr="00E03BB6">
        <w:rPr>
          <w:sz w:val="24"/>
          <w:szCs w:val="24"/>
        </w:rPr>
        <w:t xml:space="preserve"> 2025 metiniai duomenys apie visas įstaigos išlaidas (darbo užmokestis, komunalinės paslaugos, administravimas, priežiūra) padalinti iš vaikų skaičiaus (2025-09-05 SVIS duomenimis).</w:t>
      </w:r>
    </w:p>
    <w:p w14:paraId="50374C59" w14:textId="33F871D7" w:rsidR="00637D1D" w:rsidRPr="00D4383D" w:rsidRDefault="00933262" w:rsidP="00555521">
      <w:pPr>
        <w:tabs>
          <w:tab w:val="left" w:pos="993"/>
        </w:tabs>
        <w:ind w:firstLine="709"/>
        <w:jc w:val="both"/>
        <w:rPr>
          <w:sz w:val="24"/>
          <w:szCs w:val="24"/>
        </w:rPr>
      </w:pPr>
      <w:r w:rsidRPr="00D4383D">
        <w:rPr>
          <w:sz w:val="24"/>
          <w:szCs w:val="24"/>
        </w:rPr>
        <w:t xml:space="preserve">Atlikus skaičiavimus, įstaigai skirtų </w:t>
      </w:r>
      <w:r w:rsidR="00D4383D" w:rsidRPr="00D4383D">
        <w:rPr>
          <w:sz w:val="24"/>
          <w:szCs w:val="24"/>
        </w:rPr>
        <w:t xml:space="preserve">2025 m. </w:t>
      </w:r>
      <w:r w:rsidRPr="00D4383D">
        <w:rPr>
          <w:sz w:val="24"/>
          <w:szCs w:val="24"/>
        </w:rPr>
        <w:t xml:space="preserve">savivaldybės ir valstybės lėšų sumą padalinus iš </w:t>
      </w:r>
      <w:r w:rsidR="00D4383D" w:rsidRPr="00D4383D">
        <w:rPr>
          <w:sz w:val="24"/>
          <w:szCs w:val="24"/>
        </w:rPr>
        <w:t xml:space="preserve">2025 m. rugsėjo 1 d. registruotų </w:t>
      </w:r>
      <w:r w:rsidRPr="00D4383D">
        <w:rPr>
          <w:sz w:val="24"/>
          <w:szCs w:val="24"/>
        </w:rPr>
        <w:t xml:space="preserve">vaikų skaičiaus, nustatyta, kad 29 ikimokyklinio ugdymo mokyklų vidutinės vienam vaikui tenkančios išlaidos sudaro 9,11 tūkst. Eur. Vidurkį viršija devynios </w:t>
      </w:r>
      <w:r w:rsidR="00D4383D" w:rsidRPr="00D4383D">
        <w:rPr>
          <w:sz w:val="24"/>
          <w:szCs w:val="24"/>
        </w:rPr>
        <w:t xml:space="preserve">švietimo </w:t>
      </w:r>
      <w:r w:rsidRPr="00D4383D">
        <w:rPr>
          <w:sz w:val="24"/>
          <w:szCs w:val="24"/>
        </w:rPr>
        <w:t>įstaigos: lopšelis-darželis „Pasaka“</w:t>
      </w:r>
      <w:r w:rsidR="00D4383D" w:rsidRPr="00D4383D">
        <w:rPr>
          <w:sz w:val="24"/>
          <w:szCs w:val="24"/>
        </w:rPr>
        <w:t xml:space="preserve"> (turintis spec. grupes)</w:t>
      </w:r>
      <w:r w:rsidRPr="00D4383D">
        <w:rPr>
          <w:sz w:val="24"/>
          <w:szCs w:val="24"/>
        </w:rPr>
        <w:t xml:space="preserve"> – 16,98 tūkst. Eur; lopšelis-darželis „Jūratė“ </w:t>
      </w:r>
      <w:r w:rsidR="00D4383D" w:rsidRPr="00D4383D">
        <w:rPr>
          <w:sz w:val="24"/>
          <w:szCs w:val="24"/>
        </w:rPr>
        <w:t xml:space="preserve">(turintis spec. grupes) </w:t>
      </w:r>
      <w:r w:rsidRPr="00D4383D">
        <w:rPr>
          <w:sz w:val="24"/>
          <w:szCs w:val="24"/>
        </w:rPr>
        <w:t>– 12,09 tūkst. Eur; lopšelis-darželis „Varpelis“ – 11,76 tūkst. Eur; lopšelis-darželis „Draug</w:t>
      </w:r>
      <w:r w:rsidR="00D4383D" w:rsidRPr="00D4383D">
        <w:rPr>
          <w:sz w:val="24"/>
          <w:szCs w:val="24"/>
        </w:rPr>
        <w:t>y</w:t>
      </w:r>
      <w:r w:rsidRPr="00D4383D">
        <w:rPr>
          <w:sz w:val="24"/>
          <w:szCs w:val="24"/>
        </w:rPr>
        <w:t>stė“</w:t>
      </w:r>
      <w:r w:rsidR="00D4383D" w:rsidRPr="00D4383D">
        <w:rPr>
          <w:sz w:val="24"/>
          <w:szCs w:val="24"/>
        </w:rPr>
        <w:t xml:space="preserve"> (turintis spec. grupes) </w:t>
      </w:r>
      <w:r w:rsidRPr="00D4383D">
        <w:rPr>
          <w:sz w:val="24"/>
          <w:szCs w:val="24"/>
        </w:rPr>
        <w:t xml:space="preserve">– 11,35 tūkst. Eur; lopšelis-darželis „Dobilas“ – 10,90 tūkst. Eur; </w:t>
      </w:r>
      <w:r w:rsidRPr="00D4383D">
        <w:rPr>
          <w:sz w:val="24"/>
          <w:szCs w:val="24"/>
        </w:rPr>
        <w:lastRenderedPageBreak/>
        <w:t>lopšelis-darželis „Vaikystė“ – 10,62 tūkst. Eur; lopšelis-darželis „Vaivorykštė“ – 10,34 tūkst. Eur; lopšelis-darželis „Sigutė“ – 9,87 tūkst. Eur; lopšelis-darželis „Žibutė“ – 9,58 tūkst. Eur.</w:t>
      </w:r>
    </w:p>
    <w:p w14:paraId="3057F738" w14:textId="046F426B" w:rsidR="00637D1D" w:rsidRDefault="00D4383D" w:rsidP="00976361">
      <w:pPr>
        <w:tabs>
          <w:tab w:val="left" w:pos="993"/>
        </w:tabs>
        <w:ind w:firstLine="709"/>
        <w:jc w:val="both"/>
        <w:rPr>
          <w:sz w:val="24"/>
          <w:szCs w:val="24"/>
        </w:rPr>
      </w:pPr>
      <w:r w:rsidRPr="003447BC">
        <w:rPr>
          <w:sz w:val="24"/>
          <w:szCs w:val="24"/>
        </w:rPr>
        <w:t xml:space="preserve">Darbo grupė įvertinus tai, kad 5 ikimokyklinio ugdymo grupės, kurios formuoja specialiąsias grupes, kuriose dirba daugiau švietimo pagalbos specialistų, paskaičiavimo vieno vaiko vidutinius išlaikymo kaštus iš 25 ikimokyklinio ugdymo mokyklų. </w:t>
      </w:r>
      <w:r w:rsidR="003447BC" w:rsidRPr="003447BC">
        <w:rPr>
          <w:sz w:val="24"/>
          <w:szCs w:val="24"/>
        </w:rPr>
        <w:t xml:space="preserve">Buvo gautas </w:t>
      </w:r>
      <w:r w:rsidR="00555521" w:rsidRPr="003447BC">
        <w:rPr>
          <w:sz w:val="24"/>
          <w:szCs w:val="24"/>
        </w:rPr>
        <w:t xml:space="preserve">vaiko išlaikymo vidurkis – 8,51 tūkst. Eur. </w:t>
      </w:r>
      <w:r w:rsidR="003447BC" w:rsidRPr="003447BC">
        <w:rPr>
          <w:sz w:val="24"/>
          <w:szCs w:val="24"/>
        </w:rPr>
        <w:t>Šį v</w:t>
      </w:r>
      <w:r w:rsidR="00555521" w:rsidRPr="003447BC">
        <w:rPr>
          <w:sz w:val="24"/>
          <w:szCs w:val="24"/>
        </w:rPr>
        <w:t>idurkį viršija šios mokyklos: lopšelis-darželis „</w:t>
      </w:r>
      <w:r w:rsidR="00555521" w:rsidRPr="00F02F96">
        <w:rPr>
          <w:i/>
          <w:iCs/>
          <w:sz w:val="24"/>
          <w:szCs w:val="24"/>
        </w:rPr>
        <w:t>Varpelis</w:t>
      </w:r>
      <w:r w:rsidR="00555521" w:rsidRPr="003447BC">
        <w:rPr>
          <w:sz w:val="24"/>
          <w:szCs w:val="24"/>
        </w:rPr>
        <w:t>“ – 11,76 tūkst. Eur; lopšelis-darželis „</w:t>
      </w:r>
      <w:r w:rsidR="00555521" w:rsidRPr="00F02F96">
        <w:rPr>
          <w:i/>
          <w:iCs/>
          <w:sz w:val="24"/>
          <w:szCs w:val="24"/>
        </w:rPr>
        <w:t>Dobilas</w:t>
      </w:r>
      <w:r w:rsidR="00555521" w:rsidRPr="003447BC">
        <w:rPr>
          <w:sz w:val="24"/>
          <w:szCs w:val="24"/>
        </w:rPr>
        <w:t>“ – 10,90 tūkst. Eur; lopšelis-darželis „</w:t>
      </w:r>
      <w:r w:rsidR="00555521" w:rsidRPr="00F02F96">
        <w:rPr>
          <w:i/>
          <w:iCs/>
          <w:sz w:val="24"/>
          <w:szCs w:val="24"/>
        </w:rPr>
        <w:t>Vaivorykštė</w:t>
      </w:r>
      <w:r w:rsidR="00555521" w:rsidRPr="003447BC">
        <w:rPr>
          <w:sz w:val="24"/>
          <w:szCs w:val="24"/>
        </w:rPr>
        <w:t>“ – 10,34 tūkst. Eur; lopšelis-darželis „</w:t>
      </w:r>
      <w:r w:rsidR="00555521" w:rsidRPr="00F02F96">
        <w:rPr>
          <w:i/>
          <w:iCs/>
          <w:sz w:val="24"/>
          <w:szCs w:val="24"/>
        </w:rPr>
        <w:t>Sigutė</w:t>
      </w:r>
      <w:r w:rsidR="00555521" w:rsidRPr="003447BC">
        <w:rPr>
          <w:sz w:val="24"/>
          <w:szCs w:val="24"/>
        </w:rPr>
        <w:t>“ – 9,87 tūkst. Eur; lopšelis-darželis „</w:t>
      </w:r>
      <w:r w:rsidR="00555521" w:rsidRPr="00F02F96">
        <w:rPr>
          <w:i/>
          <w:iCs/>
          <w:sz w:val="24"/>
          <w:szCs w:val="24"/>
        </w:rPr>
        <w:t>Žibutė</w:t>
      </w:r>
      <w:r w:rsidR="00555521" w:rsidRPr="003447BC">
        <w:rPr>
          <w:sz w:val="24"/>
          <w:szCs w:val="24"/>
        </w:rPr>
        <w:t>“ – 9,58 tūkst. Eur; lopšelis-darželis „</w:t>
      </w:r>
      <w:r w:rsidR="00555521" w:rsidRPr="00F02F96">
        <w:rPr>
          <w:sz w:val="24"/>
          <w:szCs w:val="24"/>
        </w:rPr>
        <w:t>Žvaigždutė</w:t>
      </w:r>
      <w:r w:rsidR="00555521" w:rsidRPr="003447BC">
        <w:rPr>
          <w:sz w:val="24"/>
          <w:szCs w:val="24"/>
        </w:rPr>
        <w:t>“ – 8,88 tūkst. Eur; lopšelis-darželis „</w:t>
      </w:r>
      <w:r w:rsidR="00555521" w:rsidRPr="00F02F96">
        <w:rPr>
          <w:i/>
          <w:iCs/>
          <w:sz w:val="24"/>
          <w:szCs w:val="24"/>
        </w:rPr>
        <w:t>Taika</w:t>
      </w:r>
      <w:r w:rsidR="00555521" w:rsidRPr="003447BC">
        <w:rPr>
          <w:sz w:val="24"/>
          <w:szCs w:val="24"/>
        </w:rPr>
        <w:t>“ – 8,84 tūkst. Eur; lopšelis-darželis „</w:t>
      </w:r>
      <w:r w:rsidR="00555521" w:rsidRPr="00F02F96">
        <w:rPr>
          <w:sz w:val="24"/>
          <w:szCs w:val="24"/>
        </w:rPr>
        <w:t>Riešutėlis</w:t>
      </w:r>
      <w:r w:rsidR="00555521" w:rsidRPr="003447BC">
        <w:rPr>
          <w:sz w:val="24"/>
          <w:szCs w:val="24"/>
        </w:rPr>
        <w:t>“ – 8,76 tūkst. Eur; lopšelis-darželis „</w:t>
      </w:r>
      <w:r w:rsidR="00555521" w:rsidRPr="00F02F96">
        <w:rPr>
          <w:sz w:val="24"/>
          <w:szCs w:val="24"/>
        </w:rPr>
        <w:t>Pušynėlis</w:t>
      </w:r>
      <w:r w:rsidR="00555521" w:rsidRPr="003447BC">
        <w:rPr>
          <w:sz w:val="24"/>
          <w:szCs w:val="24"/>
        </w:rPr>
        <w:t>“ – 8,69 tūkst. Eur; lopšelis-darželis „</w:t>
      </w:r>
      <w:r w:rsidR="00555521" w:rsidRPr="00F02F96">
        <w:rPr>
          <w:sz w:val="24"/>
          <w:szCs w:val="24"/>
        </w:rPr>
        <w:t>Kregždutė</w:t>
      </w:r>
      <w:r w:rsidR="00555521" w:rsidRPr="003447BC">
        <w:rPr>
          <w:sz w:val="24"/>
          <w:szCs w:val="24"/>
        </w:rPr>
        <w:t>“ – 8,54 tūkst. Eur; lopšelis-darželis „</w:t>
      </w:r>
      <w:r w:rsidR="00555521" w:rsidRPr="00F02F96">
        <w:rPr>
          <w:sz w:val="24"/>
          <w:szCs w:val="24"/>
        </w:rPr>
        <w:t>Nykštukas</w:t>
      </w:r>
      <w:r w:rsidR="00555521" w:rsidRPr="003447BC">
        <w:rPr>
          <w:sz w:val="24"/>
          <w:szCs w:val="24"/>
        </w:rPr>
        <w:t>“ – 8,53 tūkst. Eur.</w:t>
      </w:r>
      <w:r w:rsidR="003447BC">
        <w:rPr>
          <w:sz w:val="24"/>
          <w:szCs w:val="24"/>
        </w:rPr>
        <w:t xml:space="preserve"> Dalies ikimokyklinio ugdymo mokyklų gauti duomenis viršija ir skaičiuojant 29 švietimo įstaigų vidurkį ir skaičiuojant 25.  </w:t>
      </w:r>
    </w:p>
    <w:p w14:paraId="30B198AD" w14:textId="77777777" w:rsidR="00976361" w:rsidRDefault="00E03BB6" w:rsidP="00976361">
      <w:pPr>
        <w:pStyle w:val="Sraopastraipa"/>
        <w:numPr>
          <w:ilvl w:val="0"/>
          <w:numId w:val="21"/>
        </w:numPr>
        <w:tabs>
          <w:tab w:val="left" w:pos="993"/>
        </w:tabs>
        <w:ind w:left="0" w:firstLine="709"/>
        <w:jc w:val="both"/>
        <w:rPr>
          <w:i/>
          <w:iCs/>
          <w:sz w:val="24"/>
          <w:szCs w:val="24"/>
        </w:rPr>
      </w:pPr>
      <w:r w:rsidRPr="00976361">
        <w:rPr>
          <w:sz w:val="24"/>
          <w:szCs w:val="24"/>
          <w:u w:val="single"/>
        </w:rPr>
        <w:t>Prieinamumo ir paklausos</w:t>
      </w:r>
      <w:r w:rsidRPr="00976361">
        <w:rPr>
          <w:sz w:val="24"/>
          <w:szCs w:val="24"/>
        </w:rPr>
        <w:t xml:space="preserve"> </w:t>
      </w:r>
      <w:r w:rsidRPr="00976361">
        <w:rPr>
          <w:i/>
          <w:iCs/>
          <w:sz w:val="24"/>
          <w:szCs w:val="24"/>
        </w:rPr>
        <w:t xml:space="preserve">(Ikimokyklinio ugdymo mokyklų </w:t>
      </w:r>
      <w:proofErr w:type="spellStart"/>
      <w:r w:rsidRPr="00976361">
        <w:rPr>
          <w:i/>
          <w:iCs/>
          <w:sz w:val="24"/>
          <w:szCs w:val="24"/>
        </w:rPr>
        <w:t>užpildomumo</w:t>
      </w:r>
      <w:proofErr w:type="spellEnd"/>
      <w:r w:rsidRPr="00976361">
        <w:rPr>
          <w:i/>
          <w:iCs/>
          <w:sz w:val="24"/>
          <w:szCs w:val="24"/>
        </w:rPr>
        <w:t xml:space="preserve"> procentinis rodiklis)</w:t>
      </w:r>
      <w:r w:rsidR="00E46BA5" w:rsidRPr="00976361">
        <w:rPr>
          <w:i/>
          <w:iCs/>
          <w:sz w:val="24"/>
          <w:szCs w:val="24"/>
        </w:rPr>
        <w:t>:</w:t>
      </w:r>
    </w:p>
    <w:p w14:paraId="2D91C454" w14:textId="77777777" w:rsidR="003447BC" w:rsidRPr="003447BC" w:rsidRDefault="003447BC" w:rsidP="003447BC">
      <w:pPr>
        <w:pStyle w:val="Sraopastraipa"/>
        <w:tabs>
          <w:tab w:val="left" w:pos="993"/>
        </w:tabs>
        <w:ind w:left="709"/>
        <w:jc w:val="both"/>
        <w:rPr>
          <w:i/>
          <w:iCs/>
          <w:sz w:val="24"/>
          <w:szCs w:val="24"/>
        </w:rPr>
      </w:pPr>
      <w:r>
        <w:rPr>
          <w:sz w:val="24"/>
          <w:szCs w:val="24"/>
        </w:rPr>
        <w:t>Rodiklis</w:t>
      </w:r>
      <w:r w:rsidRPr="00E03BB6">
        <w:rPr>
          <w:sz w:val="24"/>
          <w:szCs w:val="24"/>
        </w:rPr>
        <w:t xml:space="preserve"> </w:t>
      </w:r>
      <w:r>
        <w:rPr>
          <w:sz w:val="24"/>
          <w:szCs w:val="24"/>
        </w:rPr>
        <w:t>–</w:t>
      </w:r>
      <w:r w:rsidR="00E46BA5" w:rsidRPr="00976361">
        <w:rPr>
          <w:sz w:val="24"/>
          <w:szCs w:val="24"/>
        </w:rPr>
        <w:t xml:space="preserve"> ikimokyklinio ugdymo mokyklų </w:t>
      </w:r>
      <w:proofErr w:type="spellStart"/>
      <w:r w:rsidR="00E46BA5" w:rsidRPr="00976361">
        <w:rPr>
          <w:sz w:val="24"/>
          <w:szCs w:val="24"/>
        </w:rPr>
        <w:t>užpildomumo</w:t>
      </w:r>
      <w:proofErr w:type="spellEnd"/>
      <w:r w:rsidR="00E46BA5" w:rsidRPr="00976361">
        <w:rPr>
          <w:sz w:val="24"/>
          <w:szCs w:val="24"/>
        </w:rPr>
        <w:t xml:space="preserve"> procentinis rodiklis</w:t>
      </w:r>
      <w:r w:rsidR="00E46BA5" w:rsidRPr="00041330">
        <w:rPr>
          <w:sz w:val="24"/>
          <w:szCs w:val="24"/>
          <w:lang w:val="pt-BR"/>
        </w:rPr>
        <w:t>.</w:t>
      </w:r>
      <w:r w:rsidRPr="003447BC">
        <w:rPr>
          <w:sz w:val="24"/>
          <w:szCs w:val="24"/>
        </w:rPr>
        <w:t xml:space="preserve"> </w:t>
      </w:r>
    </w:p>
    <w:p w14:paraId="771AD2E9" w14:textId="6523E840" w:rsidR="003447BC" w:rsidRPr="00BA2C50" w:rsidRDefault="003447BC" w:rsidP="003447BC">
      <w:pPr>
        <w:pStyle w:val="Sraopastraipa"/>
        <w:tabs>
          <w:tab w:val="left" w:pos="993"/>
        </w:tabs>
        <w:ind w:left="709"/>
        <w:jc w:val="both"/>
        <w:rPr>
          <w:i/>
          <w:iCs/>
          <w:sz w:val="24"/>
          <w:szCs w:val="24"/>
        </w:rPr>
      </w:pPr>
      <w:r w:rsidRPr="00976361">
        <w:rPr>
          <w:sz w:val="24"/>
          <w:szCs w:val="24"/>
        </w:rPr>
        <w:t>Tikslas - identifikuoti nepakankamai (žemiau 70–80%) užpildytas įstaigas.</w:t>
      </w:r>
    </w:p>
    <w:p w14:paraId="610E4A26" w14:textId="77777777" w:rsidR="003447BC" w:rsidRDefault="003447BC" w:rsidP="003447BC">
      <w:pPr>
        <w:pStyle w:val="Sraopastraipa"/>
        <w:tabs>
          <w:tab w:val="left" w:pos="1134"/>
        </w:tabs>
        <w:ind w:left="0" w:firstLine="709"/>
        <w:jc w:val="both"/>
        <w:rPr>
          <w:sz w:val="24"/>
          <w:szCs w:val="24"/>
        </w:rPr>
      </w:pPr>
      <w:r>
        <w:rPr>
          <w:sz w:val="24"/>
          <w:szCs w:val="24"/>
        </w:rPr>
        <w:t>Rodiklio skaičiavimas</w:t>
      </w:r>
      <w:r w:rsidRPr="00E03BB6">
        <w:rPr>
          <w:sz w:val="24"/>
          <w:szCs w:val="24"/>
        </w:rPr>
        <w:t xml:space="preserve"> </w:t>
      </w:r>
      <w:r>
        <w:rPr>
          <w:sz w:val="24"/>
          <w:szCs w:val="24"/>
        </w:rPr>
        <w:t xml:space="preserve">– maksimalų galimą ikimokyklinio ugdymo mokykloje ugdyti </w:t>
      </w:r>
      <w:r w:rsidR="00E46BA5" w:rsidRPr="00041330">
        <w:rPr>
          <w:sz w:val="24"/>
          <w:szCs w:val="24"/>
        </w:rPr>
        <w:t>vaikų skaiči</w:t>
      </w:r>
      <w:r>
        <w:rPr>
          <w:sz w:val="24"/>
          <w:szCs w:val="24"/>
        </w:rPr>
        <w:t>ų</w:t>
      </w:r>
      <w:r w:rsidR="00E46BA5" w:rsidRPr="00041330">
        <w:rPr>
          <w:sz w:val="24"/>
          <w:szCs w:val="24"/>
        </w:rPr>
        <w:t xml:space="preserve"> p</w:t>
      </w:r>
      <w:r>
        <w:rPr>
          <w:sz w:val="24"/>
          <w:szCs w:val="24"/>
        </w:rPr>
        <w:t xml:space="preserve">adalinti iš </w:t>
      </w:r>
      <w:r w:rsidR="00E46BA5" w:rsidRPr="00041330">
        <w:rPr>
          <w:sz w:val="24"/>
          <w:szCs w:val="24"/>
        </w:rPr>
        <w:t>fakti</w:t>
      </w:r>
      <w:r w:rsidR="00E46BA5" w:rsidRPr="00976361">
        <w:rPr>
          <w:sz w:val="24"/>
          <w:szCs w:val="24"/>
        </w:rPr>
        <w:t>š</w:t>
      </w:r>
      <w:r w:rsidR="00E46BA5" w:rsidRPr="00041330">
        <w:rPr>
          <w:sz w:val="24"/>
          <w:szCs w:val="24"/>
        </w:rPr>
        <w:t>kai ugdom</w:t>
      </w:r>
      <w:r w:rsidR="00E46BA5" w:rsidRPr="00976361">
        <w:rPr>
          <w:sz w:val="24"/>
          <w:szCs w:val="24"/>
        </w:rPr>
        <w:t>ų</w:t>
      </w:r>
      <w:r w:rsidR="00E46BA5" w:rsidRPr="00041330">
        <w:rPr>
          <w:sz w:val="24"/>
          <w:szCs w:val="24"/>
        </w:rPr>
        <w:t xml:space="preserve"> vaik</w:t>
      </w:r>
      <w:r w:rsidR="00E46BA5" w:rsidRPr="00976361">
        <w:rPr>
          <w:sz w:val="24"/>
          <w:szCs w:val="24"/>
        </w:rPr>
        <w:t>ų</w:t>
      </w:r>
      <w:r w:rsidR="00E46BA5" w:rsidRPr="00041330">
        <w:rPr>
          <w:sz w:val="24"/>
          <w:szCs w:val="24"/>
        </w:rPr>
        <w:t xml:space="preserve"> skai</w:t>
      </w:r>
      <w:r w:rsidR="00E46BA5" w:rsidRPr="00976361">
        <w:rPr>
          <w:sz w:val="24"/>
          <w:szCs w:val="24"/>
        </w:rPr>
        <w:t>č</w:t>
      </w:r>
      <w:r w:rsidR="00E46BA5" w:rsidRPr="00041330">
        <w:rPr>
          <w:sz w:val="24"/>
          <w:szCs w:val="24"/>
        </w:rPr>
        <w:t>iaus</w:t>
      </w:r>
      <w:r>
        <w:rPr>
          <w:sz w:val="24"/>
          <w:szCs w:val="24"/>
        </w:rPr>
        <w:t xml:space="preserve">. </w:t>
      </w:r>
    </w:p>
    <w:p w14:paraId="6C23045A" w14:textId="6AE3C36C" w:rsidR="00E40188" w:rsidRPr="00E40188" w:rsidRDefault="003447BC" w:rsidP="00F02F96">
      <w:pPr>
        <w:pStyle w:val="Sraopastraipa"/>
        <w:tabs>
          <w:tab w:val="left" w:pos="1134"/>
        </w:tabs>
        <w:ind w:left="0" w:firstLine="709"/>
        <w:jc w:val="both"/>
        <w:rPr>
          <w:sz w:val="24"/>
          <w:szCs w:val="24"/>
        </w:rPr>
      </w:pPr>
      <w:r>
        <w:rPr>
          <w:sz w:val="24"/>
          <w:szCs w:val="24"/>
        </w:rPr>
        <w:t xml:space="preserve">Darbo grupė skaičiavo trijų paskutiniųjų metų ikimokyklinio ugdymo mokyklų </w:t>
      </w:r>
      <w:proofErr w:type="spellStart"/>
      <w:r>
        <w:rPr>
          <w:sz w:val="24"/>
          <w:szCs w:val="24"/>
        </w:rPr>
        <w:t>užpildomumą</w:t>
      </w:r>
      <w:proofErr w:type="spellEnd"/>
      <w:r>
        <w:rPr>
          <w:sz w:val="24"/>
          <w:szCs w:val="24"/>
        </w:rPr>
        <w:t>. 202</w:t>
      </w:r>
      <w:r w:rsidR="00511968">
        <w:rPr>
          <w:sz w:val="24"/>
          <w:szCs w:val="24"/>
        </w:rPr>
        <w:t xml:space="preserve">3 m. ikimokyklinio ugdymo mokyklas lankė – 4204 vaikai, 2024 m. – 3982 ir 2025 m. – 3777. Tad, per trejus metus ugdomų vaikų skaičius sumažėjo 427. Panevėžio mieste ikimokyklinio ugdymo mokyklų infrastruktūra yra pritaikyta 12 vaikų grupių, 8 vaikų grupių ir 6 vaikų grupių ugdymui. Tad, paėmę maksimalų ugdomų vaikų skaičių 12 grupių – 210, 8 grupių – 140, 6 grupių – 105 ir atskirai paskaičiavus lopšeliams-darželiams turintiems specialiąsias grupes ir padalinė iš faktiškai ugdomų vaikų skaičių 2023 m., 2024 m. ir 2025 m. rugsėjo 1 d. darbo grupė gavo tokias procentines </w:t>
      </w:r>
      <w:proofErr w:type="spellStart"/>
      <w:r w:rsidR="00511968">
        <w:rPr>
          <w:sz w:val="24"/>
          <w:szCs w:val="24"/>
        </w:rPr>
        <w:t>užpildomumo</w:t>
      </w:r>
      <w:proofErr w:type="spellEnd"/>
      <w:r w:rsidR="00511968">
        <w:rPr>
          <w:sz w:val="24"/>
          <w:szCs w:val="24"/>
        </w:rPr>
        <w:t xml:space="preserve"> </w:t>
      </w:r>
      <w:r w:rsidR="00E40188">
        <w:rPr>
          <w:sz w:val="24"/>
          <w:szCs w:val="24"/>
        </w:rPr>
        <w:t xml:space="preserve">rodiklių reikšmes: </w:t>
      </w:r>
      <w:r w:rsidR="00C12D1C" w:rsidRPr="00E40188">
        <w:rPr>
          <w:sz w:val="24"/>
          <w:szCs w:val="24"/>
        </w:rPr>
        <w:t>lopšelis-darželis „</w:t>
      </w:r>
      <w:r w:rsidR="00C12D1C" w:rsidRPr="00F02F96">
        <w:rPr>
          <w:i/>
          <w:iCs/>
          <w:sz w:val="24"/>
          <w:szCs w:val="24"/>
        </w:rPr>
        <w:t>Vaivorykštė</w:t>
      </w:r>
      <w:r w:rsidR="00C12D1C" w:rsidRPr="00E40188">
        <w:rPr>
          <w:sz w:val="24"/>
          <w:szCs w:val="24"/>
        </w:rPr>
        <w:t>“ –58,57</w:t>
      </w:r>
      <w:r w:rsidR="00E40188" w:rsidRPr="00E40188">
        <w:rPr>
          <w:sz w:val="24"/>
          <w:szCs w:val="24"/>
        </w:rPr>
        <w:t xml:space="preserve">; 59,05 ir </w:t>
      </w:r>
      <w:r w:rsidR="00C12D1C" w:rsidRPr="00E40188">
        <w:rPr>
          <w:sz w:val="24"/>
          <w:szCs w:val="24"/>
        </w:rPr>
        <w:t>48,57 proc.;</w:t>
      </w:r>
      <w:r w:rsidR="00F02F96">
        <w:rPr>
          <w:sz w:val="24"/>
          <w:szCs w:val="24"/>
        </w:rPr>
        <w:t xml:space="preserve"> </w:t>
      </w:r>
      <w:r w:rsidR="00776CC9" w:rsidRPr="00E40188">
        <w:rPr>
          <w:sz w:val="24"/>
          <w:szCs w:val="24"/>
        </w:rPr>
        <w:t>lopšelis-darželis „</w:t>
      </w:r>
      <w:r w:rsidR="00776CC9" w:rsidRPr="00F02F96">
        <w:rPr>
          <w:i/>
          <w:iCs/>
          <w:sz w:val="24"/>
          <w:szCs w:val="24"/>
        </w:rPr>
        <w:t>Dobilas</w:t>
      </w:r>
      <w:r w:rsidR="00776CC9" w:rsidRPr="00E40188">
        <w:rPr>
          <w:sz w:val="24"/>
          <w:szCs w:val="24"/>
        </w:rPr>
        <w:t>“ - 52,38</w:t>
      </w:r>
      <w:r w:rsidR="00E40188" w:rsidRPr="00E40188">
        <w:rPr>
          <w:sz w:val="24"/>
          <w:szCs w:val="24"/>
        </w:rPr>
        <w:t xml:space="preserve">; 50,95 ir </w:t>
      </w:r>
      <w:r w:rsidR="00C12D1C" w:rsidRPr="00E40188">
        <w:rPr>
          <w:sz w:val="24"/>
          <w:szCs w:val="24"/>
        </w:rPr>
        <w:t xml:space="preserve"> </w:t>
      </w:r>
      <w:r w:rsidR="00776CC9" w:rsidRPr="00E40188">
        <w:rPr>
          <w:sz w:val="24"/>
          <w:szCs w:val="24"/>
        </w:rPr>
        <w:t>50,95 proc.;</w:t>
      </w:r>
      <w:r w:rsidR="00F02F96">
        <w:rPr>
          <w:sz w:val="24"/>
          <w:szCs w:val="24"/>
        </w:rPr>
        <w:t xml:space="preserve"> </w:t>
      </w:r>
      <w:r w:rsidR="00C12D1C" w:rsidRPr="00E40188">
        <w:rPr>
          <w:sz w:val="24"/>
          <w:szCs w:val="24"/>
        </w:rPr>
        <w:t>lopšelis-darželis „Pasaka“ – 64,38</w:t>
      </w:r>
      <w:r w:rsidR="00E40188" w:rsidRPr="00E40188">
        <w:rPr>
          <w:sz w:val="24"/>
          <w:szCs w:val="24"/>
        </w:rPr>
        <w:t xml:space="preserve">; 57,50 ir </w:t>
      </w:r>
      <w:r w:rsidR="00C12D1C" w:rsidRPr="00E40188">
        <w:rPr>
          <w:sz w:val="24"/>
          <w:szCs w:val="24"/>
        </w:rPr>
        <w:t>51,25 proc.;</w:t>
      </w:r>
      <w:r w:rsidR="00F02F96">
        <w:rPr>
          <w:sz w:val="24"/>
          <w:szCs w:val="24"/>
        </w:rPr>
        <w:t xml:space="preserve"> </w:t>
      </w:r>
      <w:r w:rsidR="00776CC9" w:rsidRPr="00E40188">
        <w:rPr>
          <w:sz w:val="24"/>
          <w:szCs w:val="24"/>
        </w:rPr>
        <w:t>lopšelis darželis „</w:t>
      </w:r>
      <w:r w:rsidR="00776CC9" w:rsidRPr="00F02F96">
        <w:rPr>
          <w:i/>
          <w:iCs/>
          <w:sz w:val="24"/>
          <w:szCs w:val="24"/>
        </w:rPr>
        <w:t>Kregždutė</w:t>
      </w:r>
      <w:r w:rsidR="00776CC9" w:rsidRPr="00E40188">
        <w:rPr>
          <w:sz w:val="24"/>
          <w:szCs w:val="24"/>
        </w:rPr>
        <w:t>“ - 58,57</w:t>
      </w:r>
      <w:r w:rsidR="00E40188" w:rsidRPr="00E40188">
        <w:rPr>
          <w:sz w:val="24"/>
          <w:szCs w:val="24"/>
        </w:rPr>
        <w:t xml:space="preserve">; 53,81 ir </w:t>
      </w:r>
      <w:r w:rsidR="00776CC9" w:rsidRPr="00E40188">
        <w:rPr>
          <w:sz w:val="24"/>
          <w:szCs w:val="24"/>
        </w:rPr>
        <w:t>52,86 proc.;</w:t>
      </w:r>
      <w:r w:rsidR="00F02F96">
        <w:rPr>
          <w:sz w:val="24"/>
          <w:szCs w:val="24"/>
        </w:rPr>
        <w:t xml:space="preserve"> </w:t>
      </w:r>
      <w:r w:rsidR="00776CC9" w:rsidRPr="00E40188">
        <w:rPr>
          <w:sz w:val="24"/>
          <w:szCs w:val="24"/>
        </w:rPr>
        <w:t>lopšelis-darželis „Riešutėlis“ – 58,57</w:t>
      </w:r>
      <w:r w:rsidR="00E40188" w:rsidRPr="00E40188">
        <w:rPr>
          <w:sz w:val="24"/>
          <w:szCs w:val="24"/>
        </w:rPr>
        <w:t>; 61,43 ir 55,71</w:t>
      </w:r>
      <w:r w:rsidR="00776CC9" w:rsidRPr="00E40188">
        <w:rPr>
          <w:sz w:val="24"/>
          <w:szCs w:val="24"/>
        </w:rPr>
        <w:t xml:space="preserve"> proc.;</w:t>
      </w:r>
      <w:r w:rsidR="00F02F96">
        <w:rPr>
          <w:sz w:val="24"/>
          <w:szCs w:val="24"/>
        </w:rPr>
        <w:t xml:space="preserve"> </w:t>
      </w:r>
      <w:r w:rsidR="00C12D1C" w:rsidRPr="00E40188">
        <w:rPr>
          <w:sz w:val="24"/>
          <w:szCs w:val="24"/>
        </w:rPr>
        <w:t>lopšelis-darželis „</w:t>
      </w:r>
      <w:r w:rsidR="00C12D1C" w:rsidRPr="00F02F96">
        <w:rPr>
          <w:i/>
          <w:iCs/>
          <w:sz w:val="24"/>
          <w:szCs w:val="24"/>
        </w:rPr>
        <w:t>Sigutė</w:t>
      </w:r>
      <w:r w:rsidR="00C12D1C" w:rsidRPr="00E40188">
        <w:rPr>
          <w:sz w:val="24"/>
          <w:szCs w:val="24"/>
        </w:rPr>
        <w:t>“ – 80,95</w:t>
      </w:r>
      <w:r w:rsidR="00E40188" w:rsidRPr="00E40188">
        <w:rPr>
          <w:sz w:val="24"/>
          <w:szCs w:val="24"/>
        </w:rPr>
        <w:t xml:space="preserve">; 65,71 ir </w:t>
      </w:r>
      <w:r w:rsidR="00C12D1C" w:rsidRPr="00E40188">
        <w:rPr>
          <w:sz w:val="24"/>
          <w:szCs w:val="24"/>
        </w:rPr>
        <w:t>55,71 proc.;</w:t>
      </w:r>
      <w:r w:rsidR="00F02F96">
        <w:rPr>
          <w:sz w:val="24"/>
          <w:szCs w:val="24"/>
        </w:rPr>
        <w:t xml:space="preserve"> </w:t>
      </w:r>
      <w:r w:rsidR="00C12D1C" w:rsidRPr="00E40188">
        <w:rPr>
          <w:sz w:val="24"/>
          <w:szCs w:val="24"/>
        </w:rPr>
        <w:t>lopšelis-darželis „Taika“ – 59,05</w:t>
      </w:r>
      <w:r w:rsidR="00E40188" w:rsidRPr="00E40188">
        <w:rPr>
          <w:sz w:val="24"/>
          <w:szCs w:val="24"/>
        </w:rPr>
        <w:t xml:space="preserve">; 55,24 ir </w:t>
      </w:r>
      <w:r w:rsidR="00C12D1C" w:rsidRPr="00E40188">
        <w:rPr>
          <w:sz w:val="24"/>
          <w:szCs w:val="24"/>
        </w:rPr>
        <w:t>55,24 proc.;</w:t>
      </w:r>
      <w:r w:rsidR="00F02F96">
        <w:rPr>
          <w:sz w:val="24"/>
          <w:szCs w:val="24"/>
        </w:rPr>
        <w:t xml:space="preserve"> </w:t>
      </w:r>
      <w:r w:rsidR="00E40188" w:rsidRPr="00E40188">
        <w:rPr>
          <w:sz w:val="24"/>
          <w:szCs w:val="24"/>
        </w:rPr>
        <w:t>lopšelis-darželis „Rūta“ – 63,33; 59,29 ir 57,62 proc.;</w:t>
      </w:r>
      <w:r w:rsidR="00F02F96">
        <w:rPr>
          <w:sz w:val="24"/>
          <w:szCs w:val="24"/>
        </w:rPr>
        <w:t xml:space="preserve"> </w:t>
      </w:r>
      <w:r w:rsidR="00776CC9" w:rsidRPr="00E40188">
        <w:rPr>
          <w:sz w:val="24"/>
          <w:szCs w:val="24"/>
        </w:rPr>
        <w:t>lopšelis-darželis „</w:t>
      </w:r>
      <w:r w:rsidR="00776CC9" w:rsidRPr="00F02F96">
        <w:rPr>
          <w:i/>
          <w:iCs/>
          <w:sz w:val="24"/>
          <w:szCs w:val="24"/>
        </w:rPr>
        <w:t>Varpelis</w:t>
      </w:r>
      <w:r w:rsidR="00776CC9" w:rsidRPr="00E40188">
        <w:rPr>
          <w:sz w:val="24"/>
          <w:szCs w:val="24"/>
        </w:rPr>
        <w:t>“ – 76,19</w:t>
      </w:r>
      <w:r w:rsidR="00E40188" w:rsidRPr="00E40188">
        <w:rPr>
          <w:sz w:val="24"/>
          <w:szCs w:val="24"/>
        </w:rPr>
        <w:t xml:space="preserve">; 66,67 ir </w:t>
      </w:r>
      <w:r w:rsidR="00776CC9" w:rsidRPr="00E40188">
        <w:rPr>
          <w:sz w:val="24"/>
          <w:szCs w:val="24"/>
        </w:rPr>
        <w:t>58,10 proc.;</w:t>
      </w:r>
      <w:r w:rsidR="00F02F96">
        <w:rPr>
          <w:sz w:val="24"/>
          <w:szCs w:val="24"/>
        </w:rPr>
        <w:t xml:space="preserve"> </w:t>
      </w:r>
      <w:r w:rsidR="00C12D1C" w:rsidRPr="00E40188">
        <w:rPr>
          <w:sz w:val="24"/>
          <w:szCs w:val="24"/>
        </w:rPr>
        <w:t>lopšelis-darželis „Jūratė“ – 79,50</w:t>
      </w:r>
      <w:r w:rsidR="00E40188" w:rsidRPr="00E40188">
        <w:rPr>
          <w:sz w:val="24"/>
          <w:szCs w:val="24"/>
        </w:rPr>
        <w:t xml:space="preserve">; 76,50 ir </w:t>
      </w:r>
      <w:r w:rsidR="00C12D1C" w:rsidRPr="00E40188">
        <w:rPr>
          <w:sz w:val="24"/>
          <w:szCs w:val="24"/>
        </w:rPr>
        <w:t>70,00 proc.;</w:t>
      </w:r>
      <w:r w:rsidR="00F02F96">
        <w:rPr>
          <w:sz w:val="24"/>
          <w:szCs w:val="24"/>
        </w:rPr>
        <w:t xml:space="preserve"> </w:t>
      </w:r>
      <w:r w:rsidR="00776CC9" w:rsidRPr="00E40188">
        <w:rPr>
          <w:sz w:val="24"/>
          <w:szCs w:val="24"/>
        </w:rPr>
        <w:t>lopšelis-darželis „</w:t>
      </w:r>
      <w:r w:rsidR="00776CC9" w:rsidRPr="00F02F96">
        <w:rPr>
          <w:i/>
          <w:iCs/>
          <w:sz w:val="24"/>
          <w:szCs w:val="24"/>
        </w:rPr>
        <w:t>Žibutė</w:t>
      </w:r>
      <w:r w:rsidR="00776CC9" w:rsidRPr="00E40188">
        <w:rPr>
          <w:sz w:val="24"/>
          <w:szCs w:val="24"/>
        </w:rPr>
        <w:t>“ – 81,82</w:t>
      </w:r>
      <w:r w:rsidR="00E40188" w:rsidRPr="00E40188">
        <w:rPr>
          <w:sz w:val="24"/>
          <w:szCs w:val="24"/>
        </w:rPr>
        <w:t xml:space="preserve">; 75,45 ir </w:t>
      </w:r>
      <w:r w:rsidR="00776CC9" w:rsidRPr="00E40188">
        <w:rPr>
          <w:sz w:val="24"/>
          <w:szCs w:val="24"/>
        </w:rPr>
        <w:t>76,36 proc.</w:t>
      </w:r>
      <w:r w:rsidR="00E40188" w:rsidRPr="00E40188">
        <w:rPr>
          <w:sz w:val="24"/>
          <w:szCs w:val="24"/>
        </w:rPr>
        <w:t>;</w:t>
      </w:r>
      <w:r w:rsidR="00F02F96">
        <w:rPr>
          <w:sz w:val="24"/>
          <w:szCs w:val="24"/>
        </w:rPr>
        <w:t xml:space="preserve"> </w:t>
      </w:r>
      <w:r w:rsidR="00E40188" w:rsidRPr="00E40188">
        <w:rPr>
          <w:sz w:val="24"/>
          <w:szCs w:val="24"/>
        </w:rPr>
        <w:t>lopšelis-darželis „Voveraitė“ – 75,24; 73,81 ir 68,57 proc.</w:t>
      </w:r>
    </w:p>
    <w:p w14:paraId="6C6A30FB" w14:textId="6EE1F9E2" w:rsidR="00F376A5" w:rsidRDefault="00E40188" w:rsidP="00E40188">
      <w:pPr>
        <w:tabs>
          <w:tab w:val="left" w:pos="993"/>
        </w:tabs>
        <w:jc w:val="both"/>
        <w:rPr>
          <w:sz w:val="24"/>
          <w:szCs w:val="24"/>
        </w:rPr>
      </w:pPr>
      <w:r>
        <w:rPr>
          <w:sz w:val="24"/>
          <w:szCs w:val="24"/>
        </w:rPr>
        <w:t xml:space="preserve">Kadangi dauguma ikimokyklinio ugdymo įstaigų jau kelis metus nebeformuoja maksimalaus grupių skaičiaus ir tuščiose erdvėse yra įsirengusios kitos paskirties ugdymo erdves (STEAM, fizinio ugdymo, </w:t>
      </w:r>
      <w:r w:rsidR="00E2683A">
        <w:rPr>
          <w:sz w:val="24"/>
          <w:szCs w:val="24"/>
        </w:rPr>
        <w:t>...</w:t>
      </w:r>
      <w:r>
        <w:rPr>
          <w:sz w:val="24"/>
          <w:szCs w:val="24"/>
        </w:rPr>
        <w:t xml:space="preserve">), tai darbo grupė </w:t>
      </w:r>
      <w:proofErr w:type="spellStart"/>
      <w:r>
        <w:rPr>
          <w:sz w:val="24"/>
          <w:szCs w:val="24"/>
        </w:rPr>
        <w:t>užpildomumą</w:t>
      </w:r>
      <w:proofErr w:type="spellEnd"/>
      <w:r>
        <w:rPr>
          <w:sz w:val="24"/>
          <w:szCs w:val="24"/>
        </w:rPr>
        <w:t xml:space="preserve"> paskaičiavo ir imant maksimalų galimą ikimokyklinio ugdymo mokykloje ugdyti </w:t>
      </w:r>
      <w:r w:rsidRPr="00041330">
        <w:rPr>
          <w:sz w:val="24"/>
          <w:szCs w:val="24"/>
        </w:rPr>
        <w:t>vaikų skaiči</w:t>
      </w:r>
      <w:r>
        <w:rPr>
          <w:sz w:val="24"/>
          <w:szCs w:val="24"/>
        </w:rPr>
        <w:t>ų</w:t>
      </w:r>
      <w:r w:rsidRPr="00041330">
        <w:rPr>
          <w:sz w:val="24"/>
          <w:szCs w:val="24"/>
        </w:rPr>
        <w:t xml:space="preserve"> </w:t>
      </w:r>
      <w:r>
        <w:rPr>
          <w:sz w:val="24"/>
          <w:szCs w:val="24"/>
        </w:rPr>
        <w:t xml:space="preserve">tik pagal ugdymui skirtas patalpas ir gavo </w:t>
      </w:r>
      <w:r w:rsidR="00F02F96" w:rsidRPr="00976361">
        <w:rPr>
          <w:sz w:val="24"/>
          <w:szCs w:val="24"/>
        </w:rPr>
        <w:t>nepakankamai (žemiau 70–80%) užpildyt</w:t>
      </w:r>
      <w:r w:rsidR="00F02F96">
        <w:rPr>
          <w:sz w:val="24"/>
          <w:szCs w:val="24"/>
        </w:rPr>
        <w:t>os</w:t>
      </w:r>
      <w:r w:rsidR="00F02F96" w:rsidRPr="00976361">
        <w:rPr>
          <w:sz w:val="24"/>
          <w:szCs w:val="24"/>
        </w:rPr>
        <w:t xml:space="preserve"> </w:t>
      </w:r>
      <w:r w:rsidR="00F02F96">
        <w:rPr>
          <w:sz w:val="24"/>
          <w:szCs w:val="24"/>
        </w:rPr>
        <w:t xml:space="preserve">šios ikimokyklinio ugdymo įstaigos: lopšelis-darželis „Varpelis“ – 72,73; 72,35 ir 58,10 proc.; lopšelis-darželis „Vaivorykštė“ – 74,55, 82,67 ir 72,86 proc.; </w:t>
      </w:r>
      <w:r>
        <w:rPr>
          <w:sz w:val="24"/>
          <w:szCs w:val="24"/>
        </w:rPr>
        <w:t xml:space="preserve"> </w:t>
      </w:r>
      <w:r w:rsidR="00F02F96">
        <w:rPr>
          <w:sz w:val="24"/>
          <w:szCs w:val="24"/>
        </w:rPr>
        <w:t>lopšelis-darželis „Vai</w:t>
      </w:r>
      <w:r w:rsidR="00F376A5">
        <w:rPr>
          <w:sz w:val="24"/>
          <w:szCs w:val="24"/>
        </w:rPr>
        <w:t>kystė</w:t>
      </w:r>
      <w:r w:rsidR="00F02F96">
        <w:rPr>
          <w:sz w:val="24"/>
          <w:szCs w:val="24"/>
        </w:rPr>
        <w:t>“</w:t>
      </w:r>
      <w:r w:rsidR="00F376A5">
        <w:rPr>
          <w:sz w:val="24"/>
          <w:szCs w:val="24"/>
        </w:rPr>
        <w:t xml:space="preserve"> – 78,05, 78,72 ir 79,77 proc.; lopšelis-darželis „Kregždutė“ – 84,83, 80,71 ir 76,55 proc.; lopšelis-darželis „</w:t>
      </w:r>
      <w:proofErr w:type="spellStart"/>
      <w:r w:rsidR="00F376A5">
        <w:rPr>
          <w:sz w:val="24"/>
          <w:szCs w:val="24"/>
        </w:rPr>
        <w:t>Nukštukas</w:t>
      </w:r>
      <w:proofErr w:type="spellEnd"/>
      <w:r w:rsidR="00F376A5">
        <w:rPr>
          <w:sz w:val="24"/>
          <w:szCs w:val="24"/>
        </w:rPr>
        <w:t>“ – 89,73, 76,36 ir 85,45 proc.; lopšelis-darželis „Žibutė“ – 81,82, 79,05 ir 80,00 proc.; lopšelis-darželis „Dobilas“ – 75,86, 79,26 ir 79,26 proc.</w:t>
      </w:r>
    </w:p>
    <w:p w14:paraId="7B32AF87" w14:textId="4A24F4CC" w:rsidR="00776CC9" w:rsidRPr="00E40188" w:rsidRDefault="00F376A5" w:rsidP="001465E1">
      <w:pPr>
        <w:pStyle w:val="Sraopastraipa"/>
        <w:tabs>
          <w:tab w:val="left" w:pos="1134"/>
        </w:tabs>
        <w:ind w:left="0" w:firstLine="709"/>
        <w:jc w:val="both"/>
        <w:rPr>
          <w:sz w:val="24"/>
          <w:szCs w:val="24"/>
        </w:rPr>
      </w:pPr>
      <w:r>
        <w:rPr>
          <w:sz w:val="24"/>
          <w:szCs w:val="24"/>
        </w:rPr>
        <w:t xml:space="preserve">Darbo grupė pastebėjo, kad vakarinės miesto dalies beveik visų ikimokyklinio ugdymo mokyklų </w:t>
      </w:r>
      <w:proofErr w:type="spellStart"/>
      <w:r>
        <w:rPr>
          <w:sz w:val="24"/>
          <w:szCs w:val="24"/>
        </w:rPr>
        <w:t>užpildomumo</w:t>
      </w:r>
      <w:proofErr w:type="spellEnd"/>
      <w:r>
        <w:rPr>
          <w:sz w:val="24"/>
          <w:szCs w:val="24"/>
        </w:rPr>
        <w:t xml:space="preserve"> rodiklis yra didesnis nei 80 proc. ir nusprendė į reorganizuojamų švietimo įstaigų 2026 m. sąrašą šioje miesto dalyje esančių lopšelių-darželių neįtraukti. Neįtraukti ir nuo 2027 m. rengiant Tinklo plano projekto korekcijas, nes sunku numatyti 2026 m. rugsėjo 1 d. galimų </w:t>
      </w:r>
      <w:proofErr w:type="spellStart"/>
      <w:r>
        <w:rPr>
          <w:sz w:val="24"/>
          <w:szCs w:val="24"/>
        </w:rPr>
        <w:t>užpildomumo</w:t>
      </w:r>
      <w:proofErr w:type="spellEnd"/>
      <w:r>
        <w:rPr>
          <w:sz w:val="24"/>
          <w:szCs w:val="24"/>
        </w:rPr>
        <w:t xml:space="preserve"> rodiklių. </w:t>
      </w:r>
      <w:r w:rsidR="006A2FC3">
        <w:rPr>
          <w:sz w:val="24"/>
          <w:szCs w:val="24"/>
        </w:rPr>
        <w:t>Bet esant prastam 2026 – 2027 m. m. grupių formavimui, bus siūloma dar syk koreguoti Tinklo projektą.</w:t>
      </w:r>
      <w:r>
        <w:rPr>
          <w:sz w:val="24"/>
          <w:szCs w:val="24"/>
        </w:rPr>
        <w:t xml:space="preserve">   </w:t>
      </w:r>
      <w:r w:rsidR="00F02F96">
        <w:rPr>
          <w:sz w:val="24"/>
          <w:szCs w:val="24"/>
        </w:rPr>
        <w:t xml:space="preserve"> </w:t>
      </w:r>
      <w:r w:rsidR="00E40188">
        <w:rPr>
          <w:sz w:val="24"/>
          <w:szCs w:val="24"/>
        </w:rPr>
        <w:t xml:space="preserve"> </w:t>
      </w:r>
    </w:p>
    <w:p w14:paraId="2940694A" w14:textId="77777777" w:rsidR="00976361" w:rsidRDefault="00E03BB6" w:rsidP="00976361">
      <w:pPr>
        <w:pStyle w:val="Sraopastraipa"/>
        <w:numPr>
          <w:ilvl w:val="0"/>
          <w:numId w:val="21"/>
        </w:numPr>
        <w:tabs>
          <w:tab w:val="left" w:pos="993"/>
        </w:tabs>
        <w:ind w:left="0" w:firstLine="709"/>
        <w:jc w:val="both"/>
        <w:rPr>
          <w:i/>
          <w:iCs/>
          <w:sz w:val="24"/>
          <w:szCs w:val="24"/>
        </w:rPr>
      </w:pPr>
      <w:r w:rsidRPr="00976361">
        <w:rPr>
          <w:sz w:val="24"/>
          <w:szCs w:val="24"/>
          <w:u w:val="single"/>
        </w:rPr>
        <w:t>Paslaugų prieinamumo geografija</w:t>
      </w:r>
      <w:r w:rsidRPr="00976361">
        <w:rPr>
          <w:i/>
          <w:iCs/>
          <w:sz w:val="24"/>
          <w:szCs w:val="24"/>
        </w:rPr>
        <w:t xml:space="preserve"> (Įstaigų išsidėstymas miesto mikrorajonuose)</w:t>
      </w:r>
      <w:r w:rsidR="00E46BA5" w:rsidRPr="00976361">
        <w:rPr>
          <w:i/>
          <w:iCs/>
          <w:sz w:val="24"/>
          <w:szCs w:val="24"/>
        </w:rPr>
        <w:t>:</w:t>
      </w:r>
    </w:p>
    <w:p w14:paraId="42E34F6A" w14:textId="637C5114" w:rsidR="006A2FC3" w:rsidRPr="006A2FC3" w:rsidRDefault="006A2FC3" w:rsidP="006A2FC3">
      <w:pPr>
        <w:pStyle w:val="Sraopastraipa"/>
        <w:tabs>
          <w:tab w:val="left" w:pos="993"/>
        </w:tabs>
        <w:ind w:left="709"/>
        <w:jc w:val="both"/>
        <w:rPr>
          <w:i/>
          <w:iCs/>
          <w:sz w:val="24"/>
          <w:szCs w:val="24"/>
        </w:rPr>
      </w:pPr>
      <w:r>
        <w:rPr>
          <w:sz w:val="24"/>
          <w:szCs w:val="24"/>
        </w:rPr>
        <w:t>Rodiklis</w:t>
      </w:r>
      <w:r w:rsidRPr="00E03BB6">
        <w:rPr>
          <w:sz w:val="24"/>
          <w:szCs w:val="24"/>
        </w:rPr>
        <w:t xml:space="preserve"> </w:t>
      </w:r>
      <w:r>
        <w:rPr>
          <w:sz w:val="24"/>
          <w:szCs w:val="24"/>
        </w:rPr>
        <w:t>–</w:t>
      </w:r>
      <w:r w:rsidR="00E46BA5" w:rsidRPr="00976361">
        <w:rPr>
          <w:sz w:val="24"/>
          <w:szCs w:val="24"/>
        </w:rPr>
        <w:t xml:space="preserve"> </w:t>
      </w:r>
      <w:r>
        <w:rPr>
          <w:sz w:val="24"/>
          <w:szCs w:val="24"/>
        </w:rPr>
        <w:t xml:space="preserve">nepilnai </w:t>
      </w:r>
      <w:r w:rsidR="00E46BA5" w:rsidRPr="00976361">
        <w:rPr>
          <w:sz w:val="24"/>
          <w:szCs w:val="24"/>
        </w:rPr>
        <w:t>įstaigų išsidėstymas miesto mikrorajonuose</w:t>
      </w:r>
      <w:r w:rsidR="00E46BA5" w:rsidRPr="00041330">
        <w:rPr>
          <w:sz w:val="24"/>
          <w:szCs w:val="24"/>
        </w:rPr>
        <w:t>.</w:t>
      </w:r>
      <w:r w:rsidRPr="006A2FC3">
        <w:rPr>
          <w:sz w:val="24"/>
          <w:szCs w:val="24"/>
        </w:rPr>
        <w:t xml:space="preserve"> </w:t>
      </w:r>
    </w:p>
    <w:p w14:paraId="596E2797" w14:textId="7A845DAA" w:rsidR="006A2FC3" w:rsidRDefault="006A2FC3" w:rsidP="006A2FC3">
      <w:pPr>
        <w:pStyle w:val="Sraopastraipa"/>
        <w:tabs>
          <w:tab w:val="left" w:pos="993"/>
        </w:tabs>
        <w:ind w:left="709"/>
        <w:jc w:val="both"/>
        <w:rPr>
          <w:sz w:val="24"/>
          <w:szCs w:val="24"/>
        </w:rPr>
      </w:pPr>
      <w:r w:rsidRPr="00976361">
        <w:rPr>
          <w:sz w:val="24"/>
          <w:szCs w:val="24"/>
        </w:rPr>
        <w:t xml:space="preserve">Tikslas </w:t>
      </w:r>
      <w:r>
        <w:rPr>
          <w:sz w:val="24"/>
          <w:szCs w:val="24"/>
        </w:rPr>
        <w:t>–</w:t>
      </w:r>
      <w:r w:rsidRPr="00976361">
        <w:rPr>
          <w:sz w:val="24"/>
          <w:szCs w:val="24"/>
        </w:rPr>
        <w:t xml:space="preserve"> išvengti nepilnai užpildytų darželių koncentracijos vienoje vietoje.</w:t>
      </w:r>
    </w:p>
    <w:p w14:paraId="471EBB0D" w14:textId="0D42190E" w:rsidR="006A2FC3" w:rsidRPr="006A2FC3" w:rsidRDefault="006A2FC3" w:rsidP="006A2FC3">
      <w:pPr>
        <w:pStyle w:val="Sraopastraipa"/>
        <w:tabs>
          <w:tab w:val="left" w:pos="851"/>
        </w:tabs>
        <w:ind w:left="0" w:firstLine="709"/>
        <w:jc w:val="both"/>
        <w:rPr>
          <w:i/>
          <w:iCs/>
          <w:sz w:val="24"/>
          <w:szCs w:val="24"/>
        </w:rPr>
      </w:pPr>
      <w:r>
        <w:rPr>
          <w:sz w:val="24"/>
          <w:szCs w:val="24"/>
        </w:rPr>
        <w:t>Rodiklio skaičiavimas</w:t>
      </w:r>
      <w:r w:rsidRPr="00E03BB6">
        <w:rPr>
          <w:sz w:val="24"/>
          <w:szCs w:val="24"/>
        </w:rPr>
        <w:t xml:space="preserve"> </w:t>
      </w:r>
      <w:r>
        <w:rPr>
          <w:sz w:val="24"/>
          <w:szCs w:val="24"/>
        </w:rPr>
        <w:t>– miesto žemėlapyje pažymėti visas ikimokyklinio ugdymo mokyklas ir nepilnai užpildytas (pagal 2 kriterijų) ikimokyklinio ugdymo mokyklas esančia</w:t>
      </w:r>
      <w:r w:rsidR="004C294F">
        <w:rPr>
          <w:sz w:val="24"/>
          <w:szCs w:val="24"/>
        </w:rPr>
        <w:t>s</w:t>
      </w:r>
      <w:r>
        <w:rPr>
          <w:sz w:val="24"/>
          <w:szCs w:val="24"/>
        </w:rPr>
        <w:t xml:space="preserve"> viename mikrorajone ar artimame pažymėti </w:t>
      </w:r>
      <w:r w:rsidR="004C294F">
        <w:rPr>
          <w:sz w:val="24"/>
          <w:szCs w:val="24"/>
        </w:rPr>
        <w:t>lankais. Įvertinti nepilnai užpildytų švietimo įstaigų koncentraciją atskirose miesto dalyse (1 pav.).</w:t>
      </w:r>
    </w:p>
    <w:p w14:paraId="776B1BEB" w14:textId="67E7E708" w:rsidR="0092367F" w:rsidRDefault="004C294F" w:rsidP="004C294F">
      <w:pPr>
        <w:tabs>
          <w:tab w:val="left" w:pos="993"/>
        </w:tabs>
        <w:jc w:val="center"/>
        <w:rPr>
          <w:i/>
          <w:iCs/>
          <w:sz w:val="24"/>
          <w:szCs w:val="24"/>
        </w:rPr>
      </w:pPr>
      <w:r>
        <w:rPr>
          <w:noProof/>
        </w:rPr>
        <w:lastRenderedPageBreak/>
        <w:drawing>
          <wp:inline distT="0" distB="0" distL="0" distR="0" wp14:anchorId="469703CF" wp14:editId="3581FD96">
            <wp:extent cx="4848239" cy="3816626"/>
            <wp:effectExtent l="0" t="0" r="0" b="0"/>
            <wp:docPr id="513951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51519" name=""/>
                    <pic:cNvPicPr/>
                  </pic:nvPicPr>
                  <pic:blipFill>
                    <a:blip r:embed="rId8"/>
                    <a:stretch>
                      <a:fillRect/>
                    </a:stretch>
                  </pic:blipFill>
                  <pic:spPr>
                    <a:xfrm>
                      <a:off x="0" y="0"/>
                      <a:ext cx="4856509" cy="3823136"/>
                    </a:xfrm>
                    <a:prstGeom prst="rect">
                      <a:avLst/>
                    </a:prstGeom>
                  </pic:spPr>
                </pic:pic>
              </a:graphicData>
            </a:graphic>
          </wp:inline>
        </w:drawing>
      </w:r>
    </w:p>
    <w:p w14:paraId="0E896750" w14:textId="3441C2ED" w:rsidR="004C294F" w:rsidRPr="004C294F" w:rsidRDefault="004C294F" w:rsidP="004C294F">
      <w:pPr>
        <w:tabs>
          <w:tab w:val="left" w:pos="993"/>
        </w:tabs>
        <w:jc w:val="center"/>
        <w:rPr>
          <w:i/>
          <w:iCs/>
        </w:rPr>
      </w:pPr>
      <w:r w:rsidRPr="004C294F">
        <w:rPr>
          <w:i/>
          <w:iCs/>
        </w:rPr>
        <w:t>1 pav. Nepilnai užpildytų ikimokyklinio ugdymo mokyklų išsidėstymas Panevėžio miesto mikrorajonuose.</w:t>
      </w:r>
    </w:p>
    <w:p w14:paraId="22D62F79" w14:textId="4366390D" w:rsidR="001B229B" w:rsidRPr="0092367F" w:rsidRDefault="001B229B" w:rsidP="0092367F">
      <w:pPr>
        <w:tabs>
          <w:tab w:val="left" w:pos="993"/>
        </w:tabs>
        <w:jc w:val="both"/>
        <w:rPr>
          <w:i/>
          <w:iCs/>
          <w:sz w:val="24"/>
          <w:szCs w:val="24"/>
        </w:rPr>
      </w:pPr>
    </w:p>
    <w:p w14:paraId="2EF5EE04" w14:textId="58A65001" w:rsidR="00976361" w:rsidRDefault="00E03BB6" w:rsidP="00976361">
      <w:pPr>
        <w:pStyle w:val="Sraopastraipa"/>
        <w:numPr>
          <w:ilvl w:val="0"/>
          <w:numId w:val="21"/>
        </w:numPr>
        <w:tabs>
          <w:tab w:val="left" w:pos="993"/>
        </w:tabs>
        <w:ind w:left="0" w:firstLine="709"/>
        <w:jc w:val="both"/>
        <w:rPr>
          <w:i/>
          <w:iCs/>
          <w:sz w:val="24"/>
          <w:szCs w:val="24"/>
        </w:rPr>
      </w:pPr>
      <w:r w:rsidRPr="00976361">
        <w:rPr>
          <w:sz w:val="24"/>
          <w:szCs w:val="24"/>
          <w:u w:val="single"/>
        </w:rPr>
        <w:t>Fizinės aplinkos kokybė</w:t>
      </w:r>
      <w:r w:rsidRPr="00976361">
        <w:rPr>
          <w:sz w:val="24"/>
          <w:szCs w:val="24"/>
        </w:rPr>
        <w:t xml:space="preserve"> </w:t>
      </w:r>
      <w:r w:rsidRPr="00976361">
        <w:rPr>
          <w:i/>
          <w:iCs/>
          <w:sz w:val="24"/>
          <w:szCs w:val="24"/>
        </w:rPr>
        <w:t>(Įstaigos infrastruktūros pritaikymas įvairių negalių vaikams)</w:t>
      </w:r>
      <w:r w:rsidR="00E46BA5" w:rsidRPr="00976361">
        <w:rPr>
          <w:i/>
          <w:iCs/>
          <w:sz w:val="24"/>
          <w:szCs w:val="24"/>
        </w:rPr>
        <w:t>:</w:t>
      </w:r>
    </w:p>
    <w:p w14:paraId="2ABB6A57" w14:textId="51655C4E" w:rsidR="00976361" w:rsidRPr="00976361" w:rsidRDefault="004C294F" w:rsidP="004C294F">
      <w:pPr>
        <w:pStyle w:val="Sraopastraipa"/>
        <w:tabs>
          <w:tab w:val="left" w:pos="993"/>
        </w:tabs>
        <w:ind w:left="709"/>
        <w:jc w:val="both"/>
        <w:rPr>
          <w:i/>
          <w:iCs/>
          <w:sz w:val="24"/>
          <w:szCs w:val="24"/>
        </w:rPr>
      </w:pPr>
      <w:r>
        <w:rPr>
          <w:sz w:val="24"/>
          <w:szCs w:val="24"/>
        </w:rPr>
        <w:t>Rodiklis –</w:t>
      </w:r>
      <w:r w:rsidR="00E46BA5" w:rsidRPr="00976361">
        <w:rPr>
          <w:sz w:val="24"/>
          <w:szCs w:val="24"/>
        </w:rPr>
        <w:t xml:space="preserve"> įstaigos infrastruktūros pritaikymas įvairių negalių vaikams</w:t>
      </w:r>
      <w:r w:rsidR="00E46BA5" w:rsidRPr="00041330">
        <w:rPr>
          <w:sz w:val="24"/>
          <w:szCs w:val="24"/>
        </w:rPr>
        <w:t>.</w:t>
      </w:r>
    </w:p>
    <w:p w14:paraId="5292A648" w14:textId="77777777" w:rsidR="004C294F" w:rsidRPr="00976361" w:rsidRDefault="004C294F" w:rsidP="004C294F">
      <w:pPr>
        <w:pStyle w:val="Sraopastraipa"/>
        <w:tabs>
          <w:tab w:val="left" w:pos="993"/>
        </w:tabs>
        <w:ind w:left="0" w:firstLine="709"/>
        <w:jc w:val="both"/>
        <w:rPr>
          <w:i/>
          <w:iCs/>
          <w:sz w:val="24"/>
          <w:szCs w:val="24"/>
        </w:rPr>
      </w:pPr>
      <w:r w:rsidRPr="00976361">
        <w:rPr>
          <w:sz w:val="24"/>
          <w:szCs w:val="24"/>
        </w:rPr>
        <w:t xml:space="preserve">Tikslas - identifikuoti, kurios įstaigos yra </w:t>
      </w:r>
      <w:r>
        <w:rPr>
          <w:sz w:val="24"/>
          <w:szCs w:val="24"/>
        </w:rPr>
        <w:t xml:space="preserve">geriau pritaikytos </w:t>
      </w:r>
      <w:r w:rsidRPr="00976361">
        <w:rPr>
          <w:sz w:val="24"/>
          <w:szCs w:val="24"/>
        </w:rPr>
        <w:t xml:space="preserve">ar lengvai pritaikomos </w:t>
      </w:r>
      <w:proofErr w:type="spellStart"/>
      <w:r w:rsidRPr="00976361">
        <w:rPr>
          <w:sz w:val="24"/>
          <w:szCs w:val="24"/>
        </w:rPr>
        <w:t>įtraukiajam</w:t>
      </w:r>
      <w:proofErr w:type="spellEnd"/>
      <w:r w:rsidRPr="00976361">
        <w:rPr>
          <w:sz w:val="24"/>
          <w:szCs w:val="24"/>
        </w:rPr>
        <w:t xml:space="preserve"> ugdymui.</w:t>
      </w:r>
    </w:p>
    <w:p w14:paraId="6E5F169E" w14:textId="52386796" w:rsidR="00976361" w:rsidRPr="00976361" w:rsidRDefault="004C294F" w:rsidP="009651CE">
      <w:pPr>
        <w:pStyle w:val="Sraopastraipa"/>
        <w:tabs>
          <w:tab w:val="left" w:pos="993"/>
        </w:tabs>
        <w:ind w:left="0" w:firstLine="709"/>
        <w:jc w:val="both"/>
        <w:rPr>
          <w:i/>
          <w:iCs/>
          <w:sz w:val="24"/>
          <w:szCs w:val="24"/>
        </w:rPr>
      </w:pPr>
      <w:r>
        <w:rPr>
          <w:sz w:val="24"/>
          <w:szCs w:val="24"/>
        </w:rPr>
        <w:t xml:space="preserve">Rodiklio skaičiavimas </w:t>
      </w:r>
      <w:r w:rsidR="009651CE">
        <w:rPr>
          <w:sz w:val="24"/>
          <w:szCs w:val="24"/>
        </w:rPr>
        <w:t>–</w:t>
      </w:r>
      <w:r w:rsidR="00E46BA5" w:rsidRPr="00976361">
        <w:rPr>
          <w:sz w:val="24"/>
          <w:szCs w:val="24"/>
        </w:rPr>
        <w:t xml:space="preserve"> atlikti </w:t>
      </w:r>
      <w:r w:rsidR="009651CE">
        <w:rPr>
          <w:sz w:val="24"/>
          <w:szCs w:val="24"/>
        </w:rPr>
        <w:t xml:space="preserve">ikimokyklinio ugdymo mokyklų </w:t>
      </w:r>
      <w:r w:rsidR="00E46BA5" w:rsidRPr="00976361">
        <w:rPr>
          <w:sz w:val="24"/>
          <w:szCs w:val="24"/>
        </w:rPr>
        <w:t xml:space="preserve">pastatų </w:t>
      </w:r>
      <w:r w:rsidR="0092367F">
        <w:rPr>
          <w:sz w:val="24"/>
          <w:szCs w:val="24"/>
        </w:rPr>
        <w:t>infrastruktūros</w:t>
      </w:r>
      <w:r w:rsidR="00E46BA5" w:rsidRPr="00976361">
        <w:rPr>
          <w:sz w:val="24"/>
          <w:szCs w:val="24"/>
        </w:rPr>
        <w:t xml:space="preserve"> </w:t>
      </w:r>
      <w:r w:rsidR="009651CE" w:rsidRPr="00976361">
        <w:rPr>
          <w:sz w:val="24"/>
          <w:szCs w:val="24"/>
        </w:rPr>
        <w:t>pritaikom</w:t>
      </w:r>
      <w:r w:rsidR="009651CE">
        <w:rPr>
          <w:sz w:val="24"/>
          <w:szCs w:val="24"/>
        </w:rPr>
        <w:t>umo</w:t>
      </w:r>
      <w:r w:rsidR="009651CE" w:rsidRPr="00976361">
        <w:rPr>
          <w:sz w:val="24"/>
          <w:szCs w:val="24"/>
        </w:rPr>
        <w:t xml:space="preserve"> </w:t>
      </w:r>
      <w:proofErr w:type="spellStart"/>
      <w:r w:rsidR="009651CE" w:rsidRPr="00976361">
        <w:rPr>
          <w:sz w:val="24"/>
          <w:szCs w:val="24"/>
        </w:rPr>
        <w:t>įtraukiajam</w:t>
      </w:r>
      <w:proofErr w:type="spellEnd"/>
      <w:r w:rsidR="009651CE" w:rsidRPr="00976361">
        <w:rPr>
          <w:sz w:val="24"/>
          <w:szCs w:val="24"/>
        </w:rPr>
        <w:t xml:space="preserve"> ugdymui</w:t>
      </w:r>
      <w:r w:rsidR="009651CE">
        <w:rPr>
          <w:sz w:val="24"/>
          <w:szCs w:val="24"/>
        </w:rPr>
        <w:t xml:space="preserve"> </w:t>
      </w:r>
      <w:r w:rsidR="00E46BA5" w:rsidRPr="00976361">
        <w:rPr>
          <w:sz w:val="24"/>
          <w:szCs w:val="24"/>
        </w:rPr>
        <w:t>(</w:t>
      </w:r>
      <w:r w:rsidR="0092367F">
        <w:rPr>
          <w:sz w:val="24"/>
          <w:szCs w:val="24"/>
        </w:rPr>
        <w:t xml:space="preserve">pandusai, </w:t>
      </w:r>
      <w:r w:rsidR="00E46BA5" w:rsidRPr="00976361">
        <w:rPr>
          <w:sz w:val="24"/>
          <w:szCs w:val="24"/>
        </w:rPr>
        <w:t>keltuvai, pritaikyti sanitariniai mazgai, sensorinės aplinkos elementai</w:t>
      </w:r>
      <w:r w:rsidR="0092367F">
        <w:rPr>
          <w:sz w:val="24"/>
          <w:szCs w:val="24"/>
        </w:rPr>
        <w:t>, ...</w:t>
      </w:r>
      <w:r w:rsidR="00E46BA5" w:rsidRPr="00976361">
        <w:rPr>
          <w:sz w:val="24"/>
          <w:szCs w:val="24"/>
        </w:rPr>
        <w:t>)</w:t>
      </w:r>
      <w:r w:rsidR="009651CE">
        <w:rPr>
          <w:sz w:val="24"/>
          <w:szCs w:val="24"/>
        </w:rPr>
        <w:t xml:space="preserve"> įsivertinimą</w:t>
      </w:r>
      <w:r w:rsidR="00E46BA5" w:rsidRPr="00976361">
        <w:rPr>
          <w:sz w:val="24"/>
          <w:szCs w:val="24"/>
        </w:rPr>
        <w:t>.</w:t>
      </w:r>
    </w:p>
    <w:p w14:paraId="00AFA813" w14:textId="4DA89F3F" w:rsidR="00E46BA5" w:rsidRPr="00E46BA5" w:rsidRDefault="009651CE" w:rsidP="00976361">
      <w:pPr>
        <w:tabs>
          <w:tab w:val="left" w:pos="993"/>
        </w:tabs>
        <w:ind w:firstLine="709"/>
        <w:jc w:val="both"/>
        <w:rPr>
          <w:sz w:val="24"/>
          <w:szCs w:val="24"/>
        </w:rPr>
      </w:pPr>
      <w:r>
        <w:rPr>
          <w:sz w:val="24"/>
          <w:szCs w:val="24"/>
        </w:rPr>
        <w:t>Kaip žinome, n</w:t>
      </w:r>
      <w:r w:rsidR="00E46BA5" w:rsidRPr="00E46BA5">
        <w:rPr>
          <w:sz w:val="24"/>
          <w:szCs w:val="24"/>
        </w:rPr>
        <w:t xml:space="preserve">uo 2024 m. rugsėjo 1 d. </w:t>
      </w:r>
      <w:proofErr w:type="spellStart"/>
      <w:r w:rsidR="00E46BA5" w:rsidRPr="00E46BA5">
        <w:rPr>
          <w:sz w:val="24"/>
          <w:szCs w:val="24"/>
        </w:rPr>
        <w:t>įtraukusis</w:t>
      </w:r>
      <w:proofErr w:type="spellEnd"/>
      <w:r w:rsidR="00E46BA5" w:rsidRPr="00E46BA5">
        <w:rPr>
          <w:sz w:val="24"/>
          <w:szCs w:val="24"/>
        </w:rPr>
        <w:t xml:space="preserve"> ugdymas tampa privalomu, o tai reiškia, kad ugdymo įstaigų infrastruktūra turi būti pritaikyta </w:t>
      </w:r>
      <w:r w:rsidR="0092367F">
        <w:rPr>
          <w:sz w:val="24"/>
          <w:szCs w:val="24"/>
        </w:rPr>
        <w:t>įvairių negalių</w:t>
      </w:r>
      <w:r w:rsidR="00E46BA5" w:rsidRPr="00E46BA5">
        <w:rPr>
          <w:sz w:val="24"/>
          <w:szCs w:val="24"/>
        </w:rPr>
        <w:t xml:space="preserve"> vaikams</w:t>
      </w:r>
      <w:r>
        <w:rPr>
          <w:sz w:val="24"/>
          <w:szCs w:val="24"/>
        </w:rPr>
        <w:t>, t. y. pasiruošti priimti visus vaikus su galimomis įvairiomis negaliomis</w:t>
      </w:r>
      <w:r w:rsidR="00E46BA5" w:rsidRPr="00E46BA5">
        <w:rPr>
          <w:sz w:val="24"/>
          <w:szCs w:val="24"/>
        </w:rPr>
        <w:t>.</w:t>
      </w:r>
    </w:p>
    <w:p w14:paraId="79AED03F" w14:textId="43EB1B23" w:rsidR="00E46BA5" w:rsidRPr="00E46BA5" w:rsidRDefault="009651CE" w:rsidP="00976361">
      <w:pPr>
        <w:tabs>
          <w:tab w:val="left" w:pos="993"/>
        </w:tabs>
        <w:ind w:firstLine="709"/>
        <w:jc w:val="both"/>
        <w:rPr>
          <w:sz w:val="24"/>
          <w:szCs w:val="24"/>
        </w:rPr>
      </w:pPr>
      <w:r>
        <w:rPr>
          <w:sz w:val="24"/>
          <w:szCs w:val="24"/>
        </w:rPr>
        <w:t xml:space="preserve">Lopšelių-darželių vadovams pastatų pritaikomumui įvertinti buvo pateikti šie </w:t>
      </w:r>
      <w:r w:rsidR="0092367F">
        <w:rPr>
          <w:sz w:val="24"/>
          <w:szCs w:val="24"/>
        </w:rPr>
        <w:t>k</w:t>
      </w:r>
      <w:r w:rsidR="00E46BA5" w:rsidRPr="00E46BA5">
        <w:rPr>
          <w:sz w:val="24"/>
          <w:szCs w:val="24"/>
        </w:rPr>
        <w:t>iekybini</w:t>
      </w:r>
      <w:r w:rsidR="00E46BA5" w:rsidRPr="0092367F">
        <w:rPr>
          <w:sz w:val="24"/>
          <w:szCs w:val="24"/>
          <w:lang w:val="pt-BR"/>
        </w:rPr>
        <w:t>ai</w:t>
      </w:r>
      <w:r w:rsidR="00E46BA5" w:rsidRPr="00E46BA5">
        <w:rPr>
          <w:sz w:val="24"/>
          <w:szCs w:val="24"/>
        </w:rPr>
        <w:t xml:space="preserve"> rodikli</w:t>
      </w:r>
      <w:r w:rsidR="00E46BA5" w:rsidRPr="0092367F">
        <w:rPr>
          <w:sz w:val="24"/>
          <w:szCs w:val="24"/>
          <w:lang w:val="pt-BR"/>
        </w:rPr>
        <w:t>ai</w:t>
      </w:r>
      <w:r>
        <w:rPr>
          <w:sz w:val="24"/>
          <w:szCs w:val="24"/>
          <w:lang w:val="pt-BR"/>
        </w:rPr>
        <w:t>, atitinkantys universalaus dizaino principus</w:t>
      </w:r>
      <w:r w:rsidR="00E46BA5" w:rsidRPr="0092367F">
        <w:rPr>
          <w:sz w:val="24"/>
          <w:szCs w:val="24"/>
          <w:lang w:val="pt-BR"/>
        </w:rPr>
        <w:t>:</w:t>
      </w:r>
    </w:p>
    <w:p w14:paraId="4277F134" w14:textId="77777777" w:rsidR="00E46BA5" w:rsidRPr="00E46BA5" w:rsidRDefault="00E46BA5" w:rsidP="00C10937">
      <w:pPr>
        <w:numPr>
          <w:ilvl w:val="0"/>
          <w:numId w:val="32"/>
        </w:numPr>
        <w:tabs>
          <w:tab w:val="left" w:pos="993"/>
        </w:tabs>
        <w:ind w:left="0" w:firstLine="709"/>
        <w:jc w:val="both"/>
        <w:rPr>
          <w:sz w:val="24"/>
          <w:szCs w:val="24"/>
        </w:rPr>
      </w:pPr>
      <w:r w:rsidRPr="00E46BA5">
        <w:rPr>
          <w:sz w:val="24"/>
          <w:szCs w:val="24"/>
        </w:rPr>
        <w:t>Yra pandusas arba keltuvas; jų nereikia, jei asmeniui su negalia nėra kliūčių patekti į mokykla</w:t>
      </w:r>
      <w:r w:rsidRPr="00041330">
        <w:rPr>
          <w:sz w:val="24"/>
          <w:szCs w:val="24"/>
        </w:rPr>
        <w:t>;</w:t>
      </w:r>
    </w:p>
    <w:p w14:paraId="0E6D3C86" w14:textId="6B4F8B37" w:rsidR="00E46BA5" w:rsidRPr="00E46BA5" w:rsidRDefault="00E46BA5" w:rsidP="00C10937">
      <w:pPr>
        <w:numPr>
          <w:ilvl w:val="0"/>
          <w:numId w:val="32"/>
        </w:numPr>
        <w:tabs>
          <w:tab w:val="left" w:pos="993"/>
        </w:tabs>
        <w:ind w:left="0" w:firstLine="709"/>
        <w:jc w:val="both"/>
        <w:rPr>
          <w:sz w:val="24"/>
          <w:szCs w:val="24"/>
        </w:rPr>
      </w:pPr>
      <w:r w:rsidRPr="00E46BA5">
        <w:rPr>
          <w:sz w:val="24"/>
          <w:szCs w:val="24"/>
        </w:rPr>
        <w:t>Mokykloje įrengtas liftas arba keltuvas, leidžiantis asmenims su negalia judėti tarp aukštų</w:t>
      </w:r>
      <w:r w:rsidR="0092367F">
        <w:rPr>
          <w:sz w:val="24"/>
          <w:szCs w:val="24"/>
        </w:rPr>
        <w:t xml:space="preserve"> ir patekti į bendrojo naudojimo patalpas</w:t>
      </w:r>
      <w:r w:rsidRPr="00041330">
        <w:rPr>
          <w:sz w:val="24"/>
          <w:szCs w:val="24"/>
        </w:rPr>
        <w:t>;</w:t>
      </w:r>
    </w:p>
    <w:p w14:paraId="0FB791FC" w14:textId="77777777" w:rsidR="00E46BA5" w:rsidRPr="00E46BA5" w:rsidRDefault="00E46BA5" w:rsidP="00C10937">
      <w:pPr>
        <w:numPr>
          <w:ilvl w:val="0"/>
          <w:numId w:val="32"/>
        </w:numPr>
        <w:tabs>
          <w:tab w:val="left" w:pos="993"/>
        </w:tabs>
        <w:ind w:left="0" w:firstLine="709"/>
        <w:jc w:val="both"/>
        <w:rPr>
          <w:sz w:val="24"/>
          <w:szCs w:val="24"/>
        </w:rPr>
      </w:pPr>
      <w:r w:rsidRPr="00E46BA5">
        <w:rPr>
          <w:sz w:val="24"/>
          <w:szCs w:val="24"/>
        </w:rPr>
        <w:t>Ne mažiau kaip vienas sanitarinis mazgas visiškai pritaikytas asmenims su negalia</w:t>
      </w:r>
      <w:r w:rsidRPr="00041330">
        <w:rPr>
          <w:sz w:val="24"/>
          <w:szCs w:val="24"/>
          <w:lang w:val="pt-BR"/>
        </w:rPr>
        <w:t>;</w:t>
      </w:r>
    </w:p>
    <w:p w14:paraId="106837F5" w14:textId="77777777" w:rsidR="00E46BA5" w:rsidRPr="00E46BA5" w:rsidRDefault="00E46BA5" w:rsidP="00C10937">
      <w:pPr>
        <w:numPr>
          <w:ilvl w:val="0"/>
          <w:numId w:val="32"/>
        </w:numPr>
        <w:tabs>
          <w:tab w:val="left" w:pos="993"/>
        </w:tabs>
        <w:ind w:left="0" w:firstLine="709"/>
        <w:jc w:val="both"/>
        <w:rPr>
          <w:sz w:val="24"/>
          <w:szCs w:val="24"/>
        </w:rPr>
      </w:pPr>
      <w:r w:rsidRPr="00E46BA5">
        <w:rPr>
          <w:sz w:val="24"/>
          <w:szCs w:val="24"/>
        </w:rPr>
        <w:t>Įrengta ne mažiau kaip viena poilsio erdvė ar sensorinis kambarys, kurio aplinka pritaikyta pojūčiams sužadinti, stimuliuoti, padedanti nusiraminti, atsipalaiduoti ir susikaupti</w:t>
      </w:r>
      <w:r w:rsidRPr="00041330">
        <w:rPr>
          <w:sz w:val="24"/>
          <w:szCs w:val="24"/>
        </w:rPr>
        <w:t>;</w:t>
      </w:r>
    </w:p>
    <w:p w14:paraId="7F5EFF94" w14:textId="680052E5" w:rsidR="00E46BA5" w:rsidRDefault="00E46BA5" w:rsidP="00C10937">
      <w:pPr>
        <w:numPr>
          <w:ilvl w:val="0"/>
          <w:numId w:val="32"/>
        </w:numPr>
        <w:tabs>
          <w:tab w:val="left" w:pos="993"/>
        </w:tabs>
        <w:ind w:left="0" w:firstLine="709"/>
        <w:jc w:val="both"/>
        <w:rPr>
          <w:sz w:val="24"/>
          <w:szCs w:val="24"/>
        </w:rPr>
      </w:pPr>
      <w:r w:rsidRPr="009651CE">
        <w:rPr>
          <w:sz w:val="24"/>
          <w:szCs w:val="24"/>
        </w:rPr>
        <w:t>Ugdymo erdvės ir patekimai į jas paženklinti piktogramomis bei nuorodomis, pritaikytomis asmenims su negalia, pagal universalaus dizaino principu</w:t>
      </w:r>
      <w:r w:rsidR="009651CE">
        <w:rPr>
          <w:sz w:val="24"/>
          <w:szCs w:val="24"/>
        </w:rPr>
        <w:t xml:space="preserve">. </w:t>
      </w:r>
    </w:p>
    <w:p w14:paraId="112E851F" w14:textId="3C81CFB5" w:rsidR="009651CE" w:rsidRPr="009651CE" w:rsidRDefault="009651CE" w:rsidP="009651CE">
      <w:pPr>
        <w:tabs>
          <w:tab w:val="left" w:pos="993"/>
        </w:tabs>
        <w:ind w:firstLine="709"/>
        <w:jc w:val="both"/>
        <w:rPr>
          <w:sz w:val="24"/>
          <w:szCs w:val="24"/>
        </w:rPr>
      </w:pPr>
      <w:r>
        <w:rPr>
          <w:sz w:val="24"/>
          <w:szCs w:val="24"/>
        </w:rPr>
        <w:t xml:space="preserve">Pagal pateiktas ikimokyklinio ugdymo mokyklų pastatų įvertinimo anketas šie lopšeliai-darželiai yra prasčiausiai pritaikyti įvairių negalių vaikams: </w:t>
      </w:r>
    </w:p>
    <w:tbl>
      <w:tblPr>
        <w:tblW w:w="5670" w:type="dxa"/>
        <w:jc w:val="center"/>
        <w:tblCellMar>
          <w:left w:w="0" w:type="dxa"/>
          <w:right w:w="0" w:type="dxa"/>
        </w:tblCellMar>
        <w:tblLook w:val="0420" w:firstRow="1" w:lastRow="0" w:firstColumn="0" w:lastColumn="0" w:noHBand="0" w:noVBand="1"/>
      </w:tblPr>
      <w:tblGrid>
        <w:gridCol w:w="2694"/>
        <w:gridCol w:w="2976"/>
      </w:tblGrid>
      <w:tr w:rsidR="00E46BA5" w:rsidRPr="009651CE" w14:paraId="5C102D66" w14:textId="77777777" w:rsidTr="009651CE">
        <w:trPr>
          <w:trHeight w:val="553"/>
          <w:jc w:val="center"/>
        </w:trPr>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C9A3FBB" w14:textId="77777777" w:rsidR="00E46BA5" w:rsidRPr="009651CE" w:rsidRDefault="00E46BA5" w:rsidP="009651CE">
            <w:pPr>
              <w:tabs>
                <w:tab w:val="left" w:pos="993"/>
              </w:tabs>
              <w:jc w:val="center"/>
            </w:pPr>
            <w:r w:rsidRPr="009651CE">
              <w:t xml:space="preserve">Ikimokyklinio ugdymo mokyklos neišpildančios </w:t>
            </w:r>
            <w:r w:rsidRPr="00C10937">
              <w:rPr>
                <w:u w:val="single"/>
              </w:rPr>
              <w:t>nei vieno</w:t>
            </w:r>
            <w:r w:rsidRPr="009651CE">
              <w:t xml:space="preserve"> kiekybinio rodiklio</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48BA39A" w14:textId="056D642E" w:rsidR="00E46BA5" w:rsidRPr="009651CE" w:rsidRDefault="00E46BA5" w:rsidP="009651CE">
            <w:pPr>
              <w:tabs>
                <w:tab w:val="left" w:pos="993"/>
              </w:tabs>
              <w:jc w:val="center"/>
            </w:pPr>
            <w:r w:rsidRPr="009651CE">
              <w:t xml:space="preserve">Ikimokyklinio ugdymo mokyklos išpildančios </w:t>
            </w:r>
            <w:r w:rsidRPr="009651CE">
              <w:rPr>
                <w:u w:val="single"/>
              </w:rPr>
              <w:t>tik vieną</w:t>
            </w:r>
            <w:r w:rsidRPr="009651CE">
              <w:t xml:space="preserve"> kiekybinio rodiklį</w:t>
            </w:r>
          </w:p>
        </w:tc>
      </w:tr>
      <w:tr w:rsidR="00E46BA5" w:rsidRPr="009651CE" w14:paraId="3662A258" w14:textId="77777777" w:rsidTr="009651CE">
        <w:trPr>
          <w:trHeight w:val="584"/>
          <w:jc w:val="center"/>
        </w:trPr>
        <w:tc>
          <w:tcPr>
            <w:tcW w:w="269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73AA95D1" w14:textId="53A254BB" w:rsidR="00E46BA5" w:rsidRPr="009651CE" w:rsidRDefault="00E46BA5" w:rsidP="009651CE">
            <w:pPr>
              <w:tabs>
                <w:tab w:val="left" w:pos="993"/>
              </w:tabs>
              <w:ind w:hanging="9"/>
              <w:jc w:val="center"/>
            </w:pPr>
            <w:r w:rsidRPr="009651CE">
              <w:t>lopšelis-darželis „Jūratė“</w:t>
            </w:r>
          </w:p>
          <w:p w14:paraId="7242651D" w14:textId="159965A6" w:rsidR="00E46BA5" w:rsidRPr="009651CE" w:rsidRDefault="00E46BA5" w:rsidP="009651CE">
            <w:pPr>
              <w:tabs>
                <w:tab w:val="left" w:pos="993"/>
              </w:tabs>
              <w:ind w:hanging="9"/>
              <w:jc w:val="center"/>
            </w:pPr>
            <w:r w:rsidRPr="009651CE">
              <w:t>lopšelis-darželis „Puriena“</w:t>
            </w:r>
          </w:p>
          <w:p w14:paraId="782E02D7" w14:textId="38DD515F" w:rsidR="00E46BA5" w:rsidRPr="009651CE" w:rsidRDefault="00E46BA5" w:rsidP="009651CE">
            <w:pPr>
              <w:tabs>
                <w:tab w:val="left" w:pos="993"/>
              </w:tabs>
              <w:ind w:hanging="9"/>
              <w:jc w:val="center"/>
            </w:pPr>
            <w:r w:rsidRPr="009651CE">
              <w:t>lopšelis-darželis „Varpelis“</w:t>
            </w:r>
          </w:p>
        </w:tc>
        <w:tc>
          <w:tcPr>
            <w:tcW w:w="29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82FF54F" w14:textId="670C9BFC" w:rsidR="00E46BA5" w:rsidRPr="009651CE" w:rsidRDefault="00E46BA5" w:rsidP="009651CE">
            <w:pPr>
              <w:tabs>
                <w:tab w:val="left" w:pos="993"/>
              </w:tabs>
              <w:jc w:val="center"/>
            </w:pPr>
            <w:r w:rsidRPr="009651CE">
              <w:t>lopšelis-darželis „Dobilas“</w:t>
            </w:r>
          </w:p>
          <w:p w14:paraId="02E28D47" w14:textId="69C8FBAB" w:rsidR="00E46BA5" w:rsidRPr="009651CE" w:rsidRDefault="00E46BA5" w:rsidP="009651CE">
            <w:pPr>
              <w:tabs>
                <w:tab w:val="left" w:pos="993"/>
              </w:tabs>
              <w:jc w:val="center"/>
            </w:pPr>
            <w:r w:rsidRPr="009651CE">
              <w:t>lopšelis-darželis „Vaikystė“</w:t>
            </w:r>
          </w:p>
          <w:p w14:paraId="48528B66" w14:textId="5E6BC941" w:rsidR="00E46BA5" w:rsidRPr="009651CE" w:rsidRDefault="00E46BA5" w:rsidP="009651CE">
            <w:pPr>
              <w:tabs>
                <w:tab w:val="left" w:pos="993"/>
              </w:tabs>
              <w:jc w:val="center"/>
            </w:pPr>
            <w:r w:rsidRPr="009651CE">
              <w:t>lopšelis-darželis „Kastytis“</w:t>
            </w:r>
          </w:p>
          <w:p w14:paraId="21BAA126" w14:textId="68149F4C" w:rsidR="00E46BA5" w:rsidRPr="009651CE" w:rsidRDefault="00E46BA5" w:rsidP="009651CE">
            <w:pPr>
              <w:tabs>
                <w:tab w:val="left" w:pos="993"/>
              </w:tabs>
              <w:jc w:val="center"/>
            </w:pPr>
            <w:r w:rsidRPr="009651CE">
              <w:t>lopšelis-darželis „Vyturėlis“</w:t>
            </w:r>
          </w:p>
          <w:p w14:paraId="0FC4F82A" w14:textId="7A301AE5" w:rsidR="00E46BA5" w:rsidRPr="009651CE" w:rsidRDefault="00E46BA5" w:rsidP="009651CE">
            <w:pPr>
              <w:tabs>
                <w:tab w:val="left" w:pos="993"/>
              </w:tabs>
              <w:jc w:val="center"/>
            </w:pPr>
            <w:r w:rsidRPr="009651CE">
              <w:t>lopšelis-darželis „Nykštukas“</w:t>
            </w:r>
          </w:p>
          <w:p w14:paraId="12711011" w14:textId="2284BFCD" w:rsidR="00E46BA5" w:rsidRPr="009651CE" w:rsidRDefault="00E46BA5" w:rsidP="009651CE">
            <w:pPr>
              <w:tabs>
                <w:tab w:val="left" w:pos="993"/>
              </w:tabs>
              <w:jc w:val="center"/>
            </w:pPr>
            <w:r w:rsidRPr="009651CE">
              <w:t>lopšelis-darželis „Voveraitė“</w:t>
            </w:r>
          </w:p>
          <w:p w14:paraId="1682277B" w14:textId="59BED1A5" w:rsidR="00E46BA5" w:rsidRPr="009651CE" w:rsidRDefault="00E46BA5" w:rsidP="009651CE">
            <w:pPr>
              <w:tabs>
                <w:tab w:val="left" w:pos="993"/>
              </w:tabs>
              <w:jc w:val="center"/>
            </w:pPr>
            <w:r w:rsidRPr="009651CE">
              <w:lastRenderedPageBreak/>
              <w:t>lopšelis-darželis „Žilvinas“</w:t>
            </w:r>
          </w:p>
          <w:p w14:paraId="7391AB39" w14:textId="0B287593" w:rsidR="00E46BA5" w:rsidRPr="009651CE" w:rsidRDefault="00E46BA5" w:rsidP="009651CE">
            <w:pPr>
              <w:tabs>
                <w:tab w:val="left" w:pos="993"/>
              </w:tabs>
              <w:jc w:val="center"/>
            </w:pPr>
            <w:r w:rsidRPr="009651CE">
              <w:t>lopšelis-darželis „Rugelis“</w:t>
            </w:r>
          </w:p>
        </w:tc>
      </w:tr>
    </w:tbl>
    <w:p w14:paraId="63BABADF" w14:textId="77777777" w:rsidR="00E46BA5" w:rsidRPr="00976361" w:rsidRDefault="00E46BA5" w:rsidP="00976361">
      <w:pPr>
        <w:tabs>
          <w:tab w:val="left" w:pos="993"/>
        </w:tabs>
        <w:ind w:firstLine="709"/>
        <w:jc w:val="both"/>
        <w:rPr>
          <w:sz w:val="24"/>
          <w:szCs w:val="24"/>
        </w:rPr>
      </w:pPr>
    </w:p>
    <w:p w14:paraId="13E31600" w14:textId="1A4B4241" w:rsidR="00976361" w:rsidRDefault="00E03BB6" w:rsidP="00C10937">
      <w:pPr>
        <w:pStyle w:val="Sraopastraipa"/>
        <w:numPr>
          <w:ilvl w:val="0"/>
          <w:numId w:val="21"/>
        </w:numPr>
        <w:tabs>
          <w:tab w:val="left" w:pos="993"/>
        </w:tabs>
        <w:ind w:left="0" w:firstLine="709"/>
        <w:jc w:val="both"/>
        <w:rPr>
          <w:i/>
          <w:iCs/>
          <w:sz w:val="24"/>
          <w:szCs w:val="24"/>
        </w:rPr>
      </w:pPr>
      <w:r w:rsidRPr="00976361">
        <w:rPr>
          <w:sz w:val="24"/>
          <w:szCs w:val="24"/>
          <w:u w:val="single"/>
        </w:rPr>
        <w:t>Inovacijų, vystymo ir pažangos</w:t>
      </w:r>
      <w:r w:rsidRPr="00976361">
        <w:rPr>
          <w:sz w:val="24"/>
          <w:szCs w:val="24"/>
        </w:rPr>
        <w:t xml:space="preserve"> </w:t>
      </w:r>
      <w:r w:rsidRPr="00976361">
        <w:rPr>
          <w:i/>
          <w:iCs/>
          <w:sz w:val="24"/>
          <w:szCs w:val="24"/>
        </w:rPr>
        <w:t>(Įstaigos įsitraukimas į regioninės ir ekonominės pažangos projektus)</w:t>
      </w:r>
      <w:r w:rsidR="00E46BA5" w:rsidRPr="00976361">
        <w:rPr>
          <w:i/>
          <w:iCs/>
          <w:sz w:val="24"/>
          <w:szCs w:val="24"/>
        </w:rPr>
        <w:t>:</w:t>
      </w:r>
    </w:p>
    <w:p w14:paraId="0E378AD1" w14:textId="77777777" w:rsidR="00C10937" w:rsidRPr="00C10937" w:rsidRDefault="00C10937" w:rsidP="00C10937">
      <w:pPr>
        <w:pStyle w:val="Sraopastraipa"/>
        <w:tabs>
          <w:tab w:val="left" w:pos="993"/>
        </w:tabs>
        <w:ind w:left="0" w:firstLine="709"/>
        <w:jc w:val="both"/>
        <w:rPr>
          <w:i/>
          <w:iCs/>
          <w:sz w:val="24"/>
          <w:szCs w:val="24"/>
        </w:rPr>
      </w:pPr>
      <w:r>
        <w:rPr>
          <w:sz w:val="24"/>
          <w:szCs w:val="24"/>
        </w:rPr>
        <w:t>Rodiklis</w:t>
      </w:r>
      <w:r w:rsidR="00E46BA5" w:rsidRPr="00976361">
        <w:rPr>
          <w:sz w:val="24"/>
          <w:szCs w:val="24"/>
        </w:rPr>
        <w:t xml:space="preserve"> </w:t>
      </w:r>
      <w:r>
        <w:rPr>
          <w:sz w:val="24"/>
          <w:szCs w:val="24"/>
        </w:rPr>
        <w:t>–</w:t>
      </w:r>
      <w:r w:rsidR="00E46BA5" w:rsidRPr="00976361">
        <w:rPr>
          <w:sz w:val="24"/>
          <w:szCs w:val="24"/>
        </w:rPr>
        <w:t xml:space="preserve"> </w:t>
      </w:r>
      <w:r>
        <w:rPr>
          <w:sz w:val="24"/>
          <w:szCs w:val="24"/>
        </w:rPr>
        <w:t xml:space="preserve">ikimokyklinio ugdymo mokyklos </w:t>
      </w:r>
      <w:r w:rsidR="00E46BA5" w:rsidRPr="00976361">
        <w:rPr>
          <w:sz w:val="24"/>
          <w:szCs w:val="24"/>
        </w:rPr>
        <w:t>įsitraukimas į regioninės ir ekonominės pažangos projektus.</w:t>
      </w:r>
      <w:r w:rsidRPr="00C10937">
        <w:rPr>
          <w:sz w:val="24"/>
          <w:szCs w:val="24"/>
        </w:rPr>
        <w:t xml:space="preserve"> </w:t>
      </w:r>
    </w:p>
    <w:p w14:paraId="4A76AD64" w14:textId="15E3ED93" w:rsidR="00C10937" w:rsidRPr="00976361" w:rsidRDefault="00C10937" w:rsidP="00C10937">
      <w:pPr>
        <w:pStyle w:val="Sraopastraipa"/>
        <w:tabs>
          <w:tab w:val="left" w:pos="993"/>
        </w:tabs>
        <w:ind w:left="0" w:firstLine="709"/>
        <w:jc w:val="both"/>
        <w:rPr>
          <w:i/>
          <w:iCs/>
          <w:sz w:val="24"/>
          <w:szCs w:val="24"/>
        </w:rPr>
      </w:pPr>
      <w:r w:rsidRPr="00976361">
        <w:rPr>
          <w:sz w:val="24"/>
          <w:szCs w:val="24"/>
        </w:rPr>
        <w:t xml:space="preserve">Tikslas </w:t>
      </w:r>
      <w:r>
        <w:rPr>
          <w:sz w:val="24"/>
          <w:szCs w:val="24"/>
        </w:rPr>
        <w:t>–</w:t>
      </w:r>
      <w:r w:rsidRPr="00976361">
        <w:rPr>
          <w:sz w:val="24"/>
          <w:szCs w:val="24"/>
        </w:rPr>
        <w:t xml:space="preserve"> įvertinti įstaigos aktyvumą pritraukiant papildomą finansavimą ir </w:t>
      </w:r>
      <w:proofErr w:type="spellStart"/>
      <w:r w:rsidRPr="00976361">
        <w:rPr>
          <w:sz w:val="24"/>
          <w:szCs w:val="24"/>
        </w:rPr>
        <w:t>kofinansuojant</w:t>
      </w:r>
      <w:proofErr w:type="spellEnd"/>
      <w:r w:rsidRPr="00976361">
        <w:rPr>
          <w:sz w:val="24"/>
          <w:szCs w:val="24"/>
        </w:rPr>
        <w:t xml:space="preserve"> ugdymo kokybę gerinančias veiklas.</w:t>
      </w:r>
    </w:p>
    <w:p w14:paraId="42F39387" w14:textId="064CF8CE" w:rsidR="00976361" w:rsidRPr="00976361" w:rsidRDefault="00C10937" w:rsidP="00C10937">
      <w:pPr>
        <w:pStyle w:val="Sraopastraipa"/>
        <w:tabs>
          <w:tab w:val="left" w:pos="993"/>
        </w:tabs>
        <w:ind w:left="0" w:firstLine="709"/>
        <w:jc w:val="both"/>
        <w:rPr>
          <w:i/>
          <w:iCs/>
          <w:sz w:val="24"/>
          <w:szCs w:val="24"/>
        </w:rPr>
      </w:pPr>
      <w:r>
        <w:rPr>
          <w:sz w:val="24"/>
          <w:szCs w:val="24"/>
        </w:rPr>
        <w:t>Rodiklio skaičiavimas</w:t>
      </w:r>
      <w:r w:rsidR="00E46BA5" w:rsidRPr="00976361">
        <w:rPr>
          <w:sz w:val="24"/>
          <w:szCs w:val="24"/>
        </w:rPr>
        <w:t xml:space="preserve"> </w:t>
      </w:r>
      <w:r>
        <w:rPr>
          <w:sz w:val="24"/>
          <w:szCs w:val="24"/>
        </w:rPr>
        <w:t>–</w:t>
      </w:r>
      <w:r w:rsidR="00E46BA5" w:rsidRPr="00976361">
        <w:rPr>
          <w:sz w:val="24"/>
          <w:szCs w:val="24"/>
        </w:rPr>
        <w:t xml:space="preserve"> dalyvavimas ES, EEE, tarptautinėse programose (pvz., Erasmus+), bendradarbiavimas su </w:t>
      </w:r>
      <w:r>
        <w:rPr>
          <w:sz w:val="24"/>
          <w:szCs w:val="24"/>
        </w:rPr>
        <w:t>šalies ikimokyklinio ugdymo mokyklomis, verslo</w:t>
      </w:r>
      <w:r w:rsidR="00E46BA5" w:rsidRPr="00976361">
        <w:rPr>
          <w:sz w:val="24"/>
          <w:szCs w:val="24"/>
        </w:rPr>
        <w:t xml:space="preserve"> įmonėmis (</w:t>
      </w:r>
      <w:r>
        <w:rPr>
          <w:sz w:val="24"/>
          <w:szCs w:val="24"/>
        </w:rPr>
        <w:t xml:space="preserve">bendri projektai, </w:t>
      </w:r>
      <w:r w:rsidR="00E46BA5" w:rsidRPr="00976361">
        <w:rPr>
          <w:sz w:val="24"/>
          <w:szCs w:val="24"/>
        </w:rPr>
        <w:t xml:space="preserve">renginiai, </w:t>
      </w:r>
      <w:r>
        <w:rPr>
          <w:sz w:val="24"/>
          <w:szCs w:val="24"/>
        </w:rPr>
        <w:t>...</w:t>
      </w:r>
      <w:r w:rsidR="00E46BA5" w:rsidRPr="00976361">
        <w:rPr>
          <w:sz w:val="24"/>
          <w:szCs w:val="24"/>
        </w:rPr>
        <w:t>), inovacijos ugdymo procese.</w:t>
      </w:r>
    </w:p>
    <w:p w14:paraId="12D5B55E" w14:textId="77777777" w:rsidR="00D218C1" w:rsidRDefault="00E46BA5" w:rsidP="00976361">
      <w:pPr>
        <w:tabs>
          <w:tab w:val="left" w:pos="993"/>
        </w:tabs>
        <w:ind w:firstLine="709"/>
        <w:jc w:val="both"/>
        <w:rPr>
          <w:sz w:val="24"/>
          <w:szCs w:val="24"/>
        </w:rPr>
      </w:pPr>
      <w:r w:rsidRPr="00E46BA5">
        <w:rPr>
          <w:sz w:val="24"/>
          <w:szCs w:val="24"/>
        </w:rPr>
        <w:t xml:space="preserve">Projektai dažnai yra nukreipti į inovacijų diegimą (naujos ugdymo metodikos, skaitmeninės priemonės, </w:t>
      </w:r>
      <w:r w:rsidR="0092367F">
        <w:rPr>
          <w:sz w:val="24"/>
          <w:szCs w:val="24"/>
        </w:rPr>
        <w:t>atnaujintos bei modernizuotos ugdymo erdvės, pedagogų kvalifikacijos kėlimas, ...</w:t>
      </w:r>
      <w:r w:rsidRPr="00E46BA5">
        <w:rPr>
          <w:sz w:val="24"/>
          <w:szCs w:val="24"/>
        </w:rPr>
        <w:t xml:space="preserve">). </w:t>
      </w:r>
      <w:r w:rsidR="0092367F">
        <w:rPr>
          <w:sz w:val="24"/>
          <w:szCs w:val="24"/>
        </w:rPr>
        <w:t xml:space="preserve">Tai rodo pakankamai aukštą pedagogų kvalifikaciją bei vadovų </w:t>
      </w:r>
      <w:r w:rsidR="00C10937">
        <w:rPr>
          <w:sz w:val="24"/>
          <w:szCs w:val="24"/>
        </w:rPr>
        <w:t>kompetenciją</w:t>
      </w:r>
      <w:r w:rsidR="0092367F">
        <w:rPr>
          <w:sz w:val="24"/>
          <w:szCs w:val="24"/>
        </w:rPr>
        <w:t xml:space="preserve"> burti komandą veiksmingiems pokyčiams</w:t>
      </w:r>
      <w:r w:rsidR="006229DC">
        <w:rPr>
          <w:sz w:val="24"/>
          <w:szCs w:val="24"/>
        </w:rPr>
        <w:t xml:space="preserve"> ugdymo kokybės stiprinimui.</w:t>
      </w:r>
      <w:r w:rsidR="00C10937">
        <w:rPr>
          <w:sz w:val="24"/>
          <w:szCs w:val="24"/>
        </w:rPr>
        <w:t xml:space="preserve"> Ikimokyklinio ugdymo mokyklos noriai bendradarbiauja tarpusavyje, bendradarbiauja ir su kitomis šalies švietimo įstaigomis pagal vykdomas ugdymo kryptis, dalis rengia savivaldybės organizuojamų konkursų projektų paraiškas. </w:t>
      </w:r>
      <w:r w:rsidR="00EA38B2" w:rsidRPr="00E46BA5">
        <w:rPr>
          <w:sz w:val="24"/>
          <w:szCs w:val="24"/>
        </w:rPr>
        <w:t>Panevėžio lopšeliai</w:t>
      </w:r>
      <w:r w:rsidR="006229DC">
        <w:rPr>
          <w:sz w:val="24"/>
          <w:szCs w:val="24"/>
        </w:rPr>
        <w:t>-</w:t>
      </w:r>
      <w:r w:rsidR="00EA38B2" w:rsidRPr="00E46BA5">
        <w:rPr>
          <w:sz w:val="24"/>
          <w:szCs w:val="24"/>
        </w:rPr>
        <w:t>darželiai</w:t>
      </w:r>
      <w:r w:rsidR="00C10937">
        <w:rPr>
          <w:sz w:val="24"/>
          <w:szCs w:val="24"/>
        </w:rPr>
        <w:t>:</w:t>
      </w:r>
      <w:r w:rsidR="00EA38B2">
        <w:rPr>
          <w:sz w:val="24"/>
          <w:szCs w:val="24"/>
        </w:rPr>
        <w:t xml:space="preserve"> </w:t>
      </w:r>
      <w:r w:rsidR="00EA38B2" w:rsidRPr="00E46BA5">
        <w:rPr>
          <w:sz w:val="24"/>
          <w:szCs w:val="24"/>
        </w:rPr>
        <w:t>„Vyturėlis“, „Voveraitė“, „Pasaka“</w:t>
      </w:r>
      <w:r w:rsidR="00EA38B2">
        <w:rPr>
          <w:sz w:val="24"/>
          <w:szCs w:val="24"/>
        </w:rPr>
        <w:t xml:space="preserve">, </w:t>
      </w:r>
      <w:r w:rsidR="00EA38B2" w:rsidRPr="00E46BA5">
        <w:rPr>
          <w:sz w:val="24"/>
          <w:szCs w:val="24"/>
        </w:rPr>
        <w:t>„Rūta“, „Jūratė“</w:t>
      </w:r>
      <w:r w:rsidR="00EA38B2" w:rsidRPr="00EA38B2">
        <w:rPr>
          <w:sz w:val="24"/>
          <w:szCs w:val="24"/>
        </w:rPr>
        <w:t xml:space="preserve"> </w:t>
      </w:r>
      <w:r w:rsidR="00C10937">
        <w:rPr>
          <w:sz w:val="24"/>
          <w:szCs w:val="24"/>
        </w:rPr>
        <w:t xml:space="preserve">– </w:t>
      </w:r>
      <w:r w:rsidR="00EA38B2">
        <w:rPr>
          <w:sz w:val="24"/>
          <w:szCs w:val="24"/>
        </w:rPr>
        <w:t xml:space="preserve">dalyvauja </w:t>
      </w:r>
      <w:r w:rsidR="00C10937">
        <w:rPr>
          <w:sz w:val="24"/>
          <w:szCs w:val="24"/>
        </w:rPr>
        <w:t xml:space="preserve">ES </w:t>
      </w:r>
      <w:r w:rsidR="00EA38B2">
        <w:rPr>
          <w:sz w:val="24"/>
          <w:szCs w:val="24"/>
        </w:rPr>
        <w:t>p</w:t>
      </w:r>
      <w:r w:rsidR="00EA38B2" w:rsidRPr="00E46BA5">
        <w:rPr>
          <w:sz w:val="24"/>
          <w:szCs w:val="24"/>
        </w:rPr>
        <w:t>rojekt</w:t>
      </w:r>
      <w:r w:rsidR="00EA38B2">
        <w:rPr>
          <w:sz w:val="24"/>
          <w:szCs w:val="24"/>
        </w:rPr>
        <w:t>e</w:t>
      </w:r>
      <w:r w:rsidR="00EA38B2" w:rsidRPr="00E46BA5">
        <w:rPr>
          <w:sz w:val="24"/>
          <w:szCs w:val="24"/>
        </w:rPr>
        <w:t xml:space="preserve"> „Visos dienos mokyklos erdvių sukūrimas Panevėžio miesto ikimokyklinio ugdymo mokyklose“</w:t>
      </w:r>
      <w:r w:rsidR="00D218C1">
        <w:rPr>
          <w:sz w:val="24"/>
          <w:szCs w:val="24"/>
        </w:rPr>
        <w:t xml:space="preserve"> pagal r</w:t>
      </w:r>
      <w:r w:rsidR="00D218C1" w:rsidRPr="00D218C1">
        <w:rPr>
          <w:sz w:val="24"/>
          <w:szCs w:val="24"/>
        </w:rPr>
        <w:t>egioninę pažangos priemonę Nr. 12-003-03-02-17 (RE) „Plėtoti įvairialypį švietimą vykdant visos dienos mokyklų veiklą“.</w:t>
      </w:r>
      <w:r w:rsidR="006229DC">
        <w:rPr>
          <w:sz w:val="24"/>
          <w:szCs w:val="24"/>
        </w:rPr>
        <w:t xml:space="preserve"> Šio p</w:t>
      </w:r>
      <w:r w:rsidRPr="00E46BA5">
        <w:rPr>
          <w:sz w:val="24"/>
          <w:szCs w:val="24"/>
        </w:rPr>
        <w:t>rojekto tikslas – pagerinti ikimokyklinio ir priešmokyklinio ugdymo paslaugų kokybę Panevėžio mieste bei didinti prieinamumą, sudarant sąlygas visapusiškam kiekvieno vaiko ugdymui(</w:t>
      </w:r>
      <w:proofErr w:type="spellStart"/>
      <w:r w:rsidRPr="00E46BA5">
        <w:rPr>
          <w:sz w:val="24"/>
          <w:szCs w:val="24"/>
        </w:rPr>
        <w:t>si</w:t>
      </w:r>
      <w:proofErr w:type="spellEnd"/>
      <w:r w:rsidRPr="00E46BA5">
        <w:rPr>
          <w:sz w:val="24"/>
          <w:szCs w:val="24"/>
        </w:rPr>
        <w:t>) visą dieną saugioje aplinkoje.</w:t>
      </w:r>
      <w:r w:rsidR="006229DC">
        <w:rPr>
          <w:sz w:val="24"/>
          <w:szCs w:val="24"/>
        </w:rPr>
        <w:t xml:space="preserve"> </w:t>
      </w:r>
      <w:r w:rsidRPr="00E46BA5">
        <w:rPr>
          <w:sz w:val="24"/>
          <w:szCs w:val="24"/>
        </w:rPr>
        <w:t>Projekto veiklų metu sukurtų rezultatų tęstinumas turi būti užtikrinamas ne mažiau kaip 5 metus po projekto finansavimo pabaigos (I etapo – 2027-07-31</w:t>
      </w:r>
      <w:r w:rsidR="00EA38B2">
        <w:rPr>
          <w:sz w:val="24"/>
          <w:szCs w:val="24"/>
        </w:rPr>
        <w:t>; II etapo - ...</w:t>
      </w:r>
      <w:r w:rsidRPr="00E46BA5">
        <w:rPr>
          <w:sz w:val="24"/>
          <w:szCs w:val="24"/>
        </w:rPr>
        <w:t>).</w:t>
      </w:r>
      <w:r w:rsidR="006229DC">
        <w:rPr>
          <w:sz w:val="24"/>
          <w:szCs w:val="24"/>
        </w:rPr>
        <w:t xml:space="preserve"> Tad, šie lopšeliai-darželiai negali būti reorganizuoti: juos prijungiant kaip skyrius ar uždarant. </w:t>
      </w:r>
    </w:p>
    <w:p w14:paraId="3AC32F72" w14:textId="06D022AF" w:rsidR="001B229B" w:rsidRDefault="006229DC" w:rsidP="00976361">
      <w:pPr>
        <w:tabs>
          <w:tab w:val="left" w:pos="993"/>
        </w:tabs>
        <w:ind w:firstLine="709"/>
        <w:jc w:val="both"/>
        <w:rPr>
          <w:sz w:val="24"/>
          <w:szCs w:val="24"/>
        </w:rPr>
      </w:pPr>
      <w:r>
        <w:rPr>
          <w:sz w:val="24"/>
          <w:szCs w:val="24"/>
        </w:rPr>
        <w:t xml:space="preserve">Taip pat buvo atkreipiamas dėmesys </w:t>
      </w:r>
      <w:r w:rsidR="00BA5800">
        <w:rPr>
          <w:sz w:val="24"/>
          <w:szCs w:val="24"/>
        </w:rPr>
        <w:t xml:space="preserve">į lopšelių-darželių dalyvavimą </w:t>
      </w:r>
      <w:r w:rsidRPr="006229DC">
        <w:rPr>
          <w:sz w:val="24"/>
          <w:szCs w:val="24"/>
        </w:rPr>
        <w:t>Erasmus programo</w:t>
      </w:r>
      <w:r w:rsidR="00BA5800">
        <w:rPr>
          <w:sz w:val="24"/>
          <w:szCs w:val="24"/>
        </w:rPr>
        <w:t xml:space="preserve">je. Tai galimybė švietimo įstaigoms dalyvauti </w:t>
      </w:r>
      <w:r w:rsidRPr="006229DC">
        <w:rPr>
          <w:sz w:val="24"/>
          <w:szCs w:val="24"/>
        </w:rPr>
        <w:t>Europos Sąjungos remiamos</w:t>
      </w:r>
      <w:r w:rsidR="00BA5800">
        <w:rPr>
          <w:sz w:val="24"/>
          <w:szCs w:val="24"/>
        </w:rPr>
        <w:t>e</w:t>
      </w:r>
      <w:r w:rsidRPr="006229DC">
        <w:rPr>
          <w:sz w:val="24"/>
          <w:szCs w:val="24"/>
        </w:rPr>
        <w:t xml:space="preserve"> iniciatyvos</w:t>
      </w:r>
      <w:r w:rsidR="00BA5800">
        <w:rPr>
          <w:sz w:val="24"/>
          <w:szCs w:val="24"/>
        </w:rPr>
        <w:t>e</w:t>
      </w:r>
      <w:r w:rsidRPr="006229DC">
        <w:rPr>
          <w:sz w:val="24"/>
          <w:szCs w:val="24"/>
        </w:rPr>
        <w:t>, skirtos</w:t>
      </w:r>
      <w:r w:rsidR="00BA5800">
        <w:rPr>
          <w:sz w:val="24"/>
          <w:szCs w:val="24"/>
        </w:rPr>
        <w:t>e</w:t>
      </w:r>
      <w:r w:rsidRPr="006229DC">
        <w:rPr>
          <w:sz w:val="24"/>
          <w:szCs w:val="24"/>
        </w:rPr>
        <w:t xml:space="preserve"> mokymosi</w:t>
      </w:r>
      <w:r w:rsidR="00BA5800">
        <w:rPr>
          <w:sz w:val="24"/>
          <w:szCs w:val="24"/>
        </w:rPr>
        <w:t xml:space="preserve"> </w:t>
      </w:r>
      <w:r w:rsidRPr="006229DC">
        <w:rPr>
          <w:sz w:val="24"/>
          <w:szCs w:val="24"/>
        </w:rPr>
        <w:t xml:space="preserve">plėtrai. </w:t>
      </w:r>
      <w:r>
        <w:rPr>
          <w:sz w:val="24"/>
          <w:szCs w:val="24"/>
        </w:rPr>
        <w:t xml:space="preserve">Erasmus+ </w:t>
      </w:r>
      <w:r w:rsidR="001B229B">
        <w:rPr>
          <w:sz w:val="24"/>
          <w:szCs w:val="24"/>
        </w:rPr>
        <w:t xml:space="preserve">programoje dalyvauja ir finansavimą </w:t>
      </w:r>
      <w:r>
        <w:rPr>
          <w:sz w:val="24"/>
          <w:szCs w:val="24"/>
        </w:rPr>
        <w:t>2024 m., 2025 m. gav</w:t>
      </w:r>
      <w:r w:rsidR="001B229B">
        <w:rPr>
          <w:sz w:val="24"/>
          <w:szCs w:val="24"/>
        </w:rPr>
        <w:t>o dalis ikimokyklinio ugdymo mokyklų:</w:t>
      </w:r>
      <w:r w:rsidR="001465E1">
        <w:rPr>
          <w:sz w:val="24"/>
          <w:szCs w:val="24"/>
        </w:rPr>
        <w:t xml:space="preserve"> </w:t>
      </w:r>
    </w:p>
    <w:p w14:paraId="7A90943F" w14:textId="1DADD30B" w:rsidR="00D218C1" w:rsidRPr="00D218C1" w:rsidRDefault="00D218C1" w:rsidP="00D218C1">
      <w:pPr>
        <w:numPr>
          <w:ilvl w:val="0"/>
          <w:numId w:val="33"/>
        </w:numPr>
        <w:tabs>
          <w:tab w:val="clear" w:pos="720"/>
          <w:tab w:val="num" w:pos="284"/>
          <w:tab w:val="left" w:pos="426"/>
          <w:tab w:val="left" w:pos="993"/>
        </w:tabs>
        <w:ind w:left="0" w:firstLine="284"/>
        <w:jc w:val="both"/>
      </w:pPr>
      <w:r w:rsidRPr="00D218C1">
        <w:t>Panevėžio lopšelis-darželis „Pasaka“ –„Augame ir kuriame kartu su IKT lauko erdvėse“ (projektas Nr. 2024-1-LT01-KA122-SCH-000224566).</w:t>
      </w:r>
    </w:p>
    <w:p w14:paraId="28AF0898" w14:textId="4364C098" w:rsidR="00D218C1" w:rsidRPr="00D218C1" w:rsidRDefault="00D218C1" w:rsidP="001625B3">
      <w:pPr>
        <w:numPr>
          <w:ilvl w:val="1"/>
          <w:numId w:val="33"/>
        </w:numPr>
        <w:tabs>
          <w:tab w:val="clear" w:pos="1440"/>
          <w:tab w:val="num" w:pos="284"/>
          <w:tab w:val="left" w:pos="426"/>
          <w:tab w:val="left" w:pos="993"/>
        </w:tabs>
        <w:ind w:left="0" w:firstLine="284"/>
        <w:jc w:val="both"/>
      </w:pPr>
      <w:r w:rsidRPr="00D218C1">
        <w:t>Panevėžio lopšelis-darželis „Diemedis“ – „Augame kartu“ (projektas Nr. 2025-1-LT01-KA122-SCH000320209)</w:t>
      </w:r>
    </w:p>
    <w:p w14:paraId="39488D01" w14:textId="6BD698C8" w:rsidR="00D218C1" w:rsidRPr="00D218C1" w:rsidRDefault="00D218C1" w:rsidP="00B45912">
      <w:pPr>
        <w:numPr>
          <w:ilvl w:val="1"/>
          <w:numId w:val="33"/>
        </w:numPr>
        <w:tabs>
          <w:tab w:val="clear" w:pos="1440"/>
          <w:tab w:val="num" w:pos="284"/>
          <w:tab w:val="left" w:pos="426"/>
          <w:tab w:val="left" w:pos="993"/>
        </w:tabs>
        <w:ind w:left="0" w:firstLine="284"/>
        <w:jc w:val="both"/>
      </w:pPr>
      <w:r w:rsidRPr="00D218C1">
        <w:t>Panevėžio lopšelis-darželis „Dobilas“ – „</w:t>
      </w:r>
      <w:proofErr w:type="spellStart"/>
      <w:r w:rsidRPr="00D218C1">
        <w:t>Įtraukusis</w:t>
      </w:r>
      <w:proofErr w:type="spellEnd"/>
      <w:r w:rsidRPr="00D218C1">
        <w:t xml:space="preserve"> ugdymas – galimybės ir </w:t>
      </w:r>
      <w:proofErr w:type="spellStart"/>
      <w:r w:rsidRPr="00D218C1">
        <w:t>iššūkiai</w:t>
      </w:r>
      <w:proofErr w:type="spellEnd"/>
      <w:r w:rsidRPr="00D218C1">
        <w:t xml:space="preserve">“ (projektas Nr. 2024-1-LT01-KA122-SCH-000218457) ir „Tvarus rytojus su STEAM: inovacijos ir aplinkosauga” (projektas Nr. 2025-1-LT01-KA122-SCH-000324416). </w:t>
      </w:r>
    </w:p>
    <w:p w14:paraId="1E23DF71" w14:textId="27FA8927" w:rsidR="00D218C1" w:rsidRPr="00D218C1" w:rsidRDefault="00D218C1" w:rsidP="00F23843">
      <w:pPr>
        <w:numPr>
          <w:ilvl w:val="1"/>
          <w:numId w:val="33"/>
        </w:numPr>
        <w:tabs>
          <w:tab w:val="clear" w:pos="1440"/>
          <w:tab w:val="num" w:pos="284"/>
          <w:tab w:val="left" w:pos="426"/>
          <w:tab w:val="left" w:pos="993"/>
        </w:tabs>
        <w:ind w:left="0" w:firstLine="284"/>
        <w:jc w:val="both"/>
      </w:pPr>
      <w:r w:rsidRPr="00D218C1">
        <w:t>Panevėžio lopšelis-darželis „Taika“ – „Kurk-tyrinėk-pažink“(projektas Nr. 2024-1-LT01-KA122-SCH-000220030) ir „Žaliosios kartos startas: mūsų mažos rankos dideliems pokyčiams“ (projektas Nr. 2025-1-LT01-KA122-SCH000318684)</w:t>
      </w:r>
    </w:p>
    <w:p w14:paraId="6422422B" w14:textId="664610D9" w:rsidR="00D218C1" w:rsidRPr="00D218C1" w:rsidRDefault="00D218C1" w:rsidP="00227098">
      <w:pPr>
        <w:numPr>
          <w:ilvl w:val="1"/>
          <w:numId w:val="33"/>
        </w:numPr>
        <w:tabs>
          <w:tab w:val="clear" w:pos="1440"/>
          <w:tab w:val="num" w:pos="284"/>
          <w:tab w:val="left" w:pos="426"/>
          <w:tab w:val="left" w:pos="993"/>
        </w:tabs>
        <w:ind w:left="0" w:firstLine="284"/>
        <w:jc w:val="both"/>
      </w:pPr>
      <w:r w:rsidRPr="00D218C1">
        <w:t>Panevėžio lopšelis-darželis „Gintarėlis“ – „</w:t>
      </w:r>
      <w:proofErr w:type="spellStart"/>
      <w:r w:rsidRPr="00D218C1">
        <w:t>Įtraukusis</w:t>
      </w:r>
      <w:proofErr w:type="spellEnd"/>
      <w:r w:rsidRPr="00D218C1">
        <w:t xml:space="preserve"> ugdymas – kiekvieno vaiko sėkmė ugdytis be streso“ (projektas Nr. 2025-1-LT01-KA122-SCH-000314786). </w:t>
      </w:r>
    </w:p>
    <w:p w14:paraId="7680AA6C" w14:textId="73DB03A5" w:rsidR="00D218C1" w:rsidRPr="00D218C1" w:rsidRDefault="00D218C1" w:rsidP="00880E2F">
      <w:pPr>
        <w:numPr>
          <w:ilvl w:val="1"/>
          <w:numId w:val="33"/>
        </w:numPr>
        <w:tabs>
          <w:tab w:val="clear" w:pos="1440"/>
          <w:tab w:val="num" w:pos="284"/>
          <w:tab w:val="left" w:pos="426"/>
          <w:tab w:val="left" w:pos="993"/>
        </w:tabs>
        <w:ind w:left="0" w:firstLine="284"/>
        <w:jc w:val="both"/>
      </w:pPr>
      <w:r w:rsidRPr="00D218C1">
        <w:t>Panevėžio lopšelis-darželis „Aušros“ – „Skirtingi kartu“ (projektas Nr. 2025-1-LT01-KA122-SCH000316784)</w:t>
      </w:r>
    </w:p>
    <w:p w14:paraId="28AF020F" w14:textId="090A1079" w:rsidR="00D218C1" w:rsidRPr="00D218C1" w:rsidRDefault="00D218C1" w:rsidP="005C075D">
      <w:pPr>
        <w:numPr>
          <w:ilvl w:val="1"/>
          <w:numId w:val="33"/>
        </w:numPr>
        <w:tabs>
          <w:tab w:val="clear" w:pos="1440"/>
          <w:tab w:val="num" w:pos="284"/>
          <w:tab w:val="left" w:pos="426"/>
          <w:tab w:val="left" w:pos="993"/>
        </w:tabs>
        <w:ind w:left="0" w:firstLine="284"/>
        <w:jc w:val="both"/>
      </w:pPr>
      <w:r w:rsidRPr="00D218C1">
        <w:t>Panevėžio lopšelis-darželis „Kastytis“ – „Vaikai ir gamta: lauko edukacijos galia“ (projektas Nr. 2025-1-LT01-KA122-SCH-000322213).</w:t>
      </w:r>
    </w:p>
    <w:p w14:paraId="4EC84B1A" w14:textId="662E48AE" w:rsidR="00D218C1" w:rsidRPr="00D218C1" w:rsidRDefault="00D218C1" w:rsidP="00D719D4">
      <w:pPr>
        <w:numPr>
          <w:ilvl w:val="1"/>
          <w:numId w:val="33"/>
        </w:numPr>
        <w:tabs>
          <w:tab w:val="clear" w:pos="1440"/>
          <w:tab w:val="num" w:pos="284"/>
          <w:tab w:val="left" w:pos="426"/>
          <w:tab w:val="left" w:pos="993"/>
        </w:tabs>
        <w:ind w:left="0" w:firstLine="284"/>
        <w:jc w:val="both"/>
      </w:pPr>
      <w:r w:rsidRPr="00D218C1">
        <w:t>Panevėžio lopšelis-darželis „Žilvinas“ – „</w:t>
      </w:r>
      <w:proofErr w:type="spellStart"/>
      <w:r w:rsidRPr="00D218C1">
        <w:rPr>
          <w:lang w:val="en-US"/>
        </w:rPr>
        <w:t>Mokymasis</w:t>
      </w:r>
      <w:proofErr w:type="spellEnd"/>
      <w:r w:rsidRPr="00D218C1">
        <w:rPr>
          <w:lang w:val="en-US"/>
        </w:rPr>
        <w:t xml:space="preserve"> be </w:t>
      </w:r>
      <w:proofErr w:type="spellStart"/>
      <w:r w:rsidRPr="00D218C1">
        <w:rPr>
          <w:lang w:val="en-US"/>
        </w:rPr>
        <w:t>stalų</w:t>
      </w:r>
      <w:proofErr w:type="spellEnd"/>
      <w:r w:rsidRPr="00D218C1">
        <w:rPr>
          <w:lang w:val="en-US"/>
        </w:rPr>
        <w:t xml:space="preserve"> </w:t>
      </w:r>
      <w:proofErr w:type="spellStart"/>
      <w:r w:rsidRPr="00D218C1">
        <w:rPr>
          <w:lang w:val="en-US"/>
        </w:rPr>
        <w:t>ir</w:t>
      </w:r>
      <w:proofErr w:type="spellEnd"/>
      <w:r w:rsidRPr="00D218C1">
        <w:rPr>
          <w:lang w:val="en-US"/>
        </w:rPr>
        <w:t xml:space="preserve"> </w:t>
      </w:r>
      <w:proofErr w:type="spellStart"/>
      <w:r w:rsidRPr="00D218C1">
        <w:rPr>
          <w:lang w:val="en-US"/>
        </w:rPr>
        <w:t>kėdžių</w:t>
      </w:r>
      <w:proofErr w:type="spellEnd"/>
      <w:r w:rsidRPr="00D218C1">
        <w:t>“ (projektas Nr. 2025-1-LT01-KA122-SCH000309841).</w:t>
      </w:r>
    </w:p>
    <w:p w14:paraId="1B6870DC" w14:textId="0653013E" w:rsidR="00D218C1" w:rsidRPr="00D218C1" w:rsidRDefault="00D218C1" w:rsidP="002A0E8F">
      <w:pPr>
        <w:numPr>
          <w:ilvl w:val="1"/>
          <w:numId w:val="33"/>
        </w:numPr>
        <w:tabs>
          <w:tab w:val="clear" w:pos="1440"/>
          <w:tab w:val="num" w:pos="284"/>
          <w:tab w:val="left" w:pos="426"/>
          <w:tab w:val="left" w:pos="993"/>
        </w:tabs>
        <w:ind w:left="0" w:firstLine="284"/>
        <w:jc w:val="both"/>
      </w:pPr>
      <w:r w:rsidRPr="00D218C1">
        <w:t>Panevėžio regos centras „Linelis“ – „STEAM integracija švietimo procese“(projektas Nr. 2025-1-LT01-KA122-SCH000322592)</w:t>
      </w:r>
      <w:r>
        <w:t>.</w:t>
      </w:r>
    </w:p>
    <w:p w14:paraId="449517CA" w14:textId="735D2A80" w:rsidR="00E46BA5" w:rsidRPr="00E46BA5" w:rsidRDefault="006229DC" w:rsidP="00EA38B2">
      <w:pPr>
        <w:tabs>
          <w:tab w:val="left" w:pos="993"/>
        </w:tabs>
        <w:ind w:firstLine="709"/>
        <w:jc w:val="both"/>
        <w:rPr>
          <w:sz w:val="24"/>
          <w:szCs w:val="24"/>
        </w:rPr>
      </w:pPr>
      <w:r>
        <w:rPr>
          <w:sz w:val="24"/>
          <w:szCs w:val="24"/>
        </w:rPr>
        <w:t xml:space="preserve"> </w:t>
      </w:r>
      <w:r w:rsidR="00D218C1">
        <w:rPr>
          <w:sz w:val="24"/>
          <w:szCs w:val="24"/>
        </w:rPr>
        <w:t>Šalies</w:t>
      </w:r>
      <w:r w:rsidR="001B229B">
        <w:rPr>
          <w:sz w:val="24"/>
          <w:szCs w:val="24"/>
        </w:rPr>
        <w:t xml:space="preserve"> ar miesto projektuose dalyvauja tik šie lopšeliai-darželiai:</w:t>
      </w:r>
      <w:r w:rsidR="00E46BA5" w:rsidRPr="00E46BA5">
        <w:rPr>
          <w:sz w:val="24"/>
          <w:szCs w:val="24"/>
        </w:rPr>
        <w:t xml:space="preserve"> „Nykštukas“, „Varpelis“, „Vaivorykštė“, „Kregždutė“, „Jūratė“, „Draugystė“, „Papartis“, „Puriena“, „Pušynėlis“, „Riešutėlis“, „Žvaigždutė“, „Žibutė“, „Žilvitis“, Kastyčio Ramanausko, „Rugelis“, „Sigutė“.</w:t>
      </w:r>
    </w:p>
    <w:p w14:paraId="27D0EA10" w14:textId="5CB01CEB" w:rsidR="00E46BA5" w:rsidRPr="00E2683A" w:rsidRDefault="001B229B" w:rsidP="00E2683A">
      <w:pPr>
        <w:jc w:val="both"/>
        <w:rPr>
          <w:rFonts w:ascii="Arial" w:hAnsi="Arial" w:cs="Arial"/>
          <w:lang w:eastAsia="lt-LT"/>
        </w:rPr>
      </w:pPr>
      <w:r>
        <w:rPr>
          <w:sz w:val="24"/>
          <w:szCs w:val="24"/>
        </w:rPr>
        <w:t xml:space="preserve">Tad, įvertinus kiekvienos ikimokyklinio ugdymo mokyklos atitiktį šiems kriterijams darbo grupė parengė Tinklo plano projektą, kurį </w:t>
      </w:r>
      <w:r w:rsidRPr="00E2683A">
        <w:rPr>
          <w:sz w:val="24"/>
          <w:szCs w:val="24"/>
        </w:rPr>
        <w:t xml:space="preserve">2025 m. lapkričio </w:t>
      </w:r>
      <w:r w:rsidR="00E2683A" w:rsidRPr="00E2683A">
        <w:rPr>
          <w:sz w:val="24"/>
          <w:szCs w:val="24"/>
        </w:rPr>
        <w:t>25 d.</w:t>
      </w:r>
      <w:r w:rsidRPr="00E2683A">
        <w:rPr>
          <w:sz w:val="24"/>
          <w:szCs w:val="24"/>
        </w:rPr>
        <w:t xml:space="preserve"> administracijos direktoriaus raštu Nr. </w:t>
      </w:r>
      <w:r w:rsidR="00E2683A" w:rsidRPr="00E2683A">
        <w:rPr>
          <w:sz w:val="24"/>
          <w:szCs w:val="24"/>
        </w:rPr>
        <w:t>19-3643</w:t>
      </w:r>
      <w:r w:rsidRPr="00E2683A">
        <w:rPr>
          <w:sz w:val="24"/>
          <w:szCs w:val="24"/>
        </w:rPr>
        <w:t xml:space="preserve"> </w:t>
      </w:r>
      <w:r w:rsidR="00E2683A" w:rsidRPr="00E2683A">
        <w:rPr>
          <w:rFonts w:ascii="Arial" w:hAnsi="Arial" w:cs="Arial"/>
          <w:lang w:eastAsia="lt-LT"/>
        </w:rPr>
        <w:t>„</w:t>
      </w:r>
      <w:r w:rsidR="00E2683A" w:rsidRPr="00E2683A">
        <w:rPr>
          <w:sz w:val="24"/>
          <w:szCs w:val="24"/>
        </w:rPr>
        <w:t>Dėl pritarimo Panevėžio miesto savivaldybės ikimokyklinio ugdymo mokyklų 2024–2027 metų tinklo pertvarkos plano priedo pakeitimu</w:t>
      </w:r>
      <w:r w:rsidR="00E2683A">
        <w:rPr>
          <w:sz w:val="24"/>
          <w:szCs w:val="24"/>
        </w:rPr>
        <w:t>i“</w:t>
      </w:r>
      <w:r w:rsidRPr="00D218C1">
        <w:rPr>
          <w:color w:val="EE0000"/>
          <w:sz w:val="24"/>
          <w:szCs w:val="24"/>
        </w:rPr>
        <w:t xml:space="preserve"> </w:t>
      </w:r>
      <w:r>
        <w:rPr>
          <w:sz w:val="24"/>
          <w:szCs w:val="24"/>
        </w:rPr>
        <w:t xml:space="preserve">pristatė visoms švietimo įstaigų bendruomenėms. </w:t>
      </w:r>
      <w:r w:rsidR="00D218C1">
        <w:rPr>
          <w:sz w:val="24"/>
          <w:szCs w:val="24"/>
        </w:rPr>
        <w:t xml:space="preserve">2025 m. gruodžio 2 d. šis Tinklo plano projektas buvo pristatytas Švietimo taryboje. </w:t>
      </w:r>
      <w:r>
        <w:rPr>
          <w:sz w:val="24"/>
          <w:szCs w:val="24"/>
        </w:rPr>
        <w:t xml:space="preserve"> </w:t>
      </w:r>
    </w:p>
    <w:p w14:paraId="75290A4F" w14:textId="39694E8E" w:rsidR="00E03BB6" w:rsidRDefault="001B229B" w:rsidP="00DF5039">
      <w:pPr>
        <w:ind w:firstLine="709"/>
        <w:jc w:val="both"/>
        <w:rPr>
          <w:sz w:val="24"/>
          <w:szCs w:val="24"/>
        </w:rPr>
      </w:pPr>
      <w:r>
        <w:rPr>
          <w:sz w:val="24"/>
          <w:szCs w:val="24"/>
        </w:rPr>
        <w:lastRenderedPageBreak/>
        <w:t xml:space="preserve">2025 m. gruodžio 8 d. darbo grupė apsvarstė gautus ikimokyklinio ugdymo mokyklų pateiktus siūlymus, teikia miesto tarybai šį galutinį Tinklo plano projektą. </w:t>
      </w:r>
    </w:p>
    <w:p w14:paraId="10C85237" w14:textId="212D21C3" w:rsidR="007E5CB4" w:rsidRDefault="001A377E" w:rsidP="007E5CB4">
      <w:pPr>
        <w:ind w:firstLine="709"/>
        <w:jc w:val="both"/>
        <w:rPr>
          <w:bCs/>
          <w:sz w:val="24"/>
          <w:szCs w:val="24"/>
        </w:rPr>
      </w:pPr>
      <w:r w:rsidRPr="009432E7">
        <w:rPr>
          <w:b/>
          <w:sz w:val="24"/>
          <w:szCs w:val="22"/>
          <w:lang w:eastAsia="lt-LT"/>
        </w:rPr>
        <w:t xml:space="preserve">3. </w:t>
      </w:r>
      <w:r w:rsidRPr="002A5EA4">
        <w:rPr>
          <w:b/>
          <w:bCs/>
          <w:sz w:val="24"/>
          <w:szCs w:val="24"/>
          <w:lang w:eastAsia="lt-LT"/>
        </w:rPr>
        <w:t>Lėšų</w:t>
      </w:r>
      <w:r w:rsidRPr="009432E7">
        <w:rPr>
          <w:b/>
          <w:sz w:val="24"/>
          <w:szCs w:val="22"/>
          <w:lang w:eastAsia="lt-LT"/>
        </w:rPr>
        <w:t xml:space="preserve"> </w:t>
      </w:r>
      <w:r w:rsidRPr="00124C72">
        <w:rPr>
          <w:b/>
          <w:bCs/>
          <w:sz w:val="24"/>
          <w:szCs w:val="24"/>
          <w:lang w:eastAsia="lt-LT"/>
        </w:rPr>
        <w:t>poreikis</w:t>
      </w:r>
      <w:r w:rsidRPr="009432E7">
        <w:rPr>
          <w:b/>
          <w:sz w:val="24"/>
          <w:szCs w:val="22"/>
          <w:lang w:eastAsia="lt-LT"/>
        </w:rPr>
        <w:t xml:space="preserve"> ir šaltiniai: </w:t>
      </w:r>
    </w:p>
    <w:p w14:paraId="5766F97D" w14:textId="77777777" w:rsidR="00D218C1" w:rsidRPr="00D218C1" w:rsidRDefault="00D218C1" w:rsidP="00D218C1">
      <w:pPr>
        <w:ind w:firstLine="709"/>
        <w:jc w:val="both"/>
        <w:rPr>
          <w:sz w:val="24"/>
          <w:szCs w:val="24"/>
        </w:rPr>
      </w:pPr>
      <w:r w:rsidRPr="00D218C1">
        <w:rPr>
          <w:sz w:val="24"/>
          <w:szCs w:val="24"/>
        </w:rPr>
        <w:t>Reorganizuojant lopšelį-darželį „Varpelis“ prie lopšelio-darželio „Vaikystė“ p</w:t>
      </w:r>
      <w:r w:rsidR="001302CD" w:rsidRPr="00D218C1">
        <w:rPr>
          <w:sz w:val="24"/>
          <w:szCs w:val="24"/>
        </w:rPr>
        <w:t>apildomų išlaid</w:t>
      </w:r>
      <w:r w:rsidRPr="00D218C1">
        <w:rPr>
          <w:sz w:val="24"/>
          <w:szCs w:val="24"/>
        </w:rPr>
        <w:t xml:space="preserve">os bus reikalingos darbuotojų išeitinėms išmokoms. Reorganizuojant ir kitus lopšeliu-darželius paliekant juos kaip skyriais, taip pat bus reikalingos papildomos išlaidos dalies darbuotojų išeitinėms išmokoms. </w:t>
      </w:r>
    </w:p>
    <w:p w14:paraId="0A6A0999" w14:textId="2122632E" w:rsidR="001302CD" w:rsidRPr="00343071" w:rsidRDefault="00D218C1" w:rsidP="00D218C1">
      <w:pPr>
        <w:pStyle w:val="Sraopastraipa"/>
        <w:ind w:left="0" w:firstLine="720"/>
        <w:jc w:val="both"/>
        <w:rPr>
          <w:sz w:val="24"/>
          <w:szCs w:val="24"/>
        </w:rPr>
      </w:pPr>
      <w:r>
        <w:rPr>
          <w:sz w:val="24"/>
          <w:szCs w:val="24"/>
        </w:rPr>
        <w:t>Reorganizavus lopšelį-darželį „Varpelis“ per metus b</w:t>
      </w:r>
      <w:r w:rsidR="001465E1">
        <w:rPr>
          <w:sz w:val="24"/>
          <w:szCs w:val="24"/>
        </w:rPr>
        <w:t xml:space="preserve">ūtų sutaupoma apie 450,0 tūkst. Eur. </w:t>
      </w:r>
      <w:r w:rsidR="001302CD">
        <w:rPr>
          <w:sz w:val="24"/>
          <w:szCs w:val="24"/>
        </w:rPr>
        <w:t>(aplinkos ir valdymo lėšos).</w:t>
      </w:r>
      <w:r w:rsidR="001465E1">
        <w:rPr>
          <w:sz w:val="24"/>
          <w:szCs w:val="24"/>
        </w:rPr>
        <w:t xml:space="preserve"> Reorganizuojant vieną lopšelį-darželį paliekant kaip skyrių būtų taupoma apie 140,0 tūkst. Eur (aplinkos ir valdymo lėšos).</w:t>
      </w:r>
    </w:p>
    <w:p w14:paraId="377EB289" w14:textId="66D298C8" w:rsidR="001A377E" w:rsidRDefault="001A377E" w:rsidP="00124C72">
      <w:pPr>
        <w:ind w:firstLine="710"/>
        <w:jc w:val="both"/>
        <w:rPr>
          <w:sz w:val="24"/>
          <w:szCs w:val="24"/>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p>
    <w:p w14:paraId="1E83BA7D" w14:textId="799E8326" w:rsidR="00E46BA5" w:rsidRDefault="001465E1" w:rsidP="001465E1">
      <w:pPr>
        <w:pStyle w:val="Sraopastraipa"/>
        <w:ind w:left="0" w:firstLine="720"/>
        <w:jc w:val="both"/>
        <w:rPr>
          <w:b/>
          <w:sz w:val="24"/>
          <w:szCs w:val="22"/>
          <w:lang w:eastAsia="lt-LT"/>
        </w:rPr>
      </w:pPr>
      <w:r>
        <w:rPr>
          <w:sz w:val="24"/>
          <w:szCs w:val="24"/>
        </w:rPr>
        <w:t xml:space="preserve">Dauguma Panevėžio miesto ikimokyklinio ugdymo mokyklų bendruomenės </w:t>
      </w:r>
      <w:r w:rsidR="001302CD" w:rsidRPr="001465E1">
        <w:rPr>
          <w:sz w:val="24"/>
          <w:szCs w:val="24"/>
        </w:rPr>
        <w:t xml:space="preserve">priėmė sprendimus pritarti </w:t>
      </w:r>
      <w:r>
        <w:rPr>
          <w:sz w:val="24"/>
          <w:szCs w:val="24"/>
        </w:rPr>
        <w:t>Tinklo plano projektui.</w:t>
      </w:r>
    </w:p>
    <w:p w14:paraId="2D75894C" w14:textId="676811E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22F31C5E" w:rsidR="001A377E" w:rsidRDefault="003B0514" w:rsidP="001465E1">
      <w:pPr>
        <w:pStyle w:val="Sraopastraipa"/>
        <w:ind w:left="0" w:firstLine="720"/>
        <w:jc w:val="both"/>
        <w:rPr>
          <w:sz w:val="24"/>
          <w:szCs w:val="24"/>
        </w:rPr>
      </w:pPr>
      <w:r w:rsidRPr="00F057BC">
        <w:rPr>
          <w:sz w:val="24"/>
          <w:szCs w:val="24"/>
        </w:rPr>
        <w:t>Panevėžio miesto savivaldybės administracij</w:t>
      </w:r>
      <w:r w:rsidR="009432E7">
        <w:rPr>
          <w:sz w:val="24"/>
          <w:szCs w:val="24"/>
        </w:rPr>
        <w:t>os</w:t>
      </w:r>
      <w:r w:rsidRPr="00F057BC">
        <w:rPr>
          <w:sz w:val="24"/>
          <w:szCs w:val="24"/>
        </w:rPr>
        <w:t>.</w:t>
      </w:r>
      <w:r w:rsidR="008A7C50" w:rsidRPr="00F1432C">
        <w:rPr>
          <w:sz w:val="24"/>
          <w:szCs w:val="24"/>
        </w:rPr>
        <w:t xml:space="preserve"> </w:t>
      </w:r>
    </w:p>
    <w:p w14:paraId="50DE4725" w14:textId="77777777" w:rsidR="007E5CB4" w:rsidRDefault="007E5CB4" w:rsidP="00F057BC">
      <w:pPr>
        <w:spacing w:line="360" w:lineRule="auto"/>
        <w:ind w:firstLine="567"/>
        <w:rPr>
          <w:sz w:val="24"/>
          <w:szCs w:val="24"/>
        </w:rPr>
      </w:pPr>
    </w:p>
    <w:p w14:paraId="19D5A297" w14:textId="77777777" w:rsidR="001465E1" w:rsidRDefault="001465E1" w:rsidP="00F057BC">
      <w:pPr>
        <w:spacing w:line="360" w:lineRule="auto"/>
        <w:ind w:firstLine="567"/>
        <w:rPr>
          <w:sz w:val="24"/>
          <w:szCs w:val="24"/>
        </w:rPr>
      </w:pPr>
    </w:p>
    <w:p w14:paraId="0B296B75" w14:textId="7030C3D4"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 xml:space="preserve">Silvija </w:t>
      </w:r>
      <w:proofErr w:type="spellStart"/>
      <w:r w:rsidRPr="00F057BC">
        <w:rPr>
          <w:sz w:val="24"/>
          <w:szCs w:val="24"/>
        </w:rPr>
        <w:t>Sėrikovienė</w:t>
      </w:r>
      <w:proofErr w:type="spellEnd"/>
    </w:p>
    <w:p w14:paraId="582714D1" w14:textId="77777777" w:rsidR="00F1432C" w:rsidRDefault="00F1432C" w:rsidP="00F057BC">
      <w:pPr>
        <w:spacing w:line="360" w:lineRule="auto"/>
        <w:ind w:firstLine="567"/>
        <w:rPr>
          <w:sz w:val="24"/>
          <w:szCs w:val="24"/>
        </w:rPr>
      </w:pPr>
    </w:p>
    <w:p w14:paraId="491B819D" w14:textId="77777777" w:rsidR="007E5CB4" w:rsidRPr="00F057BC" w:rsidRDefault="007E5CB4" w:rsidP="00F057BC">
      <w:pPr>
        <w:spacing w:line="360" w:lineRule="auto"/>
        <w:ind w:firstLine="567"/>
        <w:rPr>
          <w:sz w:val="24"/>
          <w:szCs w:val="24"/>
        </w:rPr>
      </w:pPr>
    </w:p>
    <w:p w14:paraId="2FB1B2BB" w14:textId="4788B1A7" w:rsidR="007934BA" w:rsidRPr="00F057BC" w:rsidRDefault="001302CD" w:rsidP="00E87163">
      <w:pPr>
        <w:spacing w:line="360" w:lineRule="auto"/>
        <w:jc w:val="both"/>
        <w:textAlignment w:val="center"/>
        <w:rPr>
          <w:sz w:val="24"/>
          <w:szCs w:val="24"/>
        </w:rPr>
      </w:pPr>
      <w:r>
        <w:rPr>
          <w:sz w:val="24"/>
          <w:szCs w:val="24"/>
        </w:rPr>
        <w:t xml:space="preserve">Jolita </w:t>
      </w:r>
      <w:proofErr w:type="spellStart"/>
      <w:r w:rsidR="001465E1">
        <w:rPr>
          <w:sz w:val="24"/>
          <w:szCs w:val="24"/>
        </w:rPr>
        <w:t>Glemžienė</w:t>
      </w:r>
      <w:proofErr w:type="spellEnd"/>
      <w:r w:rsidR="002F1715">
        <w:rPr>
          <w:sz w:val="24"/>
          <w:szCs w:val="24"/>
        </w:rPr>
        <w:t xml:space="preserve">, </w:t>
      </w:r>
      <w:r w:rsidR="004F05B7">
        <w:rPr>
          <w:sz w:val="24"/>
          <w:szCs w:val="24"/>
        </w:rPr>
        <w:t xml:space="preserve">(8 45 ) </w:t>
      </w:r>
      <w:r w:rsidR="004F05B7" w:rsidRPr="00E2683A">
        <w:rPr>
          <w:sz w:val="24"/>
          <w:szCs w:val="24"/>
        </w:rPr>
        <w:t>50</w:t>
      </w:r>
      <w:r w:rsidR="007E5CB4" w:rsidRPr="00E2683A">
        <w:rPr>
          <w:sz w:val="24"/>
          <w:szCs w:val="24"/>
        </w:rPr>
        <w:t>1</w:t>
      </w:r>
      <w:r w:rsidR="00E2683A" w:rsidRPr="00E2683A">
        <w:rPr>
          <w:sz w:val="24"/>
          <w:szCs w:val="24"/>
        </w:rPr>
        <w:t>369</w:t>
      </w:r>
      <w:r w:rsidR="004F05B7" w:rsidRPr="00E2683A">
        <w:rPr>
          <w:sz w:val="24"/>
          <w:szCs w:val="24"/>
        </w:rPr>
        <w:t xml:space="preserve">  </w:t>
      </w:r>
      <w:hyperlink r:id="rId9" w:history="1">
        <w:r w:rsidR="001465E1" w:rsidRPr="001C2868">
          <w:rPr>
            <w:rStyle w:val="Hipersaitas"/>
            <w:sz w:val="24"/>
            <w:szCs w:val="24"/>
          </w:rPr>
          <w:t>jolita.glemziene</w:t>
        </w:r>
        <w:r w:rsidR="001465E1" w:rsidRPr="001C2868">
          <w:rPr>
            <w:rStyle w:val="Hipersaitas"/>
            <w:sz w:val="24"/>
            <w:szCs w:val="24"/>
            <w:lang w:val="en-US"/>
          </w:rPr>
          <w:t>@panevezys.lt</w:t>
        </w:r>
      </w:hyperlink>
      <w:r w:rsidR="007E5CB4" w:rsidRPr="00041330">
        <w:rPr>
          <w:sz w:val="24"/>
          <w:szCs w:val="24"/>
        </w:rPr>
        <w:t xml:space="preserve"> </w:t>
      </w:r>
    </w:p>
    <w:sectPr w:rsidR="007934BA" w:rsidRPr="00F057BC" w:rsidSect="00D218C1">
      <w:headerReference w:type="even" r:id="rId10"/>
      <w:headerReference w:type="default" r:id="rId11"/>
      <w:pgSz w:w="11906" w:h="16838"/>
      <w:pgMar w:top="709" w:right="56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47526" w14:textId="77777777" w:rsidR="00E6345D" w:rsidRDefault="00E6345D" w:rsidP="00824EDA">
      <w:r>
        <w:separator/>
      </w:r>
    </w:p>
  </w:endnote>
  <w:endnote w:type="continuationSeparator" w:id="0">
    <w:p w14:paraId="3A762CFD" w14:textId="77777777" w:rsidR="00E6345D" w:rsidRDefault="00E6345D"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61286" w14:textId="77777777" w:rsidR="00E6345D" w:rsidRDefault="00E6345D" w:rsidP="00824EDA">
      <w:r>
        <w:separator/>
      </w:r>
    </w:p>
  </w:footnote>
  <w:footnote w:type="continuationSeparator" w:id="0">
    <w:p w14:paraId="3A154532" w14:textId="77777777" w:rsidR="00E6345D" w:rsidRDefault="00E6345D" w:rsidP="00824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124C72">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04B0"/>
    <w:multiLevelType w:val="multilevel"/>
    <w:tmpl w:val="6F2C4A3A"/>
    <w:lvl w:ilvl="0">
      <w:start w:val="1"/>
      <w:numFmt w:val="decimal"/>
      <w:lvlText w:val="%1."/>
      <w:lvlJc w:val="left"/>
      <w:pPr>
        <w:ind w:left="360" w:hanging="360"/>
      </w:pPr>
      <w:rPr>
        <w:rFonts w:hint="default"/>
        <w:i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 w15:restartNumberingAfterBreak="0">
    <w:nsid w:val="0B574CB9"/>
    <w:multiLevelType w:val="multilevel"/>
    <w:tmpl w:val="DA6028CA"/>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175BC5"/>
    <w:multiLevelType w:val="hybridMultilevel"/>
    <w:tmpl w:val="55F063BA"/>
    <w:lvl w:ilvl="0" w:tplc="432A35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38622A"/>
    <w:multiLevelType w:val="hybridMultilevel"/>
    <w:tmpl w:val="0DE208A0"/>
    <w:lvl w:ilvl="0" w:tplc="3F26FFFA">
      <w:start w:val="1"/>
      <w:numFmt w:val="decimal"/>
      <w:lvlText w:val="%1."/>
      <w:lvlJc w:val="left"/>
      <w:pPr>
        <w:ind w:left="1221" w:hanging="37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D032CDF"/>
    <w:multiLevelType w:val="hybridMultilevel"/>
    <w:tmpl w:val="25103F8A"/>
    <w:lvl w:ilvl="0" w:tplc="04D22486">
      <w:start w:val="1"/>
      <w:numFmt w:val="bullet"/>
      <w:lvlText w:val="•"/>
      <w:lvlJc w:val="left"/>
      <w:pPr>
        <w:tabs>
          <w:tab w:val="num" w:pos="720"/>
        </w:tabs>
        <w:ind w:left="720" w:hanging="360"/>
      </w:pPr>
      <w:rPr>
        <w:rFonts w:ascii="Times New Roman" w:hAnsi="Times New Roman" w:hint="default"/>
      </w:rPr>
    </w:lvl>
    <w:lvl w:ilvl="1" w:tplc="7EE8F592" w:tentative="1">
      <w:start w:val="1"/>
      <w:numFmt w:val="bullet"/>
      <w:lvlText w:val="•"/>
      <w:lvlJc w:val="left"/>
      <w:pPr>
        <w:tabs>
          <w:tab w:val="num" w:pos="1440"/>
        </w:tabs>
        <w:ind w:left="1440" w:hanging="360"/>
      </w:pPr>
      <w:rPr>
        <w:rFonts w:ascii="Times New Roman" w:hAnsi="Times New Roman" w:hint="default"/>
      </w:rPr>
    </w:lvl>
    <w:lvl w:ilvl="2" w:tplc="A52C1E26" w:tentative="1">
      <w:start w:val="1"/>
      <w:numFmt w:val="bullet"/>
      <w:lvlText w:val="•"/>
      <w:lvlJc w:val="left"/>
      <w:pPr>
        <w:tabs>
          <w:tab w:val="num" w:pos="2160"/>
        </w:tabs>
        <w:ind w:left="2160" w:hanging="360"/>
      </w:pPr>
      <w:rPr>
        <w:rFonts w:ascii="Times New Roman" w:hAnsi="Times New Roman" w:hint="default"/>
      </w:rPr>
    </w:lvl>
    <w:lvl w:ilvl="3" w:tplc="E578BC94" w:tentative="1">
      <w:start w:val="1"/>
      <w:numFmt w:val="bullet"/>
      <w:lvlText w:val="•"/>
      <w:lvlJc w:val="left"/>
      <w:pPr>
        <w:tabs>
          <w:tab w:val="num" w:pos="2880"/>
        </w:tabs>
        <w:ind w:left="2880" w:hanging="360"/>
      </w:pPr>
      <w:rPr>
        <w:rFonts w:ascii="Times New Roman" w:hAnsi="Times New Roman" w:hint="default"/>
      </w:rPr>
    </w:lvl>
    <w:lvl w:ilvl="4" w:tplc="2BAE352A" w:tentative="1">
      <w:start w:val="1"/>
      <w:numFmt w:val="bullet"/>
      <w:lvlText w:val="•"/>
      <w:lvlJc w:val="left"/>
      <w:pPr>
        <w:tabs>
          <w:tab w:val="num" w:pos="3600"/>
        </w:tabs>
        <w:ind w:left="3600" w:hanging="360"/>
      </w:pPr>
      <w:rPr>
        <w:rFonts w:ascii="Times New Roman" w:hAnsi="Times New Roman" w:hint="default"/>
      </w:rPr>
    </w:lvl>
    <w:lvl w:ilvl="5" w:tplc="ED5477C6" w:tentative="1">
      <w:start w:val="1"/>
      <w:numFmt w:val="bullet"/>
      <w:lvlText w:val="•"/>
      <w:lvlJc w:val="left"/>
      <w:pPr>
        <w:tabs>
          <w:tab w:val="num" w:pos="4320"/>
        </w:tabs>
        <w:ind w:left="4320" w:hanging="360"/>
      </w:pPr>
      <w:rPr>
        <w:rFonts w:ascii="Times New Roman" w:hAnsi="Times New Roman" w:hint="default"/>
      </w:rPr>
    </w:lvl>
    <w:lvl w:ilvl="6" w:tplc="84A65622" w:tentative="1">
      <w:start w:val="1"/>
      <w:numFmt w:val="bullet"/>
      <w:lvlText w:val="•"/>
      <w:lvlJc w:val="left"/>
      <w:pPr>
        <w:tabs>
          <w:tab w:val="num" w:pos="5040"/>
        </w:tabs>
        <w:ind w:left="5040" w:hanging="360"/>
      </w:pPr>
      <w:rPr>
        <w:rFonts w:ascii="Times New Roman" w:hAnsi="Times New Roman" w:hint="default"/>
      </w:rPr>
    </w:lvl>
    <w:lvl w:ilvl="7" w:tplc="B560931A" w:tentative="1">
      <w:start w:val="1"/>
      <w:numFmt w:val="bullet"/>
      <w:lvlText w:val="•"/>
      <w:lvlJc w:val="left"/>
      <w:pPr>
        <w:tabs>
          <w:tab w:val="num" w:pos="5760"/>
        </w:tabs>
        <w:ind w:left="5760" w:hanging="360"/>
      </w:pPr>
      <w:rPr>
        <w:rFonts w:ascii="Times New Roman" w:hAnsi="Times New Roman" w:hint="default"/>
      </w:rPr>
    </w:lvl>
    <w:lvl w:ilvl="8" w:tplc="C1021AF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C728E7"/>
    <w:multiLevelType w:val="hybridMultilevel"/>
    <w:tmpl w:val="A37C55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CD07083"/>
    <w:multiLevelType w:val="hybridMultilevel"/>
    <w:tmpl w:val="9CF607E6"/>
    <w:lvl w:ilvl="0" w:tplc="900453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06B2D10"/>
    <w:multiLevelType w:val="hybridMultilevel"/>
    <w:tmpl w:val="E70689EC"/>
    <w:lvl w:ilvl="0" w:tplc="B21C5FD8">
      <w:start w:val="1"/>
      <w:numFmt w:val="bullet"/>
      <w:lvlText w:val="•"/>
      <w:lvlJc w:val="left"/>
      <w:pPr>
        <w:tabs>
          <w:tab w:val="num" w:pos="720"/>
        </w:tabs>
        <w:ind w:left="720" w:hanging="360"/>
      </w:pPr>
      <w:rPr>
        <w:rFonts w:ascii="Arial" w:hAnsi="Arial" w:hint="default"/>
      </w:rPr>
    </w:lvl>
    <w:lvl w:ilvl="1" w:tplc="5E18543E">
      <w:numFmt w:val="bullet"/>
      <w:lvlText w:val="•"/>
      <w:lvlJc w:val="left"/>
      <w:pPr>
        <w:tabs>
          <w:tab w:val="num" w:pos="1440"/>
        </w:tabs>
        <w:ind w:left="1440" w:hanging="360"/>
      </w:pPr>
      <w:rPr>
        <w:rFonts w:ascii="Arial" w:hAnsi="Arial" w:hint="default"/>
      </w:rPr>
    </w:lvl>
    <w:lvl w:ilvl="2" w:tplc="36FE0E6A" w:tentative="1">
      <w:start w:val="1"/>
      <w:numFmt w:val="bullet"/>
      <w:lvlText w:val="•"/>
      <w:lvlJc w:val="left"/>
      <w:pPr>
        <w:tabs>
          <w:tab w:val="num" w:pos="2160"/>
        </w:tabs>
        <w:ind w:left="2160" w:hanging="360"/>
      </w:pPr>
      <w:rPr>
        <w:rFonts w:ascii="Arial" w:hAnsi="Arial" w:hint="default"/>
      </w:rPr>
    </w:lvl>
    <w:lvl w:ilvl="3" w:tplc="626AFEAE" w:tentative="1">
      <w:start w:val="1"/>
      <w:numFmt w:val="bullet"/>
      <w:lvlText w:val="•"/>
      <w:lvlJc w:val="left"/>
      <w:pPr>
        <w:tabs>
          <w:tab w:val="num" w:pos="2880"/>
        </w:tabs>
        <w:ind w:left="2880" w:hanging="360"/>
      </w:pPr>
      <w:rPr>
        <w:rFonts w:ascii="Arial" w:hAnsi="Arial" w:hint="default"/>
      </w:rPr>
    </w:lvl>
    <w:lvl w:ilvl="4" w:tplc="E1E6E670" w:tentative="1">
      <w:start w:val="1"/>
      <w:numFmt w:val="bullet"/>
      <w:lvlText w:val="•"/>
      <w:lvlJc w:val="left"/>
      <w:pPr>
        <w:tabs>
          <w:tab w:val="num" w:pos="3600"/>
        </w:tabs>
        <w:ind w:left="3600" w:hanging="360"/>
      </w:pPr>
      <w:rPr>
        <w:rFonts w:ascii="Arial" w:hAnsi="Arial" w:hint="default"/>
      </w:rPr>
    </w:lvl>
    <w:lvl w:ilvl="5" w:tplc="F2FAEEB8" w:tentative="1">
      <w:start w:val="1"/>
      <w:numFmt w:val="bullet"/>
      <w:lvlText w:val="•"/>
      <w:lvlJc w:val="left"/>
      <w:pPr>
        <w:tabs>
          <w:tab w:val="num" w:pos="4320"/>
        </w:tabs>
        <w:ind w:left="4320" w:hanging="360"/>
      </w:pPr>
      <w:rPr>
        <w:rFonts w:ascii="Arial" w:hAnsi="Arial" w:hint="default"/>
      </w:rPr>
    </w:lvl>
    <w:lvl w:ilvl="6" w:tplc="BB2AE9D2" w:tentative="1">
      <w:start w:val="1"/>
      <w:numFmt w:val="bullet"/>
      <w:lvlText w:val="•"/>
      <w:lvlJc w:val="left"/>
      <w:pPr>
        <w:tabs>
          <w:tab w:val="num" w:pos="5040"/>
        </w:tabs>
        <w:ind w:left="5040" w:hanging="360"/>
      </w:pPr>
      <w:rPr>
        <w:rFonts w:ascii="Arial" w:hAnsi="Arial" w:hint="default"/>
      </w:rPr>
    </w:lvl>
    <w:lvl w:ilvl="7" w:tplc="CAB2AE9E" w:tentative="1">
      <w:start w:val="1"/>
      <w:numFmt w:val="bullet"/>
      <w:lvlText w:val="•"/>
      <w:lvlJc w:val="left"/>
      <w:pPr>
        <w:tabs>
          <w:tab w:val="num" w:pos="5760"/>
        </w:tabs>
        <w:ind w:left="5760" w:hanging="360"/>
      </w:pPr>
      <w:rPr>
        <w:rFonts w:ascii="Arial" w:hAnsi="Arial" w:hint="default"/>
      </w:rPr>
    </w:lvl>
    <w:lvl w:ilvl="8" w:tplc="4DE007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17" w15:restartNumberingAfterBreak="0">
    <w:nsid w:val="32D269CC"/>
    <w:multiLevelType w:val="multilevel"/>
    <w:tmpl w:val="2E420052"/>
    <w:lvl w:ilvl="0">
      <w:start w:val="1"/>
      <w:numFmt w:val="decimal"/>
      <w:lvlText w:val="%1."/>
      <w:lvlJc w:val="left"/>
      <w:pPr>
        <w:ind w:left="360" w:hanging="360"/>
      </w:pPr>
      <w:rPr>
        <w:rFonts w:hint="default"/>
        <w:b w:val="0"/>
        <w:bCs w:val="0"/>
        <w:i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D9071D"/>
    <w:multiLevelType w:val="multilevel"/>
    <w:tmpl w:val="9E9655D0"/>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AC72EA"/>
    <w:multiLevelType w:val="hybridMultilevel"/>
    <w:tmpl w:val="4ABCA56E"/>
    <w:lvl w:ilvl="0" w:tplc="AC023DF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2C12869"/>
    <w:multiLevelType w:val="hybridMultilevel"/>
    <w:tmpl w:val="0582A3EE"/>
    <w:lvl w:ilvl="0" w:tplc="7730FF0A">
      <w:start w:val="1"/>
      <w:numFmt w:val="bullet"/>
      <w:lvlText w:val="•"/>
      <w:lvlJc w:val="left"/>
      <w:pPr>
        <w:tabs>
          <w:tab w:val="num" w:pos="720"/>
        </w:tabs>
        <w:ind w:left="720" w:hanging="360"/>
      </w:pPr>
      <w:rPr>
        <w:rFonts w:ascii="Arial" w:hAnsi="Arial" w:hint="default"/>
      </w:rPr>
    </w:lvl>
    <w:lvl w:ilvl="1" w:tplc="BD8C34E6">
      <w:start w:val="1"/>
      <w:numFmt w:val="bullet"/>
      <w:lvlText w:val="•"/>
      <w:lvlJc w:val="left"/>
      <w:pPr>
        <w:tabs>
          <w:tab w:val="num" w:pos="1440"/>
        </w:tabs>
        <w:ind w:left="1440" w:hanging="360"/>
      </w:pPr>
      <w:rPr>
        <w:rFonts w:ascii="Arial" w:hAnsi="Arial" w:hint="default"/>
      </w:rPr>
    </w:lvl>
    <w:lvl w:ilvl="2" w:tplc="E408AA44" w:tentative="1">
      <w:start w:val="1"/>
      <w:numFmt w:val="bullet"/>
      <w:lvlText w:val="•"/>
      <w:lvlJc w:val="left"/>
      <w:pPr>
        <w:tabs>
          <w:tab w:val="num" w:pos="2160"/>
        </w:tabs>
        <w:ind w:left="2160" w:hanging="360"/>
      </w:pPr>
      <w:rPr>
        <w:rFonts w:ascii="Arial" w:hAnsi="Arial" w:hint="default"/>
      </w:rPr>
    </w:lvl>
    <w:lvl w:ilvl="3" w:tplc="7FE84C1E" w:tentative="1">
      <w:start w:val="1"/>
      <w:numFmt w:val="bullet"/>
      <w:lvlText w:val="•"/>
      <w:lvlJc w:val="left"/>
      <w:pPr>
        <w:tabs>
          <w:tab w:val="num" w:pos="2880"/>
        </w:tabs>
        <w:ind w:left="2880" w:hanging="360"/>
      </w:pPr>
      <w:rPr>
        <w:rFonts w:ascii="Arial" w:hAnsi="Arial" w:hint="default"/>
      </w:rPr>
    </w:lvl>
    <w:lvl w:ilvl="4" w:tplc="99167416" w:tentative="1">
      <w:start w:val="1"/>
      <w:numFmt w:val="bullet"/>
      <w:lvlText w:val="•"/>
      <w:lvlJc w:val="left"/>
      <w:pPr>
        <w:tabs>
          <w:tab w:val="num" w:pos="3600"/>
        </w:tabs>
        <w:ind w:left="3600" w:hanging="360"/>
      </w:pPr>
      <w:rPr>
        <w:rFonts w:ascii="Arial" w:hAnsi="Arial" w:hint="default"/>
      </w:rPr>
    </w:lvl>
    <w:lvl w:ilvl="5" w:tplc="F3BC06EA" w:tentative="1">
      <w:start w:val="1"/>
      <w:numFmt w:val="bullet"/>
      <w:lvlText w:val="•"/>
      <w:lvlJc w:val="left"/>
      <w:pPr>
        <w:tabs>
          <w:tab w:val="num" w:pos="4320"/>
        </w:tabs>
        <w:ind w:left="4320" w:hanging="360"/>
      </w:pPr>
      <w:rPr>
        <w:rFonts w:ascii="Arial" w:hAnsi="Arial" w:hint="default"/>
      </w:rPr>
    </w:lvl>
    <w:lvl w:ilvl="6" w:tplc="A0A8D71E" w:tentative="1">
      <w:start w:val="1"/>
      <w:numFmt w:val="bullet"/>
      <w:lvlText w:val="•"/>
      <w:lvlJc w:val="left"/>
      <w:pPr>
        <w:tabs>
          <w:tab w:val="num" w:pos="5040"/>
        </w:tabs>
        <w:ind w:left="5040" w:hanging="360"/>
      </w:pPr>
      <w:rPr>
        <w:rFonts w:ascii="Arial" w:hAnsi="Arial" w:hint="default"/>
      </w:rPr>
    </w:lvl>
    <w:lvl w:ilvl="7" w:tplc="450AF900" w:tentative="1">
      <w:start w:val="1"/>
      <w:numFmt w:val="bullet"/>
      <w:lvlText w:val="•"/>
      <w:lvlJc w:val="left"/>
      <w:pPr>
        <w:tabs>
          <w:tab w:val="num" w:pos="5760"/>
        </w:tabs>
        <w:ind w:left="5760" w:hanging="360"/>
      </w:pPr>
      <w:rPr>
        <w:rFonts w:ascii="Arial" w:hAnsi="Arial" w:hint="default"/>
      </w:rPr>
    </w:lvl>
    <w:lvl w:ilvl="8" w:tplc="2594FF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0D3428"/>
    <w:multiLevelType w:val="hybridMultilevel"/>
    <w:tmpl w:val="481858BA"/>
    <w:lvl w:ilvl="0" w:tplc="53728EE4">
      <w:start w:val="1"/>
      <w:numFmt w:val="bullet"/>
      <w:lvlText w:val="•"/>
      <w:lvlJc w:val="left"/>
      <w:pPr>
        <w:tabs>
          <w:tab w:val="num" w:pos="720"/>
        </w:tabs>
        <w:ind w:left="720" w:hanging="360"/>
      </w:pPr>
      <w:rPr>
        <w:rFonts w:ascii="Arial" w:hAnsi="Arial" w:hint="default"/>
      </w:rPr>
    </w:lvl>
    <w:lvl w:ilvl="1" w:tplc="55B20A0A">
      <w:start w:val="1"/>
      <w:numFmt w:val="bullet"/>
      <w:lvlText w:val="•"/>
      <w:lvlJc w:val="left"/>
      <w:pPr>
        <w:tabs>
          <w:tab w:val="num" w:pos="1440"/>
        </w:tabs>
        <w:ind w:left="1440" w:hanging="360"/>
      </w:pPr>
      <w:rPr>
        <w:rFonts w:ascii="Arial" w:hAnsi="Arial" w:hint="default"/>
      </w:rPr>
    </w:lvl>
    <w:lvl w:ilvl="2" w:tplc="84845410" w:tentative="1">
      <w:start w:val="1"/>
      <w:numFmt w:val="bullet"/>
      <w:lvlText w:val="•"/>
      <w:lvlJc w:val="left"/>
      <w:pPr>
        <w:tabs>
          <w:tab w:val="num" w:pos="2160"/>
        </w:tabs>
        <w:ind w:left="2160" w:hanging="360"/>
      </w:pPr>
      <w:rPr>
        <w:rFonts w:ascii="Arial" w:hAnsi="Arial" w:hint="default"/>
      </w:rPr>
    </w:lvl>
    <w:lvl w:ilvl="3" w:tplc="5016C554" w:tentative="1">
      <w:start w:val="1"/>
      <w:numFmt w:val="bullet"/>
      <w:lvlText w:val="•"/>
      <w:lvlJc w:val="left"/>
      <w:pPr>
        <w:tabs>
          <w:tab w:val="num" w:pos="2880"/>
        </w:tabs>
        <w:ind w:left="2880" w:hanging="360"/>
      </w:pPr>
      <w:rPr>
        <w:rFonts w:ascii="Arial" w:hAnsi="Arial" w:hint="default"/>
      </w:rPr>
    </w:lvl>
    <w:lvl w:ilvl="4" w:tplc="C5087D20" w:tentative="1">
      <w:start w:val="1"/>
      <w:numFmt w:val="bullet"/>
      <w:lvlText w:val="•"/>
      <w:lvlJc w:val="left"/>
      <w:pPr>
        <w:tabs>
          <w:tab w:val="num" w:pos="3600"/>
        </w:tabs>
        <w:ind w:left="3600" w:hanging="360"/>
      </w:pPr>
      <w:rPr>
        <w:rFonts w:ascii="Arial" w:hAnsi="Arial" w:hint="default"/>
      </w:rPr>
    </w:lvl>
    <w:lvl w:ilvl="5" w:tplc="A732B56C" w:tentative="1">
      <w:start w:val="1"/>
      <w:numFmt w:val="bullet"/>
      <w:lvlText w:val="•"/>
      <w:lvlJc w:val="left"/>
      <w:pPr>
        <w:tabs>
          <w:tab w:val="num" w:pos="4320"/>
        </w:tabs>
        <w:ind w:left="4320" w:hanging="360"/>
      </w:pPr>
      <w:rPr>
        <w:rFonts w:ascii="Arial" w:hAnsi="Arial" w:hint="default"/>
      </w:rPr>
    </w:lvl>
    <w:lvl w:ilvl="6" w:tplc="8D96375E" w:tentative="1">
      <w:start w:val="1"/>
      <w:numFmt w:val="bullet"/>
      <w:lvlText w:val="•"/>
      <w:lvlJc w:val="left"/>
      <w:pPr>
        <w:tabs>
          <w:tab w:val="num" w:pos="5040"/>
        </w:tabs>
        <w:ind w:left="5040" w:hanging="360"/>
      </w:pPr>
      <w:rPr>
        <w:rFonts w:ascii="Arial" w:hAnsi="Arial" w:hint="default"/>
      </w:rPr>
    </w:lvl>
    <w:lvl w:ilvl="7" w:tplc="7F927878" w:tentative="1">
      <w:start w:val="1"/>
      <w:numFmt w:val="bullet"/>
      <w:lvlText w:val="•"/>
      <w:lvlJc w:val="left"/>
      <w:pPr>
        <w:tabs>
          <w:tab w:val="num" w:pos="5760"/>
        </w:tabs>
        <w:ind w:left="5760" w:hanging="360"/>
      </w:pPr>
      <w:rPr>
        <w:rFonts w:ascii="Arial" w:hAnsi="Arial" w:hint="default"/>
      </w:rPr>
    </w:lvl>
    <w:lvl w:ilvl="8" w:tplc="0DA016C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F503DD"/>
    <w:multiLevelType w:val="multilevel"/>
    <w:tmpl w:val="358C8412"/>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A56A07"/>
    <w:multiLevelType w:val="multilevel"/>
    <w:tmpl w:val="D95C4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7" w15:restartNumberingAfterBreak="0">
    <w:nsid w:val="609E5F50"/>
    <w:multiLevelType w:val="hybridMultilevel"/>
    <w:tmpl w:val="B4F6C6AE"/>
    <w:lvl w:ilvl="0" w:tplc="BC6634D4">
      <w:start w:val="1"/>
      <w:numFmt w:val="bullet"/>
      <w:lvlText w:val="•"/>
      <w:lvlJc w:val="left"/>
      <w:pPr>
        <w:tabs>
          <w:tab w:val="num" w:pos="720"/>
        </w:tabs>
        <w:ind w:left="720" w:hanging="360"/>
      </w:pPr>
      <w:rPr>
        <w:rFonts w:ascii="Arial" w:hAnsi="Arial" w:hint="default"/>
      </w:rPr>
    </w:lvl>
    <w:lvl w:ilvl="1" w:tplc="1166FC3E">
      <w:start w:val="1"/>
      <w:numFmt w:val="bullet"/>
      <w:lvlText w:val="•"/>
      <w:lvlJc w:val="left"/>
      <w:pPr>
        <w:tabs>
          <w:tab w:val="num" w:pos="1440"/>
        </w:tabs>
        <w:ind w:left="1440" w:hanging="360"/>
      </w:pPr>
      <w:rPr>
        <w:rFonts w:ascii="Arial" w:hAnsi="Arial" w:hint="default"/>
      </w:rPr>
    </w:lvl>
    <w:lvl w:ilvl="2" w:tplc="971EFECC" w:tentative="1">
      <w:start w:val="1"/>
      <w:numFmt w:val="bullet"/>
      <w:lvlText w:val="•"/>
      <w:lvlJc w:val="left"/>
      <w:pPr>
        <w:tabs>
          <w:tab w:val="num" w:pos="2160"/>
        </w:tabs>
        <w:ind w:left="2160" w:hanging="360"/>
      </w:pPr>
      <w:rPr>
        <w:rFonts w:ascii="Arial" w:hAnsi="Arial" w:hint="default"/>
      </w:rPr>
    </w:lvl>
    <w:lvl w:ilvl="3" w:tplc="8CEA921C" w:tentative="1">
      <w:start w:val="1"/>
      <w:numFmt w:val="bullet"/>
      <w:lvlText w:val="•"/>
      <w:lvlJc w:val="left"/>
      <w:pPr>
        <w:tabs>
          <w:tab w:val="num" w:pos="2880"/>
        </w:tabs>
        <w:ind w:left="2880" w:hanging="360"/>
      </w:pPr>
      <w:rPr>
        <w:rFonts w:ascii="Arial" w:hAnsi="Arial" w:hint="default"/>
      </w:rPr>
    </w:lvl>
    <w:lvl w:ilvl="4" w:tplc="D5E8A2BA" w:tentative="1">
      <w:start w:val="1"/>
      <w:numFmt w:val="bullet"/>
      <w:lvlText w:val="•"/>
      <w:lvlJc w:val="left"/>
      <w:pPr>
        <w:tabs>
          <w:tab w:val="num" w:pos="3600"/>
        </w:tabs>
        <w:ind w:left="3600" w:hanging="360"/>
      </w:pPr>
      <w:rPr>
        <w:rFonts w:ascii="Arial" w:hAnsi="Arial" w:hint="default"/>
      </w:rPr>
    </w:lvl>
    <w:lvl w:ilvl="5" w:tplc="63DE950A" w:tentative="1">
      <w:start w:val="1"/>
      <w:numFmt w:val="bullet"/>
      <w:lvlText w:val="•"/>
      <w:lvlJc w:val="left"/>
      <w:pPr>
        <w:tabs>
          <w:tab w:val="num" w:pos="4320"/>
        </w:tabs>
        <w:ind w:left="4320" w:hanging="360"/>
      </w:pPr>
      <w:rPr>
        <w:rFonts w:ascii="Arial" w:hAnsi="Arial" w:hint="default"/>
      </w:rPr>
    </w:lvl>
    <w:lvl w:ilvl="6" w:tplc="173A52C2" w:tentative="1">
      <w:start w:val="1"/>
      <w:numFmt w:val="bullet"/>
      <w:lvlText w:val="•"/>
      <w:lvlJc w:val="left"/>
      <w:pPr>
        <w:tabs>
          <w:tab w:val="num" w:pos="5040"/>
        </w:tabs>
        <w:ind w:left="5040" w:hanging="360"/>
      </w:pPr>
      <w:rPr>
        <w:rFonts w:ascii="Arial" w:hAnsi="Arial" w:hint="default"/>
      </w:rPr>
    </w:lvl>
    <w:lvl w:ilvl="7" w:tplc="44524D44" w:tentative="1">
      <w:start w:val="1"/>
      <w:numFmt w:val="bullet"/>
      <w:lvlText w:val="•"/>
      <w:lvlJc w:val="left"/>
      <w:pPr>
        <w:tabs>
          <w:tab w:val="num" w:pos="5760"/>
        </w:tabs>
        <w:ind w:left="5760" w:hanging="360"/>
      </w:pPr>
      <w:rPr>
        <w:rFonts w:ascii="Arial" w:hAnsi="Arial" w:hint="default"/>
      </w:rPr>
    </w:lvl>
    <w:lvl w:ilvl="8" w:tplc="A34C189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AAB74DA"/>
    <w:multiLevelType w:val="hybridMultilevel"/>
    <w:tmpl w:val="ABFEDCF0"/>
    <w:lvl w:ilvl="0" w:tplc="74D815A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75A62E76"/>
    <w:multiLevelType w:val="hybridMultilevel"/>
    <w:tmpl w:val="3BE87FFA"/>
    <w:lvl w:ilvl="0" w:tplc="3D5C5E08">
      <w:start w:val="1"/>
      <w:numFmt w:val="bullet"/>
      <w:lvlText w:val="•"/>
      <w:lvlJc w:val="left"/>
      <w:pPr>
        <w:tabs>
          <w:tab w:val="num" w:pos="720"/>
        </w:tabs>
        <w:ind w:left="720" w:hanging="360"/>
      </w:pPr>
      <w:rPr>
        <w:rFonts w:ascii="Arial" w:hAnsi="Arial" w:hint="default"/>
      </w:rPr>
    </w:lvl>
    <w:lvl w:ilvl="1" w:tplc="D554A598">
      <w:start w:val="1"/>
      <w:numFmt w:val="bullet"/>
      <w:lvlText w:val="•"/>
      <w:lvlJc w:val="left"/>
      <w:pPr>
        <w:tabs>
          <w:tab w:val="num" w:pos="1440"/>
        </w:tabs>
        <w:ind w:left="1440" w:hanging="360"/>
      </w:pPr>
      <w:rPr>
        <w:rFonts w:ascii="Arial" w:hAnsi="Arial" w:hint="default"/>
      </w:rPr>
    </w:lvl>
    <w:lvl w:ilvl="2" w:tplc="4CAE326A">
      <w:start w:val="1"/>
      <w:numFmt w:val="bullet"/>
      <w:lvlText w:val="•"/>
      <w:lvlJc w:val="left"/>
      <w:pPr>
        <w:tabs>
          <w:tab w:val="num" w:pos="2160"/>
        </w:tabs>
        <w:ind w:left="2160" w:hanging="360"/>
      </w:pPr>
      <w:rPr>
        <w:rFonts w:ascii="Arial" w:hAnsi="Arial" w:hint="default"/>
      </w:rPr>
    </w:lvl>
    <w:lvl w:ilvl="3" w:tplc="93B06202" w:tentative="1">
      <w:start w:val="1"/>
      <w:numFmt w:val="bullet"/>
      <w:lvlText w:val="•"/>
      <w:lvlJc w:val="left"/>
      <w:pPr>
        <w:tabs>
          <w:tab w:val="num" w:pos="2880"/>
        </w:tabs>
        <w:ind w:left="2880" w:hanging="360"/>
      </w:pPr>
      <w:rPr>
        <w:rFonts w:ascii="Arial" w:hAnsi="Arial" w:hint="default"/>
      </w:rPr>
    </w:lvl>
    <w:lvl w:ilvl="4" w:tplc="40464DD2" w:tentative="1">
      <w:start w:val="1"/>
      <w:numFmt w:val="bullet"/>
      <w:lvlText w:val="•"/>
      <w:lvlJc w:val="left"/>
      <w:pPr>
        <w:tabs>
          <w:tab w:val="num" w:pos="3600"/>
        </w:tabs>
        <w:ind w:left="3600" w:hanging="360"/>
      </w:pPr>
      <w:rPr>
        <w:rFonts w:ascii="Arial" w:hAnsi="Arial" w:hint="default"/>
      </w:rPr>
    </w:lvl>
    <w:lvl w:ilvl="5" w:tplc="F368821C" w:tentative="1">
      <w:start w:val="1"/>
      <w:numFmt w:val="bullet"/>
      <w:lvlText w:val="•"/>
      <w:lvlJc w:val="left"/>
      <w:pPr>
        <w:tabs>
          <w:tab w:val="num" w:pos="4320"/>
        </w:tabs>
        <w:ind w:left="4320" w:hanging="360"/>
      </w:pPr>
      <w:rPr>
        <w:rFonts w:ascii="Arial" w:hAnsi="Arial" w:hint="default"/>
      </w:rPr>
    </w:lvl>
    <w:lvl w:ilvl="6" w:tplc="FC829A66" w:tentative="1">
      <w:start w:val="1"/>
      <w:numFmt w:val="bullet"/>
      <w:lvlText w:val="•"/>
      <w:lvlJc w:val="left"/>
      <w:pPr>
        <w:tabs>
          <w:tab w:val="num" w:pos="5040"/>
        </w:tabs>
        <w:ind w:left="5040" w:hanging="360"/>
      </w:pPr>
      <w:rPr>
        <w:rFonts w:ascii="Arial" w:hAnsi="Arial" w:hint="default"/>
      </w:rPr>
    </w:lvl>
    <w:lvl w:ilvl="7" w:tplc="AC782A1E" w:tentative="1">
      <w:start w:val="1"/>
      <w:numFmt w:val="bullet"/>
      <w:lvlText w:val="•"/>
      <w:lvlJc w:val="left"/>
      <w:pPr>
        <w:tabs>
          <w:tab w:val="num" w:pos="5760"/>
        </w:tabs>
        <w:ind w:left="5760" w:hanging="360"/>
      </w:pPr>
      <w:rPr>
        <w:rFonts w:ascii="Arial" w:hAnsi="Arial" w:hint="default"/>
      </w:rPr>
    </w:lvl>
    <w:lvl w:ilvl="8" w:tplc="481E39F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6087438"/>
    <w:multiLevelType w:val="hybridMultilevel"/>
    <w:tmpl w:val="923C7F66"/>
    <w:lvl w:ilvl="0" w:tplc="FE6E5B34">
      <w:start w:val="1"/>
      <w:numFmt w:val="bullet"/>
      <w:lvlText w:val="•"/>
      <w:lvlJc w:val="left"/>
      <w:pPr>
        <w:tabs>
          <w:tab w:val="num" w:pos="720"/>
        </w:tabs>
        <w:ind w:left="720" w:hanging="360"/>
      </w:pPr>
      <w:rPr>
        <w:rFonts w:ascii="Arial" w:hAnsi="Arial" w:hint="default"/>
      </w:rPr>
    </w:lvl>
    <w:lvl w:ilvl="1" w:tplc="4B986D8E">
      <w:start w:val="1"/>
      <w:numFmt w:val="bullet"/>
      <w:lvlText w:val="•"/>
      <w:lvlJc w:val="left"/>
      <w:pPr>
        <w:tabs>
          <w:tab w:val="num" w:pos="1440"/>
        </w:tabs>
        <w:ind w:left="1440" w:hanging="360"/>
      </w:pPr>
      <w:rPr>
        <w:rFonts w:ascii="Arial" w:hAnsi="Arial" w:hint="default"/>
      </w:rPr>
    </w:lvl>
    <w:lvl w:ilvl="2" w:tplc="478E7BC8" w:tentative="1">
      <w:start w:val="1"/>
      <w:numFmt w:val="bullet"/>
      <w:lvlText w:val="•"/>
      <w:lvlJc w:val="left"/>
      <w:pPr>
        <w:tabs>
          <w:tab w:val="num" w:pos="2160"/>
        </w:tabs>
        <w:ind w:left="2160" w:hanging="360"/>
      </w:pPr>
      <w:rPr>
        <w:rFonts w:ascii="Arial" w:hAnsi="Arial" w:hint="default"/>
      </w:rPr>
    </w:lvl>
    <w:lvl w:ilvl="3" w:tplc="1FF2CF64" w:tentative="1">
      <w:start w:val="1"/>
      <w:numFmt w:val="bullet"/>
      <w:lvlText w:val="•"/>
      <w:lvlJc w:val="left"/>
      <w:pPr>
        <w:tabs>
          <w:tab w:val="num" w:pos="2880"/>
        </w:tabs>
        <w:ind w:left="2880" w:hanging="360"/>
      </w:pPr>
      <w:rPr>
        <w:rFonts w:ascii="Arial" w:hAnsi="Arial" w:hint="default"/>
      </w:rPr>
    </w:lvl>
    <w:lvl w:ilvl="4" w:tplc="A41C722A" w:tentative="1">
      <w:start w:val="1"/>
      <w:numFmt w:val="bullet"/>
      <w:lvlText w:val="•"/>
      <w:lvlJc w:val="left"/>
      <w:pPr>
        <w:tabs>
          <w:tab w:val="num" w:pos="3600"/>
        </w:tabs>
        <w:ind w:left="3600" w:hanging="360"/>
      </w:pPr>
      <w:rPr>
        <w:rFonts w:ascii="Arial" w:hAnsi="Arial" w:hint="default"/>
      </w:rPr>
    </w:lvl>
    <w:lvl w:ilvl="5" w:tplc="4F1E9F92" w:tentative="1">
      <w:start w:val="1"/>
      <w:numFmt w:val="bullet"/>
      <w:lvlText w:val="•"/>
      <w:lvlJc w:val="left"/>
      <w:pPr>
        <w:tabs>
          <w:tab w:val="num" w:pos="4320"/>
        </w:tabs>
        <w:ind w:left="4320" w:hanging="360"/>
      </w:pPr>
      <w:rPr>
        <w:rFonts w:ascii="Arial" w:hAnsi="Arial" w:hint="default"/>
      </w:rPr>
    </w:lvl>
    <w:lvl w:ilvl="6" w:tplc="1D8A910E" w:tentative="1">
      <w:start w:val="1"/>
      <w:numFmt w:val="bullet"/>
      <w:lvlText w:val="•"/>
      <w:lvlJc w:val="left"/>
      <w:pPr>
        <w:tabs>
          <w:tab w:val="num" w:pos="5040"/>
        </w:tabs>
        <w:ind w:left="5040" w:hanging="360"/>
      </w:pPr>
      <w:rPr>
        <w:rFonts w:ascii="Arial" w:hAnsi="Arial" w:hint="default"/>
      </w:rPr>
    </w:lvl>
    <w:lvl w:ilvl="7" w:tplc="540E257A" w:tentative="1">
      <w:start w:val="1"/>
      <w:numFmt w:val="bullet"/>
      <w:lvlText w:val="•"/>
      <w:lvlJc w:val="left"/>
      <w:pPr>
        <w:tabs>
          <w:tab w:val="num" w:pos="5760"/>
        </w:tabs>
        <w:ind w:left="5760" w:hanging="360"/>
      </w:pPr>
      <w:rPr>
        <w:rFonts w:ascii="Arial" w:hAnsi="Arial" w:hint="default"/>
      </w:rPr>
    </w:lvl>
    <w:lvl w:ilvl="8" w:tplc="286037D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abstractNum w:abstractNumId="32" w15:restartNumberingAfterBreak="0">
    <w:nsid w:val="7B4C7271"/>
    <w:multiLevelType w:val="hybridMultilevel"/>
    <w:tmpl w:val="F65EFAA0"/>
    <w:lvl w:ilvl="0" w:tplc="D1F4F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035691757">
    <w:abstractNumId w:val="13"/>
  </w:num>
  <w:num w:numId="2" w16cid:durableId="650645015">
    <w:abstractNumId w:val="22"/>
  </w:num>
  <w:num w:numId="3" w16cid:durableId="2115860601">
    <w:abstractNumId w:val="23"/>
  </w:num>
  <w:num w:numId="4" w16cid:durableId="118188977">
    <w:abstractNumId w:val="3"/>
  </w:num>
  <w:num w:numId="5" w16cid:durableId="1063867876">
    <w:abstractNumId w:val="1"/>
  </w:num>
  <w:num w:numId="6" w16cid:durableId="93137418">
    <w:abstractNumId w:val="2"/>
  </w:num>
  <w:num w:numId="7" w16cid:durableId="1029988849">
    <w:abstractNumId w:val="6"/>
  </w:num>
  <w:num w:numId="8" w16cid:durableId="898784417">
    <w:abstractNumId w:val="31"/>
  </w:num>
  <w:num w:numId="9" w16cid:durableId="546574303">
    <w:abstractNumId w:val="10"/>
  </w:num>
  <w:num w:numId="10" w16cid:durableId="1905020217">
    <w:abstractNumId w:val="26"/>
  </w:num>
  <w:num w:numId="11" w16cid:durableId="1770656208">
    <w:abstractNumId w:val="16"/>
  </w:num>
  <w:num w:numId="12" w16cid:durableId="2143575200">
    <w:abstractNumId w:val="12"/>
  </w:num>
  <w:num w:numId="13" w16cid:durableId="1515536134">
    <w:abstractNumId w:val="14"/>
  </w:num>
  <w:num w:numId="14" w16cid:durableId="1432041931">
    <w:abstractNumId w:val="5"/>
  </w:num>
  <w:num w:numId="15" w16cid:durableId="540900834">
    <w:abstractNumId w:val="7"/>
  </w:num>
  <w:num w:numId="16" w16cid:durableId="203904416">
    <w:abstractNumId w:val="11"/>
  </w:num>
  <w:num w:numId="17" w16cid:durableId="1298684142">
    <w:abstractNumId w:val="17"/>
  </w:num>
  <w:num w:numId="18" w16cid:durableId="940798825">
    <w:abstractNumId w:val="19"/>
  </w:num>
  <w:num w:numId="19" w16cid:durableId="1583753529">
    <w:abstractNumId w:val="9"/>
  </w:num>
  <w:num w:numId="20" w16cid:durableId="662123538">
    <w:abstractNumId w:val="28"/>
  </w:num>
  <w:num w:numId="21" w16cid:durableId="197089679">
    <w:abstractNumId w:val="0"/>
  </w:num>
  <w:num w:numId="22" w16cid:durableId="1108085745">
    <w:abstractNumId w:val="20"/>
  </w:num>
  <w:num w:numId="23" w16cid:durableId="1206941155">
    <w:abstractNumId w:val="29"/>
  </w:num>
  <w:num w:numId="24" w16cid:durableId="312682777">
    <w:abstractNumId w:val="27"/>
  </w:num>
  <w:num w:numId="25" w16cid:durableId="942151200">
    <w:abstractNumId w:val="30"/>
  </w:num>
  <w:num w:numId="26" w16cid:durableId="89936090">
    <w:abstractNumId w:val="24"/>
  </w:num>
  <w:num w:numId="27" w16cid:durableId="276765951">
    <w:abstractNumId w:val="21"/>
  </w:num>
  <w:num w:numId="28" w16cid:durableId="804542570">
    <w:abstractNumId w:val="8"/>
  </w:num>
  <w:num w:numId="29" w16cid:durableId="304507670">
    <w:abstractNumId w:val="32"/>
  </w:num>
  <w:num w:numId="30" w16cid:durableId="288557098">
    <w:abstractNumId w:val="25"/>
  </w:num>
  <w:num w:numId="31" w16cid:durableId="460419331">
    <w:abstractNumId w:val="18"/>
  </w:num>
  <w:num w:numId="32" w16cid:durableId="322002866">
    <w:abstractNumId w:val="4"/>
  </w:num>
  <w:num w:numId="33" w16cid:durableId="253004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FE"/>
    <w:rsid w:val="00004604"/>
    <w:rsid w:val="00006875"/>
    <w:rsid w:val="000075AC"/>
    <w:rsid w:val="00030252"/>
    <w:rsid w:val="00030CB5"/>
    <w:rsid w:val="0003492D"/>
    <w:rsid w:val="00041330"/>
    <w:rsid w:val="00050E5C"/>
    <w:rsid w:val="000524EB"/>
    <w:rsid w:val="0005298B"/>
    <w:rsid w:val="00056CCB"/>
    <w:rsid w:val="00061CB9"/>
    <w:rsid w:val="00067C94"/>
    <w:rsid w:val="00077862"/>
    <w:rsid w:val="00085E97"/>
    <w:rsid w:val="000906DF"/>
    <w:rsid w:val="000911BF"/>
    <w:rsid w:val="00092A3D"/>
    <w:rsid w:val="000C4F48"/>
    <w:rsid w:val="000D3D09"/>
    <w:rsid w:val="000D4956"/>
    <w:rsid w:val="000D579B"/>
    <w:rsid w:val="000E1292"/>
    <w:rsid w:val="000F175E"/>
    <w:rsid w:val="000F322B"/>
    <w:rsid w:val="000F3354"/>
    <w:rsid w:val="000F4D2A"/>
    <w:rsid w:val="000F5B03"/>
    <w:rsid w:val="00106807"/>
    <w:rsid w:val="001224AD"/>
    <w:rsid w:val="00124C72"/>
    <w:rsid w:val="001302CD"/>
    <w:rsid w:val="001331E6"/>
    <w:rsid w:val="001408B9"/>
    <w:rsid w:val="00142F6B"/>
    <w:rsid w:val="00145874"/>
    <w:rsid w:val="001465E1"/>
    <w:rsid w:val="00150824"/>
    <w:rsid w:val="00151CBB"/>
    <w:rsid w:val="001838A9"/>
    <w:rsid w:val="00187783"/>
    <w:rsid w:val="00195822"/>
    <w:rsid w:val="001A377E"/>
    <w:rsid w:val="001A4906"/>
    <w:rsid w:val="001B0BF2"/>
    <w:rsid w:val="001B229B"/>
    <w:rsid w:val="001B6CA0"/>
    <w:rsid w:val="001B7E1D"/>
    <w:rsid w:val="001C2A21"/>
    <w:rsid w:val="001C550E"/>
    <w:rsid w:val="001C7161"/>
    <w:rsid w:val="001D6A31"/>
    <w:rsid w:val="001E4B8F"/>
    <w:rsid w:val="001E6A80"/>
    <w:rsid w:val="002007E3"/>
    <w:rsid w:val="00201E1C"/>
    <w:rsid w:val="00205794"/>
    <w:rsid w:val="00212F78"/>
    <w:rsid w:val="00213441"/>
    <w:rsid w:val="00217394"/>
    <w:rsid w:val="002300B3"/>
    <w:rsid w:val="0023568A"/>
    <w:rsid w:val="0023746A"/>
    <w:rsid w:val="002472E4"/>
    <w:rsid w:val="00250CDD"/>
    <w:rsid w:val="002550A3"/>
    <w:rsid w:val="00265DD4"/>
    <w:rsid w:val="00270EEF"/>
    <w:rsid w:val="0027367A"/>
    <w:rsid w:val="00276096"/>
    <w:rsid w:val="002846A7"/>
    <w:rsid w:val="002860E9"/>
    <w:rsid w:val="002A57C1"/>
    <w:rsid w:val="002A5EA4"/>
    <w:rsid w:val="002B0000"/>
    <w:rsid w:val="002C63DE"/>
    <w:rsid w:val="002D7FA2"/>
    <w:rsid w:val="002E3203"/>
    <w:rsid w:val="002E586C"/>
    <w:rsid w:val="002E5D6D"/>
    <w:rsid w:val="002E7A69"/>
    <w:rsid w:val="002F1715"/>
    <w:rsid w:val="002F1ADE"/>
    <w:rsid w:val="003022BF"/>
    <w:rsid w:val="003030EC"/>
    <w:rsid w:val="003050CF"/>
    <w:rsid w:val="00316355"/>
    <w:rsid w:val="003171A8"/>
    <w:rsid w:val="00320108"/>
    <w:rsid w:val="003263EE"/>
    <w:rsid w:val="00336F10"/>
    <w:rsid w:val="00343626"/>
    <w:rsid w:val="003447BC"/>
    <w:rsid w:val="00345F23"/>
    <w:rsid w:val="00351FF9"/>
    <w:rsid w:val="00364386"/>
    <w:rsid w:val="00365509"/>
    <w:rsid w:val="003661BD"/>
    <w:rsid w:val="003707F9"/>
    <w:rsid w:val="0037354F"/>
    <w:rsid w:val="0037519B"/>
    <w:rsid w:val="00386A19"/>
    <w:rsid w:val="00387A58"/>
    <w:rsid w:val="003933AD"/>
    <w:rsid w:val="0039554E"/>
    <w:rsid w:val="003A3233"/>
    <w:rsid w:val="003A6F33"/>
    <w:rsid w:val="003B0514"/>
    <w:rsid w:val="003B1852"/>
    <w:rsid w:val="003B52E9"/>
    <w:rsid w:val="003C6D42"/>
    <w:rsid w:val="003C7994"/>
    <w:rsid w:val="003D0600"/>
    <w:rsid w:val="003D0EF2"/>
    <w:rsid w:val="003D158C"/>
    <w:rsid w:val="003E183E"/>
    <w:rsid w:val="003E2551"/>
    <w:rsid w:val="003F5450"/>
    <w:rsid w:val="00400CC0"/>
    <w:rsid w:val="00403CB7"/>
    <w:rsid w:val="00412DDD"/>
    <w:rsid w:val="0042216A"/>
    <w:rsid w:val="0042304A"/>
    <w:rsid w:val="00425B22"/>
    <w:rsid w:val="00425FCA"/>
    <w:rsid w:val="0042627E"/>
    <w:rsid w:val="004407CE"/>
    <w:rsid w:val="004525FD"/>
    <w:rsid w:val="00452DF2"/>
    <w:rsid w:val="00456F7B"/>
    <w:rsid w:val="0046123F"/>
    <w:rsid w:val="00475EE6"/>
    <w:rsid w:val="00480F1E"/>
    <w:rsid w:val="00481793"/>
    <w:rsid w:val="004867A4"/>
    <w:rsid w:val="004944E9"/>
    <w:rsid w:val="0049458E"/>
    <w:rsid w:val="0049512E"/>
    <w:rsid w:val="0049528F"/>
    <w:rsid w:val="00496270"/>
    <w:rsid w:val="00496813"/>
    <w:rsid w:val="004A2E3A"/>
    <w:rsid w:val="004B0525"/>
    <w:rsid w:val="004C294F"/>
    <w:rsid w:val="004C70AC"/>
    <w:rsid w:val="004D0FB9"/>
    <w:rsid w:val="004D1014"/>
    <w:rsid w:val="004D15C6"/>
    <w:rsid w:val="004E2236"/>
    <w:rsid w:val="004E2679"/>
    <w:rsid w:val="004E688B"/>
    <w:rsid w:val="004F05B7"/>
    <w:rsid w:val="004F5750"/>
    <w:rsid w:val="004F6E17"/>
    <w:rsid w:val="004F7723"/>
    <w:rsid w:val="005030B3"/>
    <w:rsid w:val="00505C4F"/>
    <w:rsid w:val="005063E7"/>
    <w:rsid w:val="00506470"/>
    <w:rsid w:val="005067D8"/>
    <w:rsid w:val="00506F15"/>
    <w:rsid w:val="00511968"/>
    <w:rsid w:val="00511F47"/>
    <w:rsid w:val="00527F5B"/>
    <w:rsid w:val="00530419"/>
    <w:rsid w:val="00535E4A"/>
    <w:rsid w:val="00536F11"/>
    <w:rsid w:val="00540D4A"/>
    <w:rsid w:val="00542269"/>
    <w:rsid w:val="00542521"/>
    <w:rsid w:val="00543200"/>
    <w:rsid w:val="005448D9"/>
    <w:rsid w:val="00555521"/>
    <w:rsid w:val="005575F1"/>
    <w:rsid w:val="00564B6F"/>
    <w:rsid w:val="00577818"/>
    <w:rsid w:val="00577FA8"/>
    <w:rsid w:val="00581601"/>
    <w:rsid w:val="0058750A"/>
    <w:rsid w:val="00593174"/>
    <w:rsid w:val="00595932"/>
    <w:rsid w:val="00595B31"/>
    <w:rsid w:val="00597959"/>
    <w:rsid w:val="005A07FE"/>
    <w:rsid w:val="005A5652"/>
    <w:rsid w:val="005B3D99"/>
    <w:rsid w:val="005B74D9"/>
    <w:rsid w:val="005D2300"/>
    <w:rsid w:val="005D236C"/>
    <w:rsid w:val="005D7628"/>
    <w:rsid w:val="005E04EB"/>
    <w:rsid w:val="005E5D9B"/>
    <w:rsid w:val="005E6D87"/>
    <w:rsid w:val="005E7732"/>
    <w:rsid w:val="005F0603"/>
    <w:rsid w:val="005F62B0"/>
    <w:rsid w:val="00600CE8"/>
    <w:rsid w:val="00604C5A"/>
    <w:rsid w:val="006057FB"/>
    <w:rsid w:val="006058FA"/>
    <w:rsid w:val="00612942"/>
    <w:rsid w:val="00617CBA"/>
    <w:rsid w:val="006220A2"/>
    <w:rsid w:val="006229DC"/>
    <w:rsid w:val="0062649C"/>
    <w:rsid w:val="00637D1D"/>
    <w:rsid w:val="00640AB9"/>
    <w:rsid w:val="006444B7"/>
    <w:rsid w:val="00646707"/>
    <w:rsid w:val="00653721"/>
    <w:rsid w:val="00657837"/>
    <w:rsid w:val="00667344"/>
    <w:rsid w:val="00683FBF"/>
    <w:rsid w:val="00687728"/>
    <w:rsid w:val="00690BD2"/>
    <w:rsid w:val="006A2FC3"/>
    <w:rsid w:val="006B1446"/>
    <w:rsid w:val="006B53A1"/>
    <w:rsid w:val="006C1A9E"/>
    <w:rsid w:val="006C6FA0"/>
    <w:rsid w:val="006C713E"/>
    <w:rsid w:val="006D015B"/>
    <w:rsid w:val="006D3992"/>
    <w:rsid w:val="006E5F52"/>
    <w:rsid w:val="006E6514"/>
    <w:rsid w:val="006E7C81"/>
    <w:rsid w:val="006F38A8"/>
    <w:rsid w:val="006F456E"/>
    <w:rsid w:val="006F4E17"/>
    <w:rsid w:val="006F5C39"/>
    <w:rsid w:val="006F6C2B"/>
    <w:rsid w:val="006F6D30"/>
    <w:rsid w:val="006F73AB"/>
    <w:rsid w:val="0070452F"/>
    <w:rsid w:val="00705413"/>
    <w:rsid w:val="007116D7"/>
    <w:rsid w:val="0071738B"/>
    <w:rsid w:val="00721462"/>
    <w:rsid w:val="007221FF"/>
    <w:rsid w:val="00722DD8"/>
    <w:rsid w:val="007239CF"/>
    <w:rsid w:val="00725EC2"/>
    <w:rsid w:val="0073260B"/>
    <w:rsid w:val="007336D8"/>
    <w:rsid w:val="00736A27"/>
    <w:rsid w:val="0075679A"/>
    <w:rsid w:val="0076192F"/>
    <w:rsid w:val="00771531"/>
    <w:rsid w:val="007746BA"/>
    <w:rsid w:val="00776CC9"/>
    <w:rsid w:val="00782DE2"/>
    <w:rsid w:val="007841B3"/>
    <w:rsid w:val="00792F66"/>
    <w:rsid w:val="007934BA"/>
    <w:rsid w:val="007A0D30"/>
    <w:rsid w:val="007A14AC"/>
    <w:rsid w:val="007A49E9"/>
    <w:rsid w:val="007C6F5E"/>
    <w:rsid w:val="007D342B"/>
    <w:rsid w:val="007D349B"/>
    <w:rsid w:val="007D4C03"/>
    <w:rsid w:val="007E5993"/>
    <w:rsid w:val="007E5CB4"/>
    <w:rsid w:val="007E7FB1"/>
    <w:rsid w:val="007F046C"/>
    <w:rsid w:val="007F219A"/>
    <w:rsid w:val="007F6687"/>
    <w:rsid w:val="007F747E"/>
    <w:rsid w:val="008006EF"/>
    <w:rsid w:val="008024AF"/>
    <w:rsid w:val="00807714"/>
    <w:rsid w:val="0080779D"/>
    <w:rsid w:val="00811E0B"/>
    <w:rsid w:val="00824EDA"/>
    <w:rsid w:val="00825D22"/>
    <w:rsid w:val="00837DB3"/>
    <w:rsid w:val="00844B34"/>
    <w:rsid w:val="00862FDC"/>
    <w:rsid w:val="0087562B"/>
    <w:rsid w:val="00877F35"/>
    <w:rsid w:val="00880196"/>
    <w:rsid w:val="008961FD"/>
    <w:rsid w:val="008A7C50"/>
    <w:rsid w:val="008B47F8"/>
    <w:rsid w:val="008B4DD5"/>
    <w:rsid w:val="008B7944"/>
    <w:rsid w:val="008C037A"/>
    <w:rsid w:val="008C7FDB"/>
    <w:rsid w:val="008D5A22"/>
    <w:rsid w:val="008D7684"/>
    <w:rsid w:val="008E2D8E"/>
    <w:rsid w:val="008E4DC3"/>
    <w:rsid w:val="008E5BB8"/>
    <w:rsid w:val="008F0726"/>
    <w:rsid w:val="00907ECD"/>
    <w:rsid w:val="00914A65"/>
    <w:rsid w:val="0092367F"/>
    <w:rsid w:val="009326E5"/>
    <w:rsid w:val="00933262"/>
    <w:rsid w:val="00935F19"/>
    <w:rsid w:val="009432E7"/>
    <w:rsid w:val="00943F09"/>
    <w:rsid w:val="009540DD"/>
    <w:rsid w:val="00957FBE"/>
    <w:rsid w:val="009651CE"/>
    <w:rsid w:val="00971701"/>
    <w:rsid w:val="009732FB"/>
    <w:rsid w:val="00976361"/>
    <w:rsid w:val="00986A57"/>
    <w:rsid w:val="00997286"/>
    <w:rsid w:val="009A2BDF"/>
    <w:rsid w:val="009B17C5"/>
    <w:rsid w:val="009B62A7"/>
    <w:rsid w:val="009D0CFD"/>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4E93"/>
    <w:rsid w:val="00A86FFC"/>
    <w:rsid w:val="00AA007C"/>
    <w:rsid w:val="00AA7A3B"/>
    <w:rsid w:val="00AB6E4D"/>
    <w:rsid w:val="00AB77F4"/>
    <w:rsid w:val="00AC47F8"/>
    <w:rsid w:val="00AC6C0A"/>
    <w:rsid w:val="00AD2A1B"/>
    <w:rsid w:val="00AD3982"/>
    <w:rsid w:val="00AE2595"/>
    <w:rsid w:val="00AE2EBE"/>
    <w:rsid w:val="00AE7EB8"/>
    <w:rsid w:val="00B06681"/>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2C50"/>
    <w:rsid w:val="00BA3BDC"/>
    <w:rsid w:val="00BA5800"/>
    <w:rsid w:val="00BA6C07"/>
    <w:rsid w:val="00BB1DAF"/>
    <w:rsid w:val="00BB7225"/>
    <w:rsid w:val="00BC0C28"/>
    <w:rsid w:val="00BC39DB"/>
    <w:rsid w:val="00BC4B98"/>
    <w:rsid w:val="00BD06F3"/>
    <w:rsid w:val="00BD7883"/>
    <w:rsid w:val="00BE018C"/>
    <w:rsid w:val="00BE134C"/>
    <w:rsid w:val="00BE2A9E"/>
    <w:rsid w:val="00BE33C0"/>
    <w:rsid w:val="00BE5217"/>
    <w:rsid w:val="00BF5ACF"/>
    <w:rsid w:val="00BF615F"/>
    <w:rsid w:val="00BF7D60"/>
    <w:rsid w:val="00C00B8D"/>
    <w:rsid w:val="00C03425"/>
    <w:rsid w:val="00C06B44"/>
    <w:rsid w:val="00C10937"/>
    <w:rsid w:val="00C12D1C"/>
    <w:rsid w:val="00C17564"/>
    <w:rsid w:val="00C259D9"/>
    <w:rsid w:val="00C30FAF"/>
    <w:rsid w:val="00C619A3"/>
    <w:rsid w:val="00C73AB4"/>
    <w:rsid w:val="00C76794"/>
    <w:rsid w:val="00C82528"/>
    <w:rsid w:val="00C9559C"/>
    <w:rsid w:val="00CA2427"/>
    <w:rsid w:val="00CA4F3F"/>
    <w:rsid w:val="00CB1335"/>
    <w:rsid w:val="00CB4886"/>
    <w:rsid w:val="00CC004E"/>
    <w:rsid w:val="00CC2BB3"/>
    <w:rsid w:val="00CC4255"/>
    <w:rsid w:val="00CC57AD"/>
    <w:rsid w:val="00CC6023"/>
    <w:rsid w:val="00CD6655"/>
    <w:rsid w:val="00CE70CB"/>
    <w:rsid w:val="00CF7F2E"/>
    <w:rsid w:val="00D054D3"/>
    <w:rsid w:val="00D12164"/>
    <w:rsid w:val="00D121BD"/>
    <w:rsid w:val="00D150EF"/>
    <w:rsid w:val="00D218C1"/>
    <w:rsid w:val="00D21F3A"/>
    <w:rsid w:val="00D22F89"/>
    <w:rsid w:val="00D27BBA"/>
    <w:rsid w:val="00D33BD7"/>
    <w:rsid w:val="00D4383D"/>
    <w:rsid w:val="00D43D57"/>
    <w:rsid w:val="00D47567"/>
    <w:rsid w:val="00D50C3C"/>
    <w:rsid w:val="00D53728"/>
    <w:rsid w:val="00D611F9"/>
    <w:rsid w:val="00D630E2"/>
    <w:rsid w:val="00D74B87"/>
    <w:rsid w:val="00D94028"/>
    <w:rsid w:val="00DB4A68"/>
    <w:rsid w:val="00DB4EB4"/>
    <w:rsid w:val="00DC2E19"/>
    <w:rsid w:val="00DC40AE"/>
    <w:rsid w:val="00DC432B"/>
    <w:rsid w:val="00DD15A8"/>
    <w:rsid w:val="00DD5370"/>
    <w:rsid w:val="00DF5039"/>
    <w:rsid w:val="00DF58CE"/>
    <w:rsid w:val="00E02E09"/>
    <w:rsid w:val="00E03BB6"/>
    <w:rsid w:val="00E110CB"/>
    <w:rsid w:val="00E11FFC"/>
    <w:rsid w:val="00E12A04"/>
    <w:rsid w:val="00E12C6B"/>
    <w:rsid w:val="00E13E98"/>
    <w:rsid w:val="00E16E2B"/>
    <w:rsid w:val="00E20F06"/>
    <w:rsid w:val="00E21680"/>
    <w:rsid w:val="00E2683A"/>
    <w:rsid w:val="00E311E9"/>
    <w:rsid w:val="00E37DA1"/>
    <w:rsid w:val="00E40188"/>
    <w:rsid w:val="00E46BA5"/>
    <w:rsid w:val="00E508C2"/>
    <w:rsid w:val="00E530AA"/>
    <w:rsid w:val="00E56BC5"/>
    <w:rsid w:val="00E577DA"/>
    <w:rsid w:val="00E6345D"/>
    <w:rsid w:val="00E63C53"/>
    <w:rsid w:val="00E82001"/>
    <w:rsid w:val="00E856D2"/>
    <w:rsid w:val="00E87163"/>
    <w:rsid w:val="00E9256C"/>
    <w:rsid w:val="00EA197B"/>
    <w:rsid w:val="00EA1B90"/>
    <w:rsid w:val="00EA2B90"/>
    <w:rsid w:val="00EA38B2"/>
    <w:rsid w:val="00EA680D"/>
    <w:rsid w:val="00ED0F20"/>
    <w:rsid w:val="00ED6A89"/>
    <w:rsid w:val="00EE0993"/>
    <w:rsid w:val="00EE2B04"/>
    <w:rsid w:val="00EE56E5"/>
    <w:rsid w:val="00EF1C1B"/>
    <w:rsid w:val="00EF4BB2"/>
    <w:rsid w:val="00F00058"/>
    <w:rsid w:val="00F02F96"/>
    <w:rsid w:val="00F0575B"/>
    <w:rsid w:val="00F057BC"/>
    <w:rsid w:val="00F06FFF"/>
    <w:rsid w:val="00F12C52"/>
    <w:rsid w:val="00F1432C"/>
    <w:rsid w:val="00F14892"/>
    <w:rsid w:val="00F14A8E"/>
    <w:rsid w:val="00F213BC"/>
    <w:rsid w:val="00F2636E"/>
    <w:rsid w:val="00F271B4"/>
    <w:rsid w:val="00F376A5"/>
    <w:rsid w:val="00F40B66"/>
    <w:rsid w:val="00F435B4"/>
    <w:rsid w:val="00F47C47"/>
    <w:rsid w:val="00F50C26"/>
    <w:rsid w:val="00F60096"/>
    <w:rsid w:val="00F70D9C"/>
    <w:rsid w:val="00F70DAA"/>
    <w:rsid w:val="00F830EC"/>
    <w:rsid w:val="00F849E5"/>
    <w:rsid w:val="00F90D0E"/>
    <w:rsid w:val="00F9127B"/>
    <w:rsid w:val="00FA064F"/>
    <w:rsid w:val="00FD0527"/>
    <w:rsid w:val="00FD4E6B"/>
    <w:rsid w:val="00FE11A6"/>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8B2"/>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uiPriority w:val="34"/>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uiPriority w:val="99"/>
    <w:semiHidden/>
    <w:unhideWhenUsed/>
    <w:rsid w:val="00201E1C"/>
  </w:style>
  <w:style w:type="character" w:customStyle="1" w:styleId="PuslapioinaostekstasDiagrama">
    <w:name w:val="Puslapio išnašos tekstas Diagrama"/>
    <w:basedOn w:val="Numatytasispastraiposriftas"/>
    <w:link w:val="Puslapioinaostekstas"/>
    <w:uiPriority w:val="99"/>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 w:type="paragraph" w:customStyle="1" w:styleId="Default">
    <w:name w:val="Default"/>
    <w:rsid w:val="004867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pdorotaspaminjimas2">
    <w:name w:val="Neapdorotas paminėjimas2"/>
    <w:basedOn w:val="Numatytasispastraiposriftas"/>
    <w:uiPriority w:val="99"/>
    <w:semiHidden/>
    <w:unhideWhenUsed/>
    <w:rsid w:val="003030EC"/>
    <w:rPr>
      <w:color w:val="605E5C"/>
      <w:shd w:val="clear" w:color="auto" w:fill="E1DFDD"/>
    </w:rPr>
  </w:style>
  <w:style w:type="character" w:styleId="Neapdorotaspaminjimas">
    <w:name w:val="Unresolved Mention"/>
    <w:basedOn w:val="Numatytasispastraiposriftas"/>
    <w:uiPriority w:val="99"/>
    <w:semiHidden/>
    <w:unhideWhenUsed/>
    <w:rsid w:val="007E5CB4"/>
    <w:rPr>
      <w:color w:val="605E5C"/>
      <w:shd w:val="clear" w:color="auto" w:fill="E1DFDD"/>
    </w:rPr>
  </w:style>
  <w:style w:type="paragraph" w:styleId="prastasiniatinklio">
    <w:name w:val="Normal (Web)"/>
    <w:basedOn w:val="prastasis"/>
    <w:uiPriority w:val="99"/>
    <w:semiHidden/>
    <w:unhideWhenUsed/>
    <w:rsid w:val="00E03BB6"/>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80178243">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lita.glemziene@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579B5-0448-493D-887B-BAF4848B1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10569</Words>
  <Characters>6025</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2023-08-14T13:18:00Z</cp:lastPrinted>
  <dcterms:created xsi:type="dcterms:W3CDTF">2025-12-09T08:55:00Z</dcterms:created>
  <dcterms:modified xsi:type="dcterms:W3CDTF">2025-12-09T08:55:00Z</dcterms:modified>
</cp:coreProperties>
</file>