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1C74" w14:textId="77777777" w:rsidR="008F061E" w:rsidRDefault="008F061E" w:rsidP="002E4DD9">
      <w:pPr>
        <w:ind w:left="426"/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Antrat1"/>
      </w:pPr>
    </w:p>
    <w:p w14:paraId="55B34A62" w14:textId="77777777" w:rsidR="005E46DC" w:rsidRPr="00A562AA" w:rsidRDefault="005E46DC" w:rsidP="005E46DC">
      <w:pPr>
        <w:pStyle w:val="Antrat1"/>
      </w:pPr>
      <w:r w:rsidRPr="00ED47F5">
        <w:t xml:space="preserve">DĖL </w:t>
      </w:r>
      <w:r w:rsidRPr="002C5505">
        <w:t>SAVIVALDYBĖS TARYBOS 2018 M. RUGSĖJO 27 D. SPRENDIMO NR. 1-282 „DĖL MOKYMO LĖŠŲ APSKAIČIAVIMO, PASKIRSTYMO IR PANAUDOJIMO TVARKOS APRAŠO PATVIRTINIMO“ PAKEITIMO</w:t>
      </w:r>
    </w:p>
    <w:p w14:paraId="6E6A8C98" w14:textId="77777777" w:rsidR="008F061E" w:rsidRPr="008F061E" w:rsidRDefault="008F061E" w:rsidP="008F061E"/>
    <w:p w14:paraId="079D338A" w14:textId="00D4DA83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120A17">
        <w:rPr>
          <w:szCs w:val="20"/>
        </w:rPr>
        <w:t>6</w:t>
      </w:r>
      <w:r w:rsidRPr="0037036A">
        <w:rPr>
          <w:szCs w:val="20"/>
        </w:rPr>
        <w:t xml:space="preserve"> m. </w:t>
      </w:r>
      <w:r w:rsidR="00120A17">
        <w:rPr>
          <w:szCs w:val="20"/>
        </w:rPr>
        <w:t>sausio 0</w:t>
      </w:r>
      <w:r w:rsidR="008A0B42">
        <w:rPr>
          <w:szCs w:val="20"/>
        </w:rPr>
        <w:t>7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36177706" w:rsidR="00742D2C" w:rsidRDefault="00246243" w:rsidP="00FE44EF">
      <w:pPr>
        <w:spacing w:line="276" w:lineRule="auto"/>
        <w:ind w:left="709" w:firstLine="587"/>
        <w:jc w:val="both"/>
        <w:rPr>
          <w:bCs/>
        </w:rPr>
      </w:pPr>
      <w:r w:rsidRPr="00246243">
        <w:rPr>
          <w:bCs/>
        </w:rPr>
        <w:t>Tarybos sprendimo projekto tikslas – pa</w:t>
      </w:r>
      <w:r w:rsidR="005E46DC">
        <w:rPr>
          <w:bCs/>
        </w:rPr>
        <w:t>keisti</w:t>
      </w:r>
      <w:r w:rsidRPr="00246243">
        <w:rPr>
          <w:bCs/>
        </w:rPr>
        <w:t xml:space="preserve"> </w:t>
      </w:r>
      <w:r w:rsidR="008A0B42" w:rsidRPr="00EF61CA">
        <w:t>Mokymo lėšų apskaičiavimo, paskirstymo ir panaudojimo tvarkos aprašą</w:t>
      </w:r>
      <w:r w:rsidR="00153313">
        <w:t xml:space="preserve"> (Toliau</w:t>
      </w:r>
      <w:r w:rsidR="00AB44D9">
        <w:t xml:space="preserve"> </w:t>
      </w:r>
      <w:r w:rsidR="00AB44D9" w:rsidRPr="00246243">
        <w:rPr>
          <w:bCs/>
        </w:rPr>
        <w:t>–</w:t>
      </w:r>
      <w:r w:rsidR="00AB44D9">
        <w:rPr>
          <w:bCs/>
        </w:rPr>
        <w:t xml:space="preserve"> Aprašas)</w:t>
      </w:r>
      <w:r w:rsidR="00153313">
        <w:t xml:space="preserve"> </w:t>
      </w:r>
      <w:r w:rsidRPr="00246243">
        <w:rPr>
          <w:bCs/>
        </w:rPr>
        <w:t>.</w:t>
      </w:r>
      <w:r w:rsidR="00D136D6">
        <w:rPr>
          <w:bCs/>
        </w:rPr>
        <w:t xml:space="preserve"> 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53C5BB68" w14:textId="73A5A05C" w:rsidR="0073583E" w:rsidRDefault="00153313" w:rsidP="0073583E">
      <w:pPr>
        <w:pStyle w:val="Pagrindiniotekstotrauka"/>
        <w:widowControl w:val="0"/>
        <w:autoSpaceDE w:val="0"/>
        <w:autoSpaceDN w:val="0"/>
        <w:adjustRightInd w:val="0"/>
        <w:spacing w:line="276" w:lineRule="auto"/>
        <w:ind w:left="709" w:firstLine="371"/>
        <w:jc w:val="both"/>
        <w:rPr>
          <w:szCs w:val="24"/>
          <w:lang w:eastAsia="lt-LT"/>
        </w:rPr>
      </w:pPr>
      <w:r w:rsidRPr="00EF61CA">
        <w:rPr>
          <w:szCs w:val="24"/>
        </w:rPr>
        <w:t>2018 m. rugsėjo 27</w:t>
      </w:r>
      <w:r>
        <w:rPr>
          <w:szCs w:val="24"/>
        </w:rPr>
        <w:t> </w:t>
      </w:r>
      <w:r w:rsidRPr="00EF61CA">
        <w:rPr>
          <w:szCs w:val="24"/>
        </w:rPr>
        <w:t>d.</w:t>
      </w:r>
      <w:r>
        <w:rPr>
          <w:szCs w:val="24"/>
        </w:rPr>
        <w:t xml:space="preserve"> Panevėžio miesto tarybos</w:t>
      </w:r>
      <w:r w:rsidRPr="00EF61CA">
        <w:rPr>
          <w:szCs w:val="24"/>
        </w:rPr>
        <w:t xml:space="preserve"> sprendim</w:t>
      </w:r>
      <w:r>
        <w:rPr>
          <w:szCs w:val="24"/>
        </w:rPr>
        <w:t xml:space="preserve">u </w:t>
      </w:r>
      <w:r w:rsidRPr="00EF61CA">
        <w:rPr>
          <w:szCs w:val="24"/>
        </w:rPr>
        <w:t xml:space="preserve">Nr. 1-282 </w:t>
      </w:r>
      <w:r>
        <w:rPr>
          <w:szCs w:val="24"/>
        </w:rPr>
        <w:t xml:space="preserve">patvirtintas </w:t>
      </w:r>
      <w:r w:rsidRPr="00EF61CA">
        <w:rPr>
          <w:szCs w:val="24"/>
        </w:rPr>
        <w:t>Mokymo lėšų apskaičiavimo, paskirstymo ir panaudojimo tvarkos apraš</w:t>
      </w:r>
      <w:r>
        <w:rPr>
          <w:szCs w:val="24"/>
        </w:rPr>
        <w:t>as</w:t>
      </w:r>
      <w:r w:rsidR="00C269FB">
        <w:rPr>
          <w:szCs w:val="24"/>
        </w:rPr>
        <w:t xml:space="preserve">. Vadovaujantis </w:t>
      </w:r>
      <w:r w:rsidR="00C269FB" w:rsidRPr="00153313">
        <w:rPr>
          <w:szCs w:val="24"/>
        </w:rPr>
        <w:t>2018 m. liepos 11 d.</w:t>
      </w:r>
      <w:r w:rsidR="00C269FB">
        <w:rPr>
          <w:szCs w:val="24"/>
        </w:rPr>
        <w:t xml:space="preserve"> Lietuvos Respublikos Vyriausybės nutarimu</w:t>
      </w:r>
      <w:r w:rsidR="00C269FB" w:rsidRPr="00153313">
        <w:rPr>
          <w:szCs w:val="24"/>
        </w:rPr>
        <w:t xml:space="preserve"> Nr. 679</w:t>
      </w:r>
      <w:r w:rsidR="00C269FB">
        <w:rPr>
          <w:szCs w:val="24"/>
        </w:rPr>
        <w:t xml:space="preserve"> </w:t>
      </w:r>
      <w:r w:rsidR="00C269FB" w:rsidRPr="00153313">
        <w:rPr>
          <w:szCs w:val="24"/>
        </w:rPr>
        <w:t>„</w:t>
      </w:r>
      <w:r w:rsidR="00C269FB">
        <w:rPr>
          <w:szCs w:val="24"/>
        </w:rPr>
        <w:t>D</w:t>
      </w:r>
      <w:r w:rsidR="00C269FB" w:rsidRPr="00153313">
        <w:rPr>
          <w:szCs w:val="24"/>
        </w:rPr>
        <w:t>ėl mokymo lėšų apskaičiavimo, paskirstymo ir panaudojimo tvarkos aprašo patvirtinimo“</w:t>
      </w:r>
      <w:r w:rsidR="00C269FB">
        <w:rPr>
          <w:szCs w:val="24"/>
        </w:rPr>
        <w:t xml:space="preserve"> ir vėlesniais jo pakeitimais,  Aprašas keistas keturis kartus</w:t>
      </w:r>
      <w:r>
        <w:rPr>
          <w:szCs w:val="24"/>
        </w:rPr>
        <w:t xml:space="preserve">. </w:t>
      </w:r>
      <w:r w:rsidR="00391BED">
        <w:t>S</w:t>
      </w:r>
      <w:r w:rsidR="00EC47F3">
        <w:t xml:space="preserve">iekiant užtikrinti atitiktį </w:t>
      </w:r>
      <w:r w:rsidR="00D136D6">
        <w:t xml:space="preserve">galiojantiems </w:t>
      </w:r>
      <w:r w:rsidR="00EC47F3">
        <w:t>teisės aktams</w:t>
      </w:r>
      <w:r w:rsidR="00AB44D9">
        <w:t>,</w:t>
      </w:r>
      <w:r w:rsidR="00C269FB">
        <w:t xml:space="preserve"> paskutinis </w:t>
      </w:r>
      <w:r w:rsidR="00C269FB" w:rsidRPr="00153313">
        <w:rPr>
          <w:szCs w:val="24"/>
        </w:rPr>
        <w:t>2018 m. liepos 11 d.</w:t>
      </w:r>
      <w:r w:rsidR="00C269FB">
        <w:rPr>
          <w:szCs w:val="24"/>
        </w:rPr>
        <w:t xml:space="preserve"> Lietuvos Respublikos Vyriausybės nutarimo</w:t>
      </w:r>
      <w:r w:rsidR="00C269FB" w:rsidRPr="00153313">
        <w:rPr>
          <w:szCs w:val="24"/>
        </w:rPr>
        <w:t xml:space="preserve"> Nr. 679</w:t>
      </w:r>
      <w:r w:rsidR="00C269FB">
        <w:rPr>
          <w:szCs w:val="24"/>
        </w:rPr>
        <w:t xml:space="preserve"> pakeitimas 2025 m. gruodžio 29 d. kuris įsigalioja nuo 2026-01-01, parengtas </w:t>
      </w:r>
      <w:r w:rsidR="00C269FB" w:rsidRPr="00EF61CA">
        <w:rPr>
          <w:szCs w:val="24"/>
        </w:rPr>
        <w:t>Mokymo lėšų apskaičiavimo, paskirstymo ir panaudojimo tvarkos apraš</w:t>
      </w:r>
      <w:r w:rsidR="00C269FB">
        <w:rPr>
          <w:szCs w:val="24"/>
        </w:rPr>
        <w:t>as, kuris išdėstomas nauja redakcija. Tarybai patvirtinus šį Aprašą</w:t>
      </w:r>
      <w:r w:rsidR="0073583E">
        <w:rPr>
          <w:szCs w:val="24"/>
        </w:rPr>
        <w:t xml:space="preserve">, juo bus vadovaujamasi skiriant lėšas </w:t>
      </w:r>
      <w:r w:rsidR="00C24339" w:rsidRPr="0036187E">
        <w:rPr>
          <w:szCs w:val="24"/>
        </w:rPr>
        <w:t xml:space="preserve">Panevėžio miesto savivaldybės ir nevalstybinėms mokykloms, teikiančioms bendrąjį, </w:t>
      </w:r>
      <w:r w:rsidR="00C24339">
        <w:rPr>
          <w:szCs w:val="24"/>
        </w:rPr>
        <w:t xml:space="preserve">pradinį, </w:t>
      </w:r>
      <w:r w:rsidR="00C24339" w:rsidRPr="0036187E">
        <w:rPr>
          <w:szCs w:val="24"/>
        </w:rPr>
        <w:t xml:space="preserve">ikimokyklinį ir priešmokyklinį ugdymą, </w:t>
      </w:r>
      <w:r w:rsidR="00C24339" w:rsidRPr="00AD3E02">
        <w:rPr>
          <w:szCs w:val="24"/>
        </w:rPr>
        <w:t xml:space="preserve">Panevėžio pedagoginei </w:t>
      </w:r>
      <w:r w:rsidR="00C24339" w:rsidRPr="0036187E">
        <w:rPr>
          <w:szCs w:val="24"/>
        </w:rPr>
        <w:t xml:space="preserve">psichologinei tarnybai, </w:t>
      </w:r>
      <w:r w:rsidR="00C24339">
        <w:rPr>
          <w:szCs w:val="24"/>
        </w:rPr>
        <w:t>n</w:t>
      </w:r>
      <w:r w:rsidR="00C24339" w:rsidRPr="0036187E">
        <w:rPr>
          <w:szCs w:val="24"/>
        </w:rPr>
        <w:t>eformaliojo vaikų švietimo mokykloms, įgyvendinančioms formalųjį švietimą papildančio ugdymo programas, kitiems švietimo teikėjams ir Savivaldybės administracijai</w:t>
      </w:r>
      <w:r w:rsidR="00C24339">
        <w:rPr>
          <w:szCs w:val="24"/>
        </w:rPr>
        <w:t>.</w:t>
      </w:r>
    </w:p>
    <w:p w14:paraId="0A37396A" w14:textId="1D294842" w:rsidR="004D0B6C" w:rsidRDefault="0073583E" w:rsidP="002E4DD9">
      <w:pPr>
        <w:pStyle w:val="Pagrindiniotekstotrauka"/>
        <w:widowControl w:val="0"/>
        <w:autoSpaceDE w:val="0"/>
        <w:autoSpaceDN w:val="0"/>
        <w:adjustRightInd w:val="0"/>
        <w:spacing w:line="276" w:lineRule="auto"/>
        <w:ind w:left="709" w:hanging="142"/>
        <w:jc w:val="both"/>
        <w:rPr>
          <w:b/>
          <w:bCs/>
          <w:lang w:eastAsia="lt-LT"/>
        </w:rPr>
      </w:pPr>
      <w:r>
        <w:rPr>
          <w:szCs w:val="24"/>
          <w:lang w:eastAsia="lt-LT"/>
        </w:rPr>
        <w:t xml:space="preserve"> </w:t>
      </w:r>
      <w:r w:rsidR="009F6AF6"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09C34BDA" w:rsidR="008F061E" w:rsidRDefault="0073583E" w:rsidP="002E4DD9">
      <w:pPr>
        <w:spacing w:line="276" w:lineRule="auto"/>
        <w:ind w:left="709" w:firstLine="425"/>
        <w:jc w:val="both"/>
      </w:pPr>
      <w:r>
        <w:rPr>
          <w:bCs/>
        </w:rPr>
        <w:t xml:space="preserve">2026 m. Švietimo ir mokslo ministerija skyrė dotaciją </w:t>
      </w:r>
      <w:r w:rsidR="00C24339">
        <w:rPr>
          <w:bCs/>
        </w:rPr>
        <w:t>ugdymo reikmėms 58 514,4 tūkst. Eur</w:t>
      </w:r>
      <w:r w:rsidR="00742D2C" w:rsidRPr="00A1283F">
        <w:rPr>
          <w:bCs/>
        </w:rPr>
        <w:t>.</w:t>
      </w:r>
    </w:p>
    <w:p w14:paraId="2CA1354D" w14:textId="17245D36" w:rsidR="0061494B" w:rsidRDefault="002E4DD9" w:rsidP="002E4DD9">
      <w:pPr>
        <w:spacing w:line="360" w:lineRule="auto"/>
        <w:ind w:firstLine="567"/>
        <w:jc w:val="both"/>
        <w:rPr>
          <w:b/>
        </w:rPr>
      </w:pPr>
      <w:r>
        <w:rPr>
          <w:b/>
          <w:bCs/>
          <w:lang w:eastAsia="lt-LT"/>
        </w:rPr>
        <w:t xml:space="preserve"> </w:t>
      </w:r>
      <w:r w:rsidR="009F6AF6"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1CB9FB38" w:rsidR="008F061E" w:rsidRPr="008F061E" w:rsidRDefault="00C24339" w:rsidP="002E4DD9">
      <w:pPr>
        <w:spacing w:line="360" w:lineRule="auto"/>
        <w:ind w:left="709" w:firstLine="284"/>
        <w:jc w:val="both"/>
      </w:pPr>
      <w:r>
        <w:t xml:space="preserve">Aprašas reglamentuoja </w:t>
      </w:r>
      <w:r w:rsidRPr="0036187E">
        <w:t>Panevėžio miestui skirtų mokymo lėšų planavim</w:t>
      </w:r>
      <w:r>
        <w:t>o</w:t>
      </w:r>
      <w:r w:rsidRPr="0036187E">
        <w:t>, paskirstym</w:t>
      </w:r>
      <w:r>
        <w:t>o</w:t>
      </w:r>
      <w:r w:rsidRPr="0036187E">
        <w:t xml:space="preserve"> ir naudojimo tvarką</w:t>
      </w:r>
      <w:r w:rsidR="00742D2C" w:rsidRPr="00742D2C">
        <w:t>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371C4EA1" w:rsidR="008F061E" w:rsidRDefault="00742D2C" w:rsidP="002E4DD9">
      <w:pPr>
        <w:spacing w:line="360" w:lineRule="auto"/>
        <w:ind w:firstLine="993"/>
        <w:jc w:val="both"/>
        <w:rPr>
          <w:bCs/>
        </w:rPr>
      </w:pPr>
      <w:r>
        <w:rPr>
          <w:bCs/>
        </w:rPr>
        <w:t xml:space="preserve">Sprendimo projektas parengtas </w:t>
      </w:r>
      <w:r w:rsidR="00DB100A">
        <w:rPr>
          <w:bCs/>
        </w:rPr>
        <w:t>Strateginio planavimo ir finansų</w:t>
      </w:r>
      <w:r>
        <w:rPr>
          <w:bCs/>
        </w:rPr>
        <w:t xml:space="preserve"> skyriaus iniciatyva.</w:t>
      </w:r>
    </w:p>
    <w:p w14:paraId="4702251C" w14:textId="77777777" w:rsidR="002E4DD9" w:rsidRPr="008F061E" w:rsidRDefault="002E4DD9" w:rsidP="002E4DD9">
      <w:pPr>
        <w:spacing w:line="360" w:lineRule="auto"/>
        <w:ind w:firstLine="993"/>
        <w:jc w:val="both"/>
        <w:rPr>
          <w:bCs/>
        </w:rPr>
      </w:pPr>
    </w:p>
    <w:p w14:paraId="45B4AC30" w14:textId="77777777" w:rsidR="008F061E" w:rsidRDefault="008F061E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339E29BF" w14:textId="36B92A7C" w:rsidR="00006019" w:rsidRDefault="00145466" w:rsidP="003C06DB">
      <w:pPr>
        <w:spacing w:line="360" w:lineRule="auto"/>
        <w:ind w:left="851"/>
      </w:pPr>
      <w:r>
        <w:t>Strateginio planavimo ir finansų skyriaus vedėja                                  Audronė Meškauskienė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3256" w14:textId="77777777" w:rsidR="00363B6A" w:rsidRDefault="00363B6A">
      <w:r>
        <w:separator/>
      </w:r>
    </w:p>
  </w:endnote>
  <w:endnote w:type="continuationSeparator" w:id="0">
    <w:p w14:paraId="7426B086" w14:textId="77777777" w:rsidR="00363B6A" w:rsidRDefault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37CCE" w14:textId="77777777" w:rsidR="00363B6A" w:rsidRDefault="00363B6A">
      <w:r>
        <w:separator/>
      </w:r>
    </w:p>
  </w:footnote>
  <w:footnote w:type="continuationSeparator" w:id="0">
    <w:p w14:paraId="1C5FDA8F" w14:textId="77777777" w:rsidR="00363B6A" w:rsidRDefault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1320"/>
    <w:rsid w:val="00015441"/>
    <w:rsid w:val="00021121"/>
    <w:rsid w:val="0002316F"/>
    <w:rsid w:val="00025B94"/>
    <w:rsid w:val="00054210"/>
    <w:rsid w:val="00055565"/>
    <w:rsid w:val="00056FBA"/>
    <w:rsid w:val="00071588"/>
    <w:rsid w:val="00080298"/>
    <w:rsid w:val="000802B0"/>
    <w:rsid w:val="00086482"/>
    <w:rsid w:val="00086906"/>
    <w:rsid w:val="000911CF"/>
    <w:rsid w:val="000973D7"/>
    <w:rsid w:val="000A1CC2"/>
    <w:rsid w:val="000A7773"/>
    <w:rsid w:val="000B2383"/>
    <w:rsid w:val="000C1B50"/>
    <w:rsid w:val="000C692B"/>
    <w:rsid w:val="000D3D38"/>
    <w:rsid w:val="000E3749"/>
    <w:rsid w:val="000F4819"/>
    <w:rsid w:val="00101A0F"/>
    <w:rsid w:val="00110D38"/>
    <w:rsid w:val="00113E63"/>
    <w:rsid w:val="00120A17"/>
    <w:rsid w:val="0013077C"/>
    <w:rsid w:val="00143D5B"/>
    <w:rsid w:val="00145466"/>
    <w:rsid w:val="00153313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20058F"/>
    <w:rsid w:val="002006B8"/>
    <w:rsid w:val="002130B9"/>
    <w:rsid w:val="00227F08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E1A7E"/>
    <w:rsid w:val="002E45A8"/>
    <w:rsid w:val="002E4DD9"/>
    <w:rsid w:val="00306E92"/>
    <w:rsid w:val="00314EC3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3B6A"/>
    <w:rsid w:val="003647A9"/>
    <w:rsid w:val="003819BB"/>
    <w:rsid w:val="00391BED"/>
    <w:rsid w:val="00396FC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5E46DC"/>
    <w:rsid w:val="00603369"/>
    <w:rsid w:val="00605D99"/>
    <w:rsid w:val="0061494B"/>
    <w:rsid w:val="00616BEA"/>
    <w:rsid w:val="00622F20"/>
    <w:rsid w:val="00624F4C"/>
    <w:rsid w:val="006504B6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3583E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6E30"/>
    <w:rsid w:val="008803A3"/>
    <w:rsid w:val="00892768"/>
    <w:rsid w:val="0089416B"/>
    <w:rsid w:val="00897F04"/>
    <w:rsid w:val="008A0B42"/>
    <w:rsid w:val="008B40D1"/>
    <w:rsid w:val="008B4479"/>
    <w:rsid w:val="008B5000"/>
    <w:rsid w:val="008F061E"/>
    <w:rsid w:val="008F51AB"/>
    <w:rsid w:val="00906392"/>
    <w:rsid w:val="0090745E"/>
    <w:rsid w:val="009251F6"/>
    <w:rsid w:val="00945617"/>
    <w:rsid w:val="009459FD"/>
    <w:rsid w:val="009478EA"/>
    <w:rsid w:val="00947BE4"/>
    <w:rsid w:val="009507F6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B252B"/>
    <w:rsid w:val="009D549A"/>
    <w:rsid w:val="009D66FA"/>
    <w:rsid w:val="009F6AF6"/>
    <w:rsid w:val="009F7D43"/>
    <w:rsid w:val="00A016B1"/>
    <w:rsid w:val="00A01D16"/>
    <w:rsid w:val="00A02EF7"/>
    <w:rsid w:val="00A22CCF"/>
    <w:rsid w:val="00A3214A"/>
    <w:rsid w:val="00A33F44"/>
    <w:rsid w:val="00A45EA0"/>
    <w:rsid w:val="00A64392"/>
    <w:rsid w:val="00A644A6"/>
    <w:rsid w:val="00A6464C"/>
    <w:rsid w:val="00A814B5"/>
    <w:rsid w:val="00A83D6D"/>
    <w:rsid w:val="00A8560A"/>
    <w:rsid w:val="00AA6488"/>
    <w:rsid w:val="00AB027B"/>
    <w:rsid w:val="00AB043A"/>
    <w:rsid w:val="00AB44D9"/>
    <w:rsid w:val="00AC1734"/>
    <w:rsid w:val="00AE4D97"/>
    <w:rsid w:val="00AE772E"/>
    <w:rsid w:val="00AF098F"/>
    <w:rsid w:val="00B1454A"/>
    <w:rsid w:val="00B17FAA"/>
    <w:rsid w:val="00B26BDF"/>
    <w:rsid w:val="00B435CE"/>
    <w:rsid w:val="00B506D3"/>
    <w:rsid w:val="00B514DF"/>
    <w:rsid w:val="00B7082F"/>
    <w:rsid w:val="00B71D74"/>
    <w:rsid w:val="00BA6A37"/>
    <w:rsid w:val="00BC332B"/>
    <w:rsid w:val="00BD14F5"/>
    <w:rsid w:val="00BE0D94"/>
    <w:rsid w:val="00BE5AF8"/>
    <w:rsid w:val="00C07196"/>
    <w:rsid w:val="00C179B9"/>
    <w:rsid w:val="00C23E86"/>
    <w:rsid w:val="00C24339"/>
    <w:rsid w:val="00C245E6"/>
    <w:rsid w:val="00C269FB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95D99"/>
    <w:rsid w:val="00CB7E37"/>
    <w:rsid w:val="00CC05AF"/>
    <w:rsid w:val="00CC7348"/>
    <w:rsid w:val="00CD0584"/>
    <w:rsid w:val="00CD6655"/>
    <w:rsid w:val="00CD747C"/>
    <w:rsid w:val="00D02F63"/>
    <w:rsid w:val="00D136D6"/>
    <w:rsid w:val="00D16170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100A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68CA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75692"/>
    <w:rsid w:val="00F87D5D"/>
    <w:rsid w:val="00FA570B"/>
    <w:rsid w:val="00FA5C4F"/>
    <w:rsid w:val="00FB5633"/>
    <w:rsid w:val="00FD3782"/>
    <w:rsid w:val="00FE34AA"/>
    <w:rsid w:val="00FE358C"/>
    <w:rsid w:val="00FE44EF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F061E"/>
    <w:rPr>
      <w:rFonts w:eastAsia="Times New Roman" w:cs="Times New Roman"/>
      <w:b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396FCB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96FCB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2026-01-13T14:24:00Z</dcterms:created>
  <dcterms:modified xsi:type="dcterms:W3CDTF">2026-01-13T14:24:00Z</dcterms:modified>
</cp:coreProperties>
</file>