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F132" w14:textId="4FC5B4B2" w:rsidR="005C41AC" w:rsidRPr="002065EA" w:rsidRDefault="001D3CB6" w:rsidP="00C267BC">
      <w:pPr>
        <w:jc w:val="center"/>
        <w:rPr>
          <w:szCs w:val="24"/>
        </w:rPr>
      </w:pPr>
      <w:r w:rsidRPr="002065EA">
        <w:rPr>
          <w:noProof/>
          <w:lang w:eastAsia="lt-LT"/>
        </w:rPr>
        <w:drawing>
          <wp:inline distT="0" distB="0" distL="0" distR="0" wp14:anchorId="5B91F298" wp14:editId="5B91F2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91F133" w14:textId="77777777" w:rsidR="005C41AC" w:rsidRPr="002065EA" w:rsidRDefault="005C41AC" w:rsidP="005C41AC">
      <w:pPr>
        <w:jc w:val="center"/>
        <w:rPr>
          <w:szCs w:val="24"/>
        </w:rPr>
      </w:pPr>
    </w:p>
    <w:p w14:paraId="5B91F134" w14:textId="77777777" w:rsidR="0062551B" w:rsidRPr="002065EA" w:rsidRDefault="0062551B" w:rsidP="005C41AC">
      <w:pPr>
        <w:jc w:val="center"/>
        <w:rPr>
          <w:b/>
          <w:sz w:val="28"/>
        </w:rPr>
      </w:pPr>
      <w:r w:rsidRPr="002065EA">
        <w:rPr>
          <w:b/>
          <w:sz w:val="28"/>
        </w:rPr>
        <w:t xml:space="preserve">PANEVĖŽIO MIESTO SAVIVALDYBĖS </w:t>
      </w:r>
      <w:r w:rsidR="00A11511" w:rsidRPr="002065EA">
        <w:rPr>
          <w:b/>
          <w:sz w:val="28"/>
        </w:rPr>
        <w:t>TARYBA</w:t>
      </w:r>
    </w:p>
    <w:p w14:paraId="5B91F135" w14:textId="77777777" w:rsidR="005C41AC" w:rsidRPr="002065EA" w:rsidRDefault="005C41AC" w:rsidP="00C267BC">
      <w:pPr>
        <w:keepNext/>
        <w:outlineLvl w:val="1"/>
      </w:pPr>
    </w:p>
    <w:p w14:paraId="5B91F136" w14:textId="77777777" w:rsidR="005C41AC" w:rsidRPr="002065EA" w:rsidRDefault="005C41AC" w:rsidP="00571BF3">
      <w:pPr>
        <w:keepNext/>
        <w:jc w:val="center"/>
        <w:outlineLvl w:val="1"/>
      </w:pPr>
    </w:p>
    <w:p w14:paraId="5B91F137" w14:textId="77777777" w:rsidR="0062551B" w:rsidRPr="002065EA" w:rsidRDefault="00A11511" w:rsidP="00571BF3">
      <w:pPr>
        <w:keepNext/>
        <w:jc w:val="center"/>
        <w:outlineLvl w:val="1"/>
        <w:rPr>
          <w:b/>
        </w:rPr>
      </w:pPr>
      <w:r w:rsidRPr="002065EA">
        <w:rPr>
          <w:b/>
        </w:rPr>
        <w:t>SPRENDIMAS</w:t>
      </w:r>
    </w:p>
    <w:p w14:paraId="5B91F138" w14:textId="510D1A1E" w:rsidR="00D54912" w:rsidRPr="002065EA" w:rsidRDefault="00D54912" w:rsidP="00D54912">
      <w:pPr>
        <w:jc w:val="center"/>
        <w:rPr>
          <w:szCs w:val="24"/>
        </w:rPr>
      </w:pPr>
      <w:bookmarkStart w:id="0" w:name="Pavadinimas"/>
      <w:r w:rsidRPr="002065EA">
        <w:rPr>
          <w:b/>
          <w:szCs w:val="24"/>
        </w:rPr>
        <w:t xml:space="preserve">DĖL </w:t>
      </w:r>
      <w:r w:rsidR="008853C5" w:rsidRPr="002065EA">
        <w:rPr>
          <w:b/>
          <w:szCs w:val="24"/>
        </w:rPr>
        <w:t xml:space="preserve">PANEVĖŽIO MIESTO </w:t>
      </w:r>
      <w:r w:rsidRPr="002065EA">
        <w:rPr>
          <w:b/>
          <w:szCs w:val="24"/>
        </w:rPr>
        <w:t>SAVIVALDYBĖS APLINKOS APSAUGOS RĖMIMO SPECIALIOSIOS PROGRAMOS 20</w:t>
      </w:r>
      <w:r w:rsidR="007244AA" w:rsidRPr="002065EA">
        <w:rPr>
          <w:b/>
          <w:szCs w:val="24"/>
        </w:rPr>
        <w:t>2</w:t>
      </w:r>
      <w:r w:rsidR="0023439A">
        <w:rPr>
          <w:b/>
          <w:szCs w:val="24"/>
        </w:rPr>
        <w:t>5</w:t>
      </w:r>
      <w:r w:rsidRPr="002065EA">
        <w:rPr>
          <w:b/>
          <w:szCs w:val="24"/>
        </w:rPr>
        <w:t xml:space="preserve"> METŲ PRIEMONIŲ VYKDYMO ATASKAITOS PATVIRTINIMO</w:t>
      </w:r>
    </w:p>
    <w:bookmarkEnd w:id="0"/>
    <w:p w14:paraId="55793970" w14:textId="77777777" w:rsidR="0023439A" w:rsidRPr="002065EA" w:rsidRDefault="0023439A" w:rsidP="0023439A">
      <w:pPr>
        <w:pStyle w:val="Antrat1"/>
      </w:pPr>
    </w:p>
    <w:p w14:paraId="269D6205" w14:textId="77777777" w:rsidR="0023439A" w:rsidRPr="002065EA" w:rsidRDefault="0023439A" w:rsidP="0023439A">
      <w:pPr>
        <w:jc w:val="center"/>
      </w:pPr>
      <w:r w:rsidRPr="002065EA">
        <w:rPr>
          <w:rStyle w:val="Style3"/>
        </w:rPr>
        <w:fldChar w:fldCharType="begin">
          <w:ffData>
            <w:name w:val="registravimoDataIlga"/>
            <w:enabled/>
            <w:calcOnExit w:val="0"/>
            <w:textInput/>
          </w:ffData>
        </w:fldChar>
      </w:r>
      <w:bookmarkStart w:id="1" w:name="registravimoDataIlga"/>
      <w:r w:rsidRPr="002065EA">
        <w:rPr>
          <w:rStyle w:val="Style3"/>
        </w:rPr>
        <w:instrText xml:space="preserve"> FORMTEXT </w:instrText>
      </w:r>
      <w:r w:rsidRPr="002065EA">
        <w:rPr>
          <w:rStyle w:val="Style3"/>
        </w:rPr>
      </w:r>
      <w:r w:rsidRPr="002065EA">
        <w:rPr>
          <w:rStyle w:val="Style3"/>
        </w:rPr>
        <w:fldChar w:fldCharType="separate"/>
      </w:r>
      <w:r w:rsidRPr="002065EA">
        <w:rPr>
          <w:rStyle w:val="Style3"/>
        </w:rPr>
        <w:t>2026 m. sausio 19 d.</w:t>
      </w:r>
      <w:r w:rsidRPr="002065EA">
        <w:rPr>
          <w:rStyle w:val="Style3"/>
        </w:rPr>
        <w:fldChar w:fldCharType="end"/>
      </w:r>
      <w:bookmarkEnd w:id="1"/>
      <w:r w:rsidRPr="002065EA">
        <w:t xml:space="preserve"> Nr. </w:t>
      </w:r>
      <w:r w:rsidRPr="002065EA">
        <w:fldChar w:fldCharType="begin">
          <w:ffData>
            <w:name w:val="registravimoNr"/>
            <w:enabled/>
            <w:calcOnExit w:val="0"/>
            <w:textInput/>
          </w:ffData>
        </w:fldChar>
      </w:r>
      <w:bookmarkStart w:id="2" w:name="registravimoNr"/>
      <w:r w:rsidRPr="002065EA">
        <w:instrText xml:space="preserve"> FORMTEXT </w:instrText>
      </w:r>
      <w:r w:rsidRPr="002065EA">
        <w:fldChar w:fldCharType="separate"/>
      </w:r>
      <w:r w:rsidRPr="002065EA">
        <w:t>TSP-27</w:t>
      </w:r>
      <w:r w:rsidRPr="002065EA">
        <w:fldChar w:fldCharType="end"/>
      </w:r>
      <w:bookmarkEnd w:id="2"/>
    </w:p>
    <w:p w14:paraId="7EC6159B" w14:textId="77777777" w:rsidR="0023439A" w:rsidRPr="002065EA" w:rsidRDefault="0023439A" w:rsidP="0023439A">
      <w:pPr>
        <w:keepNext/>
        <w:jc w:val="center"/>
        <w:outlineLvl w:val="2"/>
        <w:rPr>
          <w:b/>
        </w:rPr>
      </w:pPr>
      <w:r w:rsidRPr="002065EA">
        <w:t>Panevėžys</w:t>
      </w:r>
    </w:p>
    <w:p w14:paraId="5B91F13C" w14:textId="4C82EADF" w:rsidR="0062551B" w:rsidRPr="002065EA" w:rsidRDefault="0062551B" w:rsidP="00571BF3">
      <w:pPr>
        <w:keepNext/>
        <w:jc w:val="center"/>
        <w:outlineLvl w:val="2"/>
        <w:rPr>
          <w:b/>
        </w:rPr>
      </w:pPr>
    </w:p>
    <w:p w14:paraId="5B91F13D" w14:textId="77777777" w:rsidR="0062551B" w:rsidRPr="002065EA" w:rsidRDefault="0062551B" w:rsidP="00571BF3">
      <w:pPr>
        <w:jc w:val="both"/>
      </w:pPr>
    </w:p>
    <w:p w14:paraId="5B91F13E" w14:textId="3BBF58EF" w:rsidR="00D54912" w:rsidRPr="002065EA" w:rsidRDefault="00D54912" w:rsidP="00C96477">
      <w:pPr>
        <w:spacing w:line="360" w:lineRule="auto"/>
        <w:ind w:firstLine="851"/>
        <w:jc w:val="both"/>
        <w:rPr>
          <w:szCs w:val="24"/>
        </w:rPr>
      </w:pPr>
      <w:r w:rsidRPr="002065EA">
        <w:rPr>
          <w:szCs w:val="24"/>
        </w:rPr>
        <w:t xml:space="preserve">Vadovaudamasi </w:t>
      </w:r>
      <w:r w:rsidR="00B35135" w:rsidRPr="00B35135">
        <w:rPr>
          <w:szCs w:val="24"/>
        </w:rPr>
        <w:t>Lietuvos Respublikos vietos savivaldos įstatymo 15 straipsnio 4 dalimi</w:t>
      </w:r>
      <w:r w:rsidR="00B35135">
        <w:rPr>
          <w:szCs w:val="24"/>
        </w:rPr>
        <w:t xml:space="preserve">, </w:t>
      </w:r>
      <w:r w:rsidRPr="002065EA">
        <w:rPr>
          <w:szCs w:val="24"/>
        </w:rPr>
        <w:t>Lietuvos Respublikos savivaldybių aplinkos apsaugos rėmimo specialiosios programos įstatym</w:t>
      </w:r>
      <w:r w:rsidR="00242FC9">
        <w:rPr>
          <w:szCs w:val="24"/>
        </w:rPr>
        <w:t>o 3 straipsniu</w:t>
      </w:r>
      <w:r w:rsidRPr="002065EA">
        <w:rPr>
          <w:szCs w:val="24"/>
        </w:rPr>
        <w:t>, Savivaldybių aplinkos apsaugos rėmimo specialiosios programos priemonių vykdymo patikrinimo tvarkos apraš</w:t>
      </w:r>
      <w:r w:rsidR="00242FC9">
        <w:rPr>
          <w:szCs w:val="24"/>
        </w:rPr>
        <w:t>o</w:t>
      </w:r>
      <w:r w:rsidRPr="002065EA">
        <w:rPr>
          <w:szCs w:val="24"/>
        </w:rPr>
        <w:t>, patvirtint</w:t>
      </w:r>
      <w:r w:rsidR="005B2AD2">
        <w:rPr>
          <w:szCs w:val="24"/>
        </w:rPr>
        <w:t>o</w:t>
      </w:r>
      <w:r w:rsidRPr="002065EA">
        <w:rPr>
          <w:szCs w:val="24"/>
        </w:rPr>
        <w:t xml:space="preserve"> Lietuvos Respublikos aplinkos ministro 2011 m. kovo 4 d. įsakymu Nr. D1-201</w:t>
      </w:r>
      <w:r w:rsidR="007B0BCE" w:rsidRPr="002065EA">
        <w:rPr>
          <w:szCs w:val="24"/>
        </w:rPr>
        <w:t xml:space="preserve"> „Dėl Savivaldybių aplinkos apsaugos rėmimo specialiosios programos priemonių vykdymo patikrinimo tvarkos aprašo, Savivaldybių aplinkos apsaugos rėmimo specialiosios programos priemonių vykdymo ataskaitos formos ir </w:t>
      </w:r>
      <w:r w:rsidR="002065EA" w:rsidRPr="002065EA">
        <w:rPr>
          <w:szCs w:val="24"/>
        </w:rPr>
        <w:t>S</w:t>
      </w:r>
      <w:r w:rsidR="007B0BCE" w:rsidRPr="002065EA">
        <w:rPr>
          <w:szCs w:val="24"/>
        </w:rPr>
        <w:t>avivaldybių aplinkos apsaugos rėmimo specialiosios programos priemonių vykdymo ataskaitos formos pildymo taisyklių patvirtinimo“</w:t>
      </w:r>
      <w:r w:rsidR="005B2AD2">
        <w:rPr>
          <w:szCs w:val="24"/>
        </w:rPr>
        <w:t>,</w:t>
      </w:r>
      <w:r w:rsidR="00242FC9">
        <w:rPr>
          <w:szCs w:val="24"/>
        </w:rPr>
        <w:t xml:space="preserve"> 4 </w:t>
      </w:r>
      <w:r w:rsidR="005B2AD2">
        <w:rPr>
          <w:szCs w:val="24"/>
        </w:rPr>
        <w:t>punktu</w:t>
      </w:r>
      <w:r w:rsidRPr="002065EA">
        <w:rPr>
          <w:szCs w:val="24"/>
        </w:rPr>
        <w:t>, Panevėžio miesto savivaldybės taryba  n u s p r e n d ž i a:</w:t>
      </w:r>
    </w:p>
    <w:p w14:paraId="5B91F13F" w14:textId="3BADA78E" w:rsidR="00D54912" w:rsidRPr="002065EA" w:rsidRDefault="008853C5" w:rsidP="00C96477">
      <w:pPr>
        <w:pStyle w:val="Pagrindiniotekstotrauka2"/>
        <w:numPr>
          <w:ilvl w:val="0"/>
          <w:numId w:val="1"/>
        </w:numPr>
        <w:tabs>
          <w:tab w:val="left" w:pos="1134"/>
        </w:tabs>
        <w:spacing w:after="0" w:line="360" w:lineRule="auto"/>
        <w:ind w:left="0" w:firstLine="851"/>
        <w:jc w:val="both"/>
        <w:rPr>
          <w:szCs w:val="24"/>
        </w:rPr>
      </w:pPr>
      <w:r w:rsidRPr="002065EA">
        <w:rPr>
          <w:szCs w:val="24"/>
        </w:rPr>
        <w:t>P</w:t>
      </w:r>
      <w:r w:rsidR="00D54912" w:rsidRPr="002065EA">
        <w:rPr>
          <w:szCs w:val="24"/>
        </w:rPr>
        <w:t>atvirtinti Panevėžio miesto savivaldybės aplinkos apsaugos rė</w:t>
      </w:r>
      <w:r w:rsidR="007244AA" w:rsidRPr="002065EA">
        <w:rPr>
          <w:szCs w:val="24"/>
        </w:rPr>
        <w:t>mimo specialiosios programos 202</w:t>
      </w:r>
      <w:r w:rsidR="0023439A">
        <w:rPr>
          <w:szCs w:val="24"/>
        </w:rPr>
        <w:t>5</w:t>
      </w:r>
      <w:r w:rsidR="00D54912" w:rsidRPr="002065EA">
        <w:rPr>
          <w:szCs w:val="24"/>
        </w:rPr>
        <w:t xml:space="preserve"> metų priemonių vykdymo ataskaitą (pridedama).</w:t>
      </w:r>
    </w:p>
    <w:p w14:paraId="2F04CEEB" w14:textId="5EA7C3EB" w:rsidR="00C267BC" w:rsidRPr="00C267BC" w:rsidRDefault="008853C5" w:rsidP="00C96477">
      <w:pPr>
        <w:pStyle w:val="Sraopastraipa"/>
        <w:numPr>
          <w:ilvl w:val="0"/>
          <w:numId w:val="1"/>
        </w:numPr>
        <w:spacing w:line="360" w:lineRule="auto"/>
        <w:ind w:left="0" w:firstLine="851"/>
        <w:jc w:val="both"/>
        <w:rPr>
          <w:szCs w:val="24"/>
        </w:rPr>
      </w:pPr>
      <w:r w:rsidRPr="00C267BC">
        <w:rPr>
          <w:color w:val="000000"/>
        </w:rPr>
        <w:t xml:space="preserve">Nurodyti, kad </w:t>
      </w:r>
      <w:r w:rsidR="00D54912" w:rsidRPr="00C267BC">
        <w:rPr>
          <w:color w:val="000000"/>
        </w:rPr>
        <w:t xml:space="preserve">sprendimas per vieną mėnesį gali būti </w:t>
      </w:r>
      <w:r w:rsidR="008D7CD5">
        <w:t xml:space="preserve">skundžiamas </w:t>
      </w:r>
      <w:r w:rsidR="00C267BC" w:rsidRPr="00C267BC">
        <w:rPr>
          <w:color w:val="000000"/>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B91F142" w14:textId="77777777" w:rsidR="0062551B" w:rsidRPr="002065EA" w:rsidRDefault="0062551B" w:rsidP="00C96477">
      <w:pPr>
        <w:jc w:val="both"/>
        <w:rPr>
          <w:szCs w:val="24"/>
        </w:rPr>
      </w:pPr>
    </w:p>
    <w:p w14:paraId="5B91F143" w14:textId="77777777" w:rsidR="005C41AC" w:rsidRPr="002065EA" w:rsidRDefault="005C41AC" w:rsidP="00C96477">
      <w:pPr>
        <w:jc w:val="both"/>
        <w:rPr>
          <w:szCs w:val="24"/>
        </w:rPr>
      </w:pPr>
    </w:p>
    <w:p w14:paraId="5B91F144" w14:textId="77777777" w:rsidR="0062551B" w:rsidRPr="002065EA" w:rsidRDefault="0062551B" w:rsidP="00C96477">
      <w:pPr>
        <w:jc w:val="both"/>
        <w:rPr>
          <w:szCs w:val="24"/>
        </w:rPr>
      </w:pPr>
    </w:p>
    <w:p w14:paraId="599516FF" w14:textId="25A8773F" w:rsidR="0023439A" w:rsidRPr="00567FB9" w:rsidRDefault="0023439A" w:rsidP="0023439A">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Pr>
          <w:rFonts w:eastAsia="Calibri"/>
          <w:szCs w:val="24"/>
        </w:rPr>
        <w:tab/>
        <w:t xml:space="preserve">        </w:t>
      </w:r>
      <w:r w:rsidRPr="00567FB9">
        <w:rPr>
          <w:rFonts w:eastAsia="Calibri"/>
          <w:szCs w:val="24"/>
        </w:rPr>
        <w:t xml:space="preserve">Loreta </w:t>
      </w:r>
      <w:proofErr w:type="spellStart"/>
      <w:r w:rsidRPr="00567FB9">
        <w:rPr>
          <w:rFonts w:eastAsia="Calibri"/>
          <w:szCs w:val="24"/>
        </w:rPr>
        <w:t>Masiliūnienė</w:t>
      </w:r>
      <w:proofErr w:type="spellEnd"/>
    </w:p>
    <w:p w14:paraId="47A028C7" w14:textId="77777777" w:rsidR="0023439A" w:rsidRPr="00A562AA" w:rsidRDefault="0023439A" w:rsidP="0023439A">
      <w:pPr>
        <w:tabs>
          <w:tab w:val="left" w:pos="6663"/>
        </w:tabs>
        <w:jc w:val="both"/>
        <w:rPr>
          <w:szCs w:val="24"/>
        </w:rPr>
      </w:pPr>
    </w:p>
    <w:p w14:paraId="4224FC6C" w14:textId="77777777" w:rsidR="008853C5" w:rsidRPr="002065EA" w:rsidRDefault="008853C5" w:rsidP="00C96477">
      <w:pPr>
        <w:jc w:val="both"/>
        <w:rPr>
          <w:rFonts w:eastAsia="Calibri"/>
          <w:szCs w:val="24"/>
        </w:rPr>
      </w:pPr>
      <w:r w:rsidRPr="002065EA">
        <w:rPr>
          <w:rFonts w:eastAsia="Calibri"/>
          <w:szCs w:val="24"/>
        </w:rPr>
        <w:br w:type="page"/>
      </w:r>
    </w:p>
    <w:p w14:paraId="5B91F155" w14:textId="77777777" w:rsidR="00D54912" w:rsidRPr="002065EA" w:rsidRDefault="00D54912" w:rsidP="001D3CB6">
      <w:pPr>
        <w:jc w:val="both"/>
        <w:rPr>
          <w:szCs w:val="24"/>
        </w:rPr>
        <w:sectPr w:rsidR="00D54912" w:rsidRPr="002065EA" w:rsidSect="00EB4672">
          <w:headerReference w:type="default" r:id="rId9"/>
          <w:footerReference w:type="first" r:id="rId10"/>
          <w:pgSz w:w="11907" w:h="16840" w:code="9"/>
          <w:pgMar w:top="1134" w:right="567" w:bottom="1134" w:left="1701" w:header="0" w:footer="0" w:gutter="0"/>
          <w:paperSrc w:first="1" w:other="1"/>
          <w:cols w:space="1296"/>
          <w:titlePg/>
          <w:docGrid w:linePitch="326"/>
        </w:sectPr>
      </w:pPr>
    </w:p>
    <w:p w14:paraId="4DA2E21D" w14:textId="77777777" w:rsidR="000E5D97" w:rsidRPr="002065EA" w:rsidRDefault="000E5D97" w:rsidP="00314724">
      <w:pPr>
        <w:tabs>
          <w:tab w:val="left" w:pos="1304"/>
          <w:tab w:val="left" w:pos="1457"/>
          <w:tab w:val="left" w:pos="1604"/>
          <w:tab w:val="left" w:pos="1757"/>
        </w:tabs>
        <w:autoSpaceDE w:val="0"/>
        <w:autoSpaceDN w:val="0"/>
        <w:adjustRightInd w:val="0"/>
        <w:ind w:left="9923"/>
        <w:rPr>
          <w:szCs w:val="24"/>
        </w:rPr>
      </w:pPr>
      <w:r w:rsidRPr="002065EA">
        <w:rPr>
          <w:szCs w:val="24"/>
        </w:rPr>
        <w:lastRenderedPageBreak/>
        <w:t>PATVIRTINTA</w:t>
      </w:r>
    </w:p>
    <w:p w14:paraId="7CC95DC1" w14:textId="77777777" w:rsidR="000E5D97" w:rsidRPr="002065EA" w:rsidRDefault="000E5D97" w:rsidP="00314724">
      <w:pPr>
        <w:tabs>
          <w:tab w:val="left" w:pos="1304"/>
          <w:tab w:val="left" w:pos="1457"/>
          <w:tab w:val="left" w:pos="1604"/>
          <w:tab w:val="left" w:pos="1757"/>
        </w:tabs>
        <w:autoSpaceDE w:val="0"/>
        <w:autoSpaceDN w:val="0"/>
        <w:adjustRightInd w:val="0"/>
        <w:ind w:left="9923"/>
        <w:rPr>
          <w:szCs w:val="24"/>
        </w:rPr>
      </w:pPr>
      <w:r w:rsidRPr="002065EA">
        <w:rPr>
          <w:szCs w:val="24"/>
        </w:rPr>
        <w:t xml:space="preserve">Panevėžio miesto savivaldybės tarybos </w:t>
      </w:r>
    </w:p>
    <w:p w14:paraId="541EB28B" w14:textId="6131D48A" w:rsidR="000E5D97" w:rsidRDefault="00B224F6" w:rsidP="00314724">
      <w:pPr>
        <w:tabs>
          <w:tab w:val="left" w:pos="1304"/>
          <w:tab w:val="left" w:pos="1457"/>
          <w:tab w:val="left" w:pos="1604"/>
          <w:tab w:val="left" w:pos="1757"/>
        </w:tabs>
        <w:autoSpaceDE w:val="0"/>
        <w:autoSpaceDN w:val="0"/>
        <w:adjustRightInd w:val="0"/>
        <w:ind w:left="9923"/>
        <w:rPr>
          <w:szCs w:val="24"/>
        </w:rPr>
      </w:pPr>
      <w:r>
        <w:rPr>
          <w:szCs w:val="24"/>
        </w:rPr>
        <w:t xml:space="preserve">                              </w:t>
      </w:r>
      <w:r w:rsidR="000E5D97" w:rsidRPr="002065EA">
        <w:rPr>
          <w:szCs w:val="24"/>
        </w:rPr>
        <w:t xml:space="preserve"> sprendimu Nr. </w:t>
      </w:r>
    </w:p>
    <w:p w14:paraId="2F7C3011" w14:textId="77777777" w:rsidR="000E5D97" w:rsidRPr="002065EA" w:rsidRDefault="000E5D97" w:rsidP="00314724">
      <w:pPr>
        <w:tabs>
          <w:tab w:val="left" w:pos="1304"/>
          <w:tab w:val="left" w:pos="1457"/>
          <w:tab w:val="left" w:pos="1604"/>
          <w:tab w:val="left" w:pos="1757"/>
        </w:tabs>
        <w:autoSpaceDE w:val="0"/>
        <w:autoSpaceDN w:val="0"/>
        <w:adjustRightInd w:val="0"/>
        <w:ind w:left="9923"/>
        <w:rPr>
          <w:szCs w:val="24"/>
        </w:rPr>
      </w:pPr>
    </w:p>
    <w:p w14:paraId="5B91F156" w14:textId="77777777" w:rsidR="002540E2" w:rsidRPr="002065EA" w:rsidRDefault="002540E2" w:rsidP="00314724">
      <w:pPr>
        <w:tabs>
          <w:tab w:val="left" w:pos="1304"/>
          <w:tab w:val="left" w:pos="1457"/>
          <w:tab w:val="left" w:pos="1604"/>
          <w:tab w:val="left" w:pos="1757"/>
        </w:tabs>
        <w:autoSpaceDE w:val="0"/>
        <w:autoSpaceDN w:val="0"/>
        <w:adjustRightInd w:val="0"/>
        <w:ind w:left="9923"/>
        <w:jc w:val="both"/>
        <w:outlineLvl w:val="0"/>
        <w:rPr>
          <w:szCs w:val="24"/>
        </w:rPr>
      </w:pPr>
      <w:r w:rsidRPr="002065EA">
        <w:rPr>
          <w:szCs w:val="24"/>
        </w:rPr>
        <w:t>Forma patvirtinta</w:t>
      </w:r>
    </w:p>
    <w:p w14:paraId="3B51C47A" w14:textId="77777777" w:rsidR="00B224F6" w:rsidRDefault="00BF54EC" w:rsidP="00314724">
      <w:pPr>
        <w:tabs>
          <w:tab w:val="left" w:pos="1304"/>
          <w:tab w:val="left" w:pos="1457"/>
          <w:tab w:val="left" w:pos="1604"/>
          <w:tab w:val="left" w:pos="1757"/>
        </w:tabs>
        <w:ind w:left="9923"/>
        <w:rPr>
          <w:szCs w:val="24"/>
        </w:rPr>
      </w:pPr>
      <w:r>
        <w:rPr>
          <w:szCs w:val="24"/>
        </w:rPr>
        <w:t xml:space="preserve">Lietuvos Respublikos aplinkos ministro </w:t>
      </w:r>
    </w:p>
    <w:p w14:paraId="7B7834E9" w14:textId="4FB3AF1D" w:rsidR="00BF54EC" w:rsidRDefault="00BF54EC" w:rsidP="00314724">
      <w:pPr>
        <w:tabs>
          <w:tab w:val="left" w:pos="1304"/>
          <w:tab w:val="left" w:pos="1457"/>
          <w:tab w:val="left" w:pos="1604"/>
          <w:tab w:val="left" w:pos="1757"/>
        </w:tabs>
        <w:ind w:left="9923"/>
        <w:rPr>
          <w:szCs w:val="24"/>
        </w:rPr>
      </w:pPr>
      <w:r>
        <w:rPr>
          <w:szCs w:val="24"/>
        </w:rPr>
        <w:t>2011 m. kovo 4 d. įsakymu Nr. D1-201</w:t>
      </w:r>
    </w:p>
    <w:p w14:paraId="4D92C4F5" w14:textId="77777777" w:rsidR="00BF54EC" w:rsidRDefault="00BF54EC" w:rsidP="00314724">
      <w:pPr>
        <w:tabs>
          <w:tab w:val="left" w:pos="1304"/>
          <w:tab w:val="left" w:pos="1457"/>
          <w:tab w:val="left" w:pos="1604"/>
          <w:tab w:val="left" w:pos="1757"/>
        </w:tabs>
        <w:ind w:left="9923"/>
        <w:rPr>
          <w:szCs w:val="24"/>
        </w:rPr>
      </w:pPr>
      <w:r>
        <w:rPr>
          <w:szCs w:val="24"/>
        </w:rPr>
        <w:t>(Lietuvos Respublikos aplinkos ministro 2018 m. gegužės 8 d. įsakymo Nr. D1-372 redakcija)</w:t>
      </w:r>
    </w:p>
    <w:p w14:paraId="5B91F159" w14:textId="77777777" w:rsidR="002540E2" w:rsidRPr="002065EA" w:rsidRDefault="002540E2" w:rsidP="002540E2">
      <w:pPr>
        <w:tabs>
          <w:tab w:val="left" w:pos="1304"/>
          <w:tab w:val="left" w:pos="1457"/>
          <w:tab w:val="left" w:pos="1604"/>
          <w:tab w:val="left" w:pos="1757"/>
        </w:tabs>
        <w:autoSpaceDE w:val="0"/>
        <w:autoSpaceDN w:val="0"/>
        <w:adjustRightInd w:val="0"/>
        <w:ind w:left="10206"/>
        <w:jc w:val="both"/>
        <w:rPr>
          <w:szCs w:val="24"/>
        </w:rPr>
      </w:pPr>
    </w:p>
    <w:p w14:paraId="5B91F15E" w14:textId="77777777" w:rsidR="001B2BC8" w:rsidRPr="002065EA" w:rsidRDefault="001B2BC8" w:rsidP="002540E2">
      <w:pPr>
        <w:tabs>
          <w:tab w:val="left" w:pos="1304"/>
          <w:tab w:val="left" w:pos="1457"/>
          <w:tab w:val="left" w:pos="1604"/>
          <w:tab w:val="left" w:pos="1757"/>
        </w:tabs>
        <w:autoSpaceDE w:val="0"/>
        <w:autoSpaceDN w:val="0"/>
        <w:adjustRightInd w:val="0"/>
        <w:jc w:val="center"/>
        <w:rPr>
          <w:szCs w:val="24"/>
        </w:rPr>
      </w:pPr>
    </w:p>
    <w:p w14:paraId="5B91F15F" w14:textId="77777777" w:rsidR="002540E2" w:rsidRPr="002065EA" w:rsidRDefault="002540E2" w:rsidP="002540E2">
      <w:pPr>
        <w:jc w:val="center"/>
        <w:outlineLvl w:val="0"/>
        <w:rPr>
          <w:b/>
          <w:szCs w:val="24"/>
        </w:rPr>
      </w:pPr>
      <w:r w:rsidRPr="002065EA">
        <w:rPr>
          <w:b/>
          <w:szCs w:val="24"/>
        </w:rPr>
        <w:t>PANEVĖŽIO MIESTO SAVIVALDYBĖS ADMINISTRACIJA</w:t>
      </w:r>
    </w:p>
    <w:p w14:paraId="5B91F160" w14:textId="77777777" w:rsidR="002540E2" w:rsidRPr="002065EA" w:rsidRDefault="002540E2" w:rsidP="002540E2">
      <w:pPr>
        <w:jc w:val="center"/>
        <w:rPr>
          <w:b/>
          <w:szCs w:val="24"/>
        </w:rPr>
      </w:pPr>
    </w:p>
    <w:p w14:paraId="5B91F161" w14:textId="77777777" w:rsidR="002540E2" w:rsidRPr="002065EA" w:rsidRDefault="002540E2" w:rsidP="002540E2">
      <w:pPr>
        <w:jc w:val="center"/>
        <w:outlineLvl w:val="0"/>
        <w:rPr>
          <w:b/>
          <w:szCs w:val="24"/>
        </w:rPr>
      </w:pPr>
      <w:r w:rsidRPr="002065EA">
        <w:rPr>
          <w:b/>
          <w:szCs w:val="24"/>
        </w:rPr>
        <w:t>PANEVĖŽIO MIESTO</w:t>
      </w:r>
      <w:r w:rsidRPr="002065EA">
        <w:rPr>
          <w:sz w:val="20"/>
          <w:szCs w:val="24"/>
        </w:rPr>
        <w:t xml:space="preserve"> </w:t>
      </w:r>
      <w:r w:rsidRPr="002065EA">
        <w:rPr>
          <w:b/>
          <w:szCs w:val="24"/>
        </w:rPr>
        <w:t>SAVIVALDYBĖS APLINKOS APSAUGOS RĖMIMO SPECIALIOSIOS PROGRAMOS</w:t>
      </w:r>
    </w:p>
    <w:p w14:paraId="5B91F162" w14:textId="72C2641A" w:rsidR="002540E2" w:rsidRPr="002065EA" w:rsidRDefault="002540E2" w:rsidP="002540E2">
      <w:pPr>
        <w:jc w:val="center"/>
        <w:outlineLvl w:val="0"/>
        <w:rPr>
          <w:b/>
          <w:szCs w:val="24"/>
        </w:rPr>
      </w:pPr>
      <w:r w:rsidRPr="002065EA">
        <w:rPr>
          <w:b/>
          <w:szCs w:val="24"/>
        </w:rPr>
        <w:t>20</w:t>
      </w:r>
      <w:r w:rsidR="007244AA" w:rsidRPr="002065EA">
        <w:rPr>
          <w:b/>
          <w:szCs w:val="24"/>
        </w:rPr>
        <w:t>2</w:t>
      </w:r>
      <w:r w:rsidR="0023439A">
        <w:rPr>
          <w:b/>
          <w:szCs w:val="24"/>
        </w:rPr>
        <w:t>5</w:t>
      </w:r>
      <w:r w:rsidRPr="002065EA">
        <w:rPr>
          <w:b/>
          <w:szCs w:val="24"/>
        </w:rPr>
        <w:t xml:space="preserve"> METŲ PRIEMONIŲ VYKDYMO ATASKAITA</w:t>
      </w:r>
    </w:p>
    <w:p w14:paraId="5B91F163" w14:textId="77777777" w:rsidR="002540E2" w:rsidRPr="002065EA" w:rsidRDefault="002540E2" w:rsidP="002540E2">
      <w:pPr>
        <w:autoSpaceDE w:val="0"/>
        <w:autoSpaceDN w:val="0"/>
        <w:adjustRightInd w:val="0"/>
        <w:jc w:val="center"/>
        <w:rPr>
          <w:b/>
          <w:szCs w:val="24"/>
        </w:rPr>
      </w:pPr>
    </w:p>
    <w:p w14:paraId="5B91F164" w14:textId="77777777" w:rsidR="002540E2" w:rsidRPr="002065EA" w:rsidRDefault="002540E2" w:rsidP="002540E2">
      <w:pPr>
        <w:autoSpaceDE w:val="0"/>
        <w:autoSpaceDN w:val="0"/>
        <w:adjustRightInd w:val="0"/>
        <w:ind w:firstLine="312"/>
        <w:jc w:val="center"/>
        <w:rPr>
          <w:b/>
          <w:szCs w:val="24"/>
        </w:rPr>
      </w:pPr>
      <w:r w:rsidRPr="002065EA">
        <w:rPr>
          <w:b/>
          <w:szCs w:val="24"/>
        </w:rPr>
        <w:t>1. Informacija apie Savivaldybių aplinkos apsaugos rėmimo specialiosios programos (toliau – Programa) lėšas</w:t>
      </w:r>
    </w:p>
    <w:p w14:paraId="5B91F165" w14:textId="77777777" w:rsidR="002540E2" w:rsidRPr="002065EA" w:rsidRDefault="002540E2" w:rsidP="002540E2">
      <w:pPr>
        <w:autoSpaceDE w:val="0"/>
        <w:autoSpaceDN w:val="0"/>
        <w:adjustRightInd w:val="0"/>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337"/>
        <w:gridCol w:w="6131"/>
      </w:tblGrid>
      <w:tr w:rsidR="002540E2" w:rsidRPr="002065EA" w14:paraId="5B91F169" w14:textId="77777777" w:rsidTr="00BF54EC">
        <w:trPr>
          <w:jc w:val="center"/>
        </w:trPr>
        <w:tc>
          <w:tcPr>
            <w:tcW w:w="576" w:type="dxa"/>
            <w:vAlign w:val="center"/>
          </w:tcPr>
          <w:p w14:paraId="5B91F166" w14:textId="77777777" w:rsidR="002540E2" w:rsidRPr="002065EA" w:rsidRDefault="002540E2" w:rsidP="00AE6DFE">
            <w:pPr>
              <w:autoSpaceDE w:val="0"/>
              <w:autoSpaceDN w:val="0"/>
              <w:adjustRightInd w:val="0"/>
              <w:jc w:val="center"/>
              <w:rPr>
                <w:b/>
                <w:szCs w:val="24"/>
              </w:rPr>
            </w:pPr>
            <w:r w:rsidRPr="002065EA">
              <w:rPr>
                <w:b/>
                <w:szCs w:val="24"/>
              </w:rPr>
              <w:t>Eil. Nr.</w:t>
            </w:r>
          </w:p>
        </w:tc>
        <w:tc>
          <w:tcPr>
            <w:tcW w:w="7337" w:type="dxa"/>
            <w:vAlign w:val="center"/>
          </w:tcPr>
          <w:p w14:paraId="5B91F167" w14:textId="77777777" w:rsidR="002540E2" w:rsidRPr="002065EA" w:rsidRDefault="002540E2" w:rsidP="00AE6DFE">
            <w:pPr>
              <w:autoSpaceDE w:val="0"/>
              <w:autoSpaceDN w:val="0"/>
              <w:adjustRightInd w:val="0"/>
              <w:ind w:firstLine="312"/>
              <w:jc w:val="center"/>
              <w:rPr>
                <w:b/>
                <w:szCs w:val="24"/>
              </w:rPr>
            </w:pPr>
            <w:r w:rsidRPr="002065EA">
              <w:rPr>
                <w:b/>
                <w:szCs w:val="24"/>
              </w:rPr>
              <w:t>(1) Programos finansavimo šaltiniai</w:t>
            </w:r>
          </w:p>
        </w:tc>
        <w:tc>
          <w:tcPr>
            <w:tcW w:w="6131" w:type="dxa"/>
            <w:vAlign w:val="center"/>
          </w:tcPr>
          <w:p w14:paraId="5B91F168" w14:textId="77777777" w:rsidR="002540E2" w:rsidRPr="002065EA" w:rsidRDefault="002540E2" w:rsidP="00AE6DFE">
            <w:pPr>
              <w:autoSpaceDE w:val="0"/>
              <w:autoSpaceDN w:val="0"/>
              <w:adjustRightInd w:val="0"/>
              <w:jc w:val="center"/>
              <w:rPr>
                <w:b/>
                <w:szCs w:val="24"/>
              </w:rPr>
            </w:pPr>
            <w:r w:rsidRPr="002065EA">
              <w:rPr>
                <w:b/>
                <w:szCs w:val="24"/>
              </w:rPr>
              <w:t>Surinkta lėšų, Eur</w:t>
            </w:r>
          </w:p>
        </w:tc>
      </w:tr>
      <w:tr w:rsidR="002540E2" w:rsidRPr="002065EA" w14:paraId="5B91F16D" w14:textId="77777777" w:rsidTr="00BF54EC">
        <w:trPr>
          <w:jc w:val="center"/>
        </w:trPr>
        <w:tc>
          <w:tcPr>
            <w:tcW w:w="576" w:type="dxa"/>
          </w:tcPr>
          <w:p w14:paraId="5B91F16A"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1.1.</w:t>
            </w:r>
          </w:p>
        </w:tc>
        <w:tc>
          <w:tcPr>
            <w:tcW w:w="7337" w:type="dxa"/>
          </w:tcPr>
          <w:p w14:paraId="5B91F16B" w14:textId="77777777" w:rsidR="002540E2" w:rsidRPr="002065EA" w:rsidRDefault="002540E2" w:rsidP="00AE6DFE">
            <w:pPr>
              <w:widowControl w:val="0"/>
              <w:suppressAutoHyphens/>
              <w:autoSpaceDE w:val="0"/>
              <w:autoSpaceDN w:val="0"/>
              <w:adjustRightInd w:val="0"/>
              <w:jc w:val="both"/>
              <w:rPr>
                <w:szCs w:val="24"/>
              </w:rPr>
            </w:pPr>
            <w:r w:rsidRPr="002065EA">
              <w:rPr>
                <w:szCs w:val="24"/>
              </w:rPr>
              <w:t>Mokesčiai už teršalų išmetimą į aplinką</w:t>
            </w:r>
          </w:p>
        </w:tc>
        <w:tc>
          <w:tcPr>
            <w:tcW w:w="6131" w:type="dxa"/>
          </w:tcPr>
          <w:p w14:paraId="5B91F16C" w14:textId="7D63781A" w:rsidR="002540E2" w:rsidRPr="00DC290F" w:rsidRDefault="00B467D2" w:rsidP="00770A2D">
            <w:pPr>
              <w:widowControl w:val="0"/>
              <w:tabs>
                <w:tab w:val="left" w:pos="5232"/>
                <w:tab w:val="right" w:pos="5915"/>
              </w:tabs>
              <w:suppressAutoHyphens/>
              <w:autoSpaceDE w:val="0"/>
              <w:autoSpaceDN w:val="0"/>
              <w:adjustRightInd w:val="0"/>
              <w:jc w:val="right"/>
              <w:rPr>
                <w:szCs w:val="24"/>
              </w:rPr>
            </w:pPr>
            <w:r>
              <w:rPr>
                <w:szCs w:val="24"/>
              </w:rPr>
              <w:t>370 556</w:t>
            </w:r>
          </w:p>
        </w:tc>
      </w:tr>
      <w:tr w:rsidR="00BF54EC" w:rsidRPr="002065EA" w14:paraId="5B91F171" w14:textId="77777777" w:rsidTr="00BF54EC">
        <w:trPr>
          <w:jc w:val="center"/>
        </w:trPr>
        <w:tc>
          <w:tcPr>
            <w:tcW w:w="576" w:type="dxa"/>
          </w:tcPr>
          <w:p w14:paraId="5B91F16E"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1.2.</w:t>
            </w:r>
          </w:p>
        </w:tc>
        <w:tc>
          <w:tcPr>
            <w:tcW w:w="7337" w:type="dxa"/>
          </w:tcPr>
          <w:p w14:paraId="5B91F16F" w14:textId="7EBC00D5" w:rsidR="00BF54EC" w:rsidRPr="002065EA" w:rsidRDefault="00BF54EC" w:rsidP="00BF54EC">
            <w:pPr>
              <w:widowControl w:val="0"/>
              <w:suppressAutoHyphens/>
              <w:autoSpaceDE w:val="0"/>
              <w:autoSpaceDN w:val="0"/>
              <w:adjustRightInd w:val="0"/>
              <w:jc w:val="both"/>
              <w:rPr>
                <w:szCs w:val="24"/>
              </w:rPr>
            </w:pPr>
            <w:r w:rsidRPr="00BF54EC">
              <w:rPr>
                <w:szCs w:val="24"/>
              </w:rPr>
              <w:t>Mokesčiai už valstybinius gamtos išteklius (naudingąsias iškasenas, vandenį, statybinį gruntą ir angliavandenilius)</w:t>
            </w:r>
          </w:p>
        </w:tc>
        <w:tc>
          <w:tcPr>
            <w:tcW w:w="6131" w:type="dxa"/>
          </w:tcPr>
          <w:p w14:paraId="5B91F170" w14:textId="755E3513" w:rsidR="00BF54EC" w:rsidRPr="00DC290F" w:rsidRDefault="00B467D2" w:rsidP="00BF54EC">
            <w:pPr>
              <w:widowControl w:val="0"/>
              <w:suppressAutoHyphens/>
              <w:autoSpaceDE w:val="0"/>
              <w:autoSpaceDN w:val="0"/>
              <w:adjustRightInd w:val="0"/>
              <w:jc w:val="right"/>
              <w:rPr>
                <w:szCs w:val="24"/>
              </w:rPr>
            </w:pPr>
            <w:r>
              <w:rPr>
                <w:szCs w:val="24"/>
              </w:rPr>
              <w:t>59 299</w:t>
            </w:r>
          </w:p>
        </w:tc>
      </w:tr>
      <w:tr w:rsidR="00BF54EC" w:rsidRPr="002065EA" w14:paraId="5B91F175" w14:textId="77777777" w:rsidTr="00BF54EC">
        <w:trPr>
          <w:jc w:val="center"/>
        </w:trPr>
        <w:tc>
          <w:tcPr>
            <w:tcW w:w="576" w:type="dxa"/>
          </w:tcPr>
          <w:p w14:paraId="5B91F172"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1.3.</w:t>
            </w:r>
          </w:p>
        </w:tc>
        <w:tc>
          <w:tcPr>
            <w:tcW w:w="7337" w:type="dxa"/>
          </w:tcPr>
          <w:p w14:paraId="5B91F173" w14:textId="5E668EA0" w:rsidR="00BF54EC" w:rsidRPr="002065EA" w:rsidRDefault="00BF54EC" w:rsidP="00BF54EC">
            <w:pPr>
              <w:widowControl w:val="0"/>
              <w:suppressAutoHyphens/>
              <w:autoSpaceDE w:val="0"/>
              <w:autoSpaceDN w:val="0"/>
              <w:adjustRightInd w:val="0"/>
              <w:jc w:val="both"/>
              <w:rPr>
                <w:szCs w:val="24"/>
              </w:rPr>
            </w:pPr>
            <w:r w:rsidRPr="00BF54EC">
              <w:rPr>
                <w:szCs w:val="24"/>
              </w:rPr>
              <w:t>Lėšos, gautos kaip želdinių atkuriamosios vertės kompensacija</w:t>
            </w:r>
          </w:p>
        </w:tc>
        <w:tc>
          <w:tcPr>
            <w:tcW w:w="6131" w:type="dxa"/>
          </w:tcPr>
          <w:p w14:paraId="5B91F174" w14:textId="44630AC2" w:rsidR="00BF54EC" w:rsidRPr="00DC290F" w:rsidRDefault="00B467D2" w:rsidP="00BF54EC">
            <w:pPr>
              <w:widowControl w:val="0"/>
              <w:suppressAutoHyphens/>
              <w:autoSpaceDE w:val="0"/>
              <w:autoSpaceDN w:val="0"/>
              <w:adjustRightInd w:val="0"/>
              <w:jc w:val="right"/>
              <w:rPr>
                <w:szCs w:val="24"/>
              </w:rPr>
            </w:pPr>
            <w:r>
              <w:rPr>
                <w:szCs w:val="24"/>
              </w:rPr>
              <w:t>25 4</w:t>
            </w:r>
            <w:r w:rsidR="00805C59">
              <w:rPr>
                <w:szCs w:val="24"/>
              </w:rPr>
              <w:t>70</w:t>
            </w:r>
          </w:p>
        </w:tc>
      </w:tr>
      <w:tr w:rsidR="00BF54EC" w:rsidRPr="002065EA" w14:paraId="5B91F179" w14:textId="77777777" w:rsidTr="00BF54EC">
        <w:trPr>
          <w:jc w:val="center"/>
        </w:trPr>
        <w:tc>
          <w:tcPr>
            <w:tcW w:w="576" w:type="dxa"/>
          </w:tcPr>
          <w:p w14:paraId="5B91F17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1.4.</w:t>
            </w:r>
          </w:p>
        </w:tc>
        <w:tc>
          <w:tcPr>
            <w:tcW w:w="7337" w:type="dxa"/>
          </w:tcPr>
          <w:p w14:paraId="5B91F177" w14:textId="376AECF4" w:rsidR="00BF54EC" w:rsidRPr="002065EA" w:rsidRDefault="00BF54EC" w:rsidP="00BF54EC">
            <w:pPr>
              <w:widowControl w:val="0"/>
              <w:suppressAutoHyphens/>
              <w:autoSpaceDE w:val="0"/>
              <w:autoSpaceDN w:val="0"/>
              <w:adjustRightInd w:val="0"/>
              <w:jc w:val="both"/>
              <w:rPr>
                <w:szCs w:val="24"/>
              </w:rPr>
            </w:pPr>
            <w:r w:rsidRPr="00BF54EC">
              <w:rPr>
                <w:szCs w:val="24"/>
              </w:rPr>
              <w:t>Savanoriškos juridinių ir fizinių asmenų įmokos ir kitos teisėtai gautos lėšos</w:t>
            </w:r>
          </w:p>
        </w:tc>
        <w:tc>
          <w:tcPr>
            <w:tcW w:w="6131" w:type="dxa"/>
          </w:tcPr>
          <w:p w14:paraId="5B91F178" w14:textId="709F8C3D" w:rsidR="00BF54EC" w:rsidRPr="00DC290F" w:rsidRDefault="00B467D2" w:rsidP="00BF54EC">
            <w:pPr>
              <w:widowControl w:val="0"/>
              <w:suppressAutoHyphens/>
              <w:autoSpaceDE w:val="0"/>
              <w:autoSpaceDN w:val="0"/>
              <w:adjustRightInd w:val="0"/>
              <w:jc w:val="right"/>
              <w:rPr>
                <w:szCs w:val="24"/>
              </w:rPr>
            </w:pPr>
            <w:r>
              <w:rPr>
                <w:szCs w:val="24"/>
              </w:rPr>
              <w:t>822</w:t>
            </w:r>
          </w:p>
        </w:tc>
      </w:tr>
      <w:tr w:rsidR="00BF54EC" w:rsidRPr="002065EA" w14:paraId="5B91F17D" w14:textId="77777777" w:rsidTr="00BF54EC">
        <w:trPr>
          <w:jc w:val="center"/>
        </w:trPr>
        <w:tc>
          <w:tcPr>
            <w:tcW w:w="576" w:type="dxa"/>
          </w:tcPr>
          <w:p w14:paraId="5B91F17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1.5.</w:t>
            </w:r>
          </w:p>
        </w:tc>
        <w:tc>
          <w:tcPr>
            <w:tcW w:w="7337" w:type="dxa"/>
          </w:tcPr>
          <w:p w14:paraId="5B91F17B" w14:textId="2888CBFB" w:rsidR="00BF54EC" w:rsidRPr="002065EA" w:rsidRDefault="00BF54EC" w:rsidP="00BF54EC">
            <w:pPr>
              <w:widowControl w:val="0"/>
              <w:suppressAutoHyphens/>
              <w:autoSpaceDE w:val="0"/>
              <w:autoSpaceDN w:val="0"/>
              <w:adjustRightInd w:val="0"/>
              <w:jc w:val="both"/>
              <w:rPr>
                <w:szCs w:val="24"/>
              </w:rPr>
            </w:pPr>
            <w:r w:rsidRPr="00BF54EC">
              <w:rPr>
                <w:szCs w:val="24"/>
              </w:rPr>
              <w:t>Iš viso (1.1 + 1.2 + 1.3 + 1.4)</w:t>
            </w:r>
          </w:p>
        </w:tc>
        <w:tc>
          <w:tcPr>
            <w:tcW w:w="6131" w:type="dxa"/>
          </w:tcPr>
          <w:p w14:paraId="5B91F17C" w14:textId="208AA3DF" w:rsidR="00BF54EC" w:rsidRPr="00DC290F" w:rsidRDefault="00805C59" w:rsidP="00BF54EC">
            <w:pPr>
              <w:widowControl w:val="0"/>
              <w:suppressAutoHyphens/>
              <w:autoSpaceDE w:val="0"/>
              <w:autoSpaceDN w:val="0"/>
              <w:adjustRightInd w:val="0"/>
              <w:jc w:val="right"/>
              <w:rPr>
                <w:szCs w:val="24"/>
              </w:rPr>
            </w:pPr>
            <w:r>
              <w:rPr>
                <w:szCs w:val="24"/>
              </w:rPr>
              <w:t>456 147</w:t>
            </w:r>
          </w:p>
        </w:tc>
      </w:tr>
      <w:tr w:rsidR="00BF54EC" w:rsidRPr="002065EA" w14:paraId="5B91F181" w14:textId="77777777" w:rsidTr="00BF54EC">
        <w:trPr>
          <w:jc w:val="center"/>
        </w:trPr>
        <w:tc>
          <w:tcPr>
            <w:tcW w:w="576" w:type="dxa"/>
          </w:tcPr>
          <w:p w14:paraId="5B91F17E"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1.6.</w:t>
            </w:r>
          </w:p>
        </w:tc>
        <w:tc>
          <w:tcPr>
            <w:tcW w:w="7337" w:type="dxa"/>
          </w:tcPr>
          <w:p w14:paraId="5B91F17F" w14:textId="0DEEA0F2"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Mokesčiai, sumokėti už medžiojamųjų gyvūnų išteklių naudojimą</w:t>
            </w:r>
          </w:p>
        </w:tc>
        <w:tc>
          <w:tcPr>
            <w:tcW w:w="6131" w:type="dxa"/>
          </w:tcPr>
          <w:p w14:paraId="5B91F180" w14:textId="01BD64B4" w:rsidR="00BF54EC" w:rsidRPr="00DC290F" w:rsidRDefault="00805C59" w:rsidP="00BF54EC">
            <w:pPr>
              <w:widowControl w:val="0"/>
              <w:suppressAutoHyphens/>
              <w:autoSpaceDE w:val="0"/>
              <w:autoSpaceDN w:val="0"/>
              <w:adjustRightInd w:val="0"/>
              <w:jc w:val="right"/>
              <w:rPr>
                <w:szCs w:val="24"/>
              </w:rPr>
            </w:pPr>
            <w:r>
              <w:rPr>
                <w:szCs w:val="24"/>
              </w:rPr>
              <w:t>0</w:t>
            </w:r>
          </w:p>
        </w:tc>
      </w:tr>
      <w:tr w:rsidR="00BF54EC" w:rsidRPr="002065EA" w14:paraId="5B91F185" w14:textId="77777777" w:rsidTr="00BF54EC">
        <w:trPr>
          <w:jc w:val="center"/>
        </w:trPr>
        <w:tc>
          <w:tcPr>
            <w:tcW w:w="576" w:type="dxa"/>
          </w:tcPr>
          <w:p w14:paraId="5B91F182" w14:textId="77777777" w:rsidR="00BF54EC" w:rsidRPr="002065EA" w:rsidRDefault="00BF54EC" w:rsidP="00BF54EC">
            <w:pPr>
              <w:widowControl w:val="0"/>
              <w:suppressAutoHyphens/>
              <w:autoSpaceDE w:val="0"/>
              <w:autoSpaceDN w:val="0"/>
              <w:adjustRightInd w:val="0"/>
              <w:jc w:val="both"/>
              <w:rPr>
                <w:color w:val="000000"/>
                <w:szCs w:val="24"/>
              </w:rPr>
            </w:pPr>
            <w:r w:rsidRPr="002065EA">
              <w:rPr>
                <w:color w:val="000000"/>
                <w:szCs w:val="24"/>
              </w:rPr>
              <w:t>1.7.</w:t>
            </w:r>
          </w:p>
        </w:tc>
        <w:tc>
          <w:tcPr>
            <w:tcW w:w="7337" w:type="dxa"/>
          </w:tcPr>
          <w:p w14:paraId="5B91F183" w14:textId="3E8C57AC" w:rsidR="00BF54EC" w:rsidRPr="002065EA" w:rsidRDefault="00BF54EC" w:rsidP="00BF54EC">
            <w:pPr>
              <w:widowControl w:val="0"/>
              <w:suppressAutoHyphens/>
              <w:autoSpaceDE w:val="0"/>
              <w:autoSpaceDN w:val="0"/>
              <w:adjustRightInd w:val="0"/>
              <w:jc w:val="both"/>
              <w:rPr>
                <w:color w:val="000000"/>
                <w:szCs w:val="24"/>
              </w:rPr>
            </w:pPr>
            <w:r w:rsidRPr="00BF54EC">
              <w:rPr>
                <w:szCs w:val="24"/>
              </w:rPr>
              <w:t xml:space="preserve">Ankstesnio ataskaitinio laikotarpio ataskaitos atitinkamų lėšų likutis </w:t>
            </w:r>
          </w:p>
        </w:tc>
        <w:tc>
          <w:tcPr>
            <w:tcW w:w="6131" w:type="dxa"/>
          </w:tcPr>
          <w:p w14:paraId="5B91F184" w14:textId="59CCF3D4" w:rsidR="00BF54EC" w:rsidRPr="00DC290F" w:rsidRDefault="00805C59" w:rsidP="00BF54EC">
            <w:pPr>
              <w:widowControl w:val="0"/>
              <w:suppressAutoHyphens/>
              <w:autoSpaceDE w:val="0"/>
              <w:autoSpaceDN w:val="0"/>
              <w:adjustRightInd w:val="0"/>
              <w:jc w:val="right"/>
              <w:rPr>
                <w:szCs w:val="24"/>
              </w:rPr>
            </w:pPr>
            <w:r>
              <w:rPr>
                <w:szCs w:val="24"/>
              </w:rPr>
              <w:t>0</w:t>
            </w:r>
          </w:p>
        </w:tc>
      </w:tr>
      <w:tr w:rsidR="00BF54EC" w:rsidRPr="002065EA" w14:paraId="5B91F189" w14:textId="77777777" w:rsidTr="00BF54EC">
        <w:trPr>
          <w:jc w:val="center"/>
        </w:trPr>
        <w:tc>
          <w:tcPr>
            <w:tcW w:w="576" w:type="dxa"/>
          </w:tcPr>
          <w:p w14:paraId="5B91F186"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1.8.</w:t>
            </w:r>
          </w:p>
        </w:tc>
        <w:tc>
          <w:tcPr>
            <w:tcW w:w="7337" w:type="dxa"/>
          </w:tcPr>
          <w:p w14:paraId="5B91F187" w14:textId="2633B3E3" w:rsidR="00BF54EC" w:rsidRPr="002065EA" w:rsidRDefault="00BF54EC" w:rsidP="00BF54EC">
            <w:pPr>
              <w:widowControl w:val="0"/>
              <w:suppressAutoHyphens/>
              <w:autoSpaceDE w:val="0"/>
              <w:autoSpaceDN w:val="0"/>
              <w:adjustRightInd w:val="0"/>
              <w:jc w:val="both"/>
              <w:rPr>
                <w:szCs w:val="24"/>
              </w:rPr>
            </w:pPr>
            <w:r w:rsidRPr="00BF54EC">
              <w:rPr>
                <w:szCs w:val="24"/>
              </w:rPr>
              <w:t>Iš viso (1.6 + 1.7)</w:t>
            </w:r>
          </w:p>
        </w:tc>
        <w:tc>
          <w:tcPr>
            <w:tcW w:w="6131" w:type="dxa"/>
          </w:tcPr>
          <w:p w14:paraId="5B91F188" w14:textId="26B2ECD4" w:rsidR="00BF54EC" w:rsidRPr="00DC290F" w:rsidRDefault="00805C59" w:rsidP="00BF54EC">
            <w:pPr>
              <w:widowControl w:val="0"/>
              <w:suppressAutoHyphens/>
              <w:autoSpaceDE w:val="0"/>
              <w:autoSpaceDN w:val="0"/>
              <w:adjustRightInd w:val="0"/>
              <w:jc w:val="right"/>
              <w:rPr>
                <w:szCs w:val="24"/>
              </w:rPr>
            </w:pPr>
            <w:r>
              <w:rPr>
                <w:szCs w:val="24"/>
              </w:rPr>
              <w:t>0</w:t>
            </w:r>
          </w:p>
        </w:tc>
      </w:tr>
      <w:tr w:rsidR="00BF54EC" w:rsidRPr="002065EA" w14:paraId="5B91F18D" w14:textId="77777777" w:rsidTr="00BF54EC">
        <w:trPr>
          <w:jc w:val="center"/>
        </w:trPr>
        <w:tc>
          <w:tcPr>
            <w:tcW w:w="576" w:type="dxa"/>
          </w:tcPr>
          <w:p w14:paraId="5B91F18A"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1.9.</w:t>
            </w:r>
          </w:p>
        </w:tc>
        <w:tc>
          <w:tcPr>
            <w:tcW w:w="7337" w:type="dxa"/>
          </w:tcPr>
          <w:p w14:paraId="5B91F18B" w14:textId="4D2B120C" w:rsidR="00BF54EC" w:rsidRPr="002065EA" w:rsidRDefault="00BF54EC" w:rsidP="00BF54EC">
            <w:pPr>
              <w:widowControl w:val="0"/>
              <w:suppressAutoHyphens/>
              <w:autoSpaceDE w:val="0"/>
              <w:autoSpaceDN w:val="0"/>
              <w:adjustRightInd w:val="0"/>
              <w:jc w:val="both"/>
              <w:rPr>
                <w:szCs w:val="24"/>
              </w:rPr>
            </w:pPr>
            <w:r w:rsidRPr="00BF54EC">
              <w:rPr>
                <w:szCs w:val="24"/>
              </w:rPr>
              <w:t>Faktinės ataskaitinio laikotarpio Programos lėšos (1.5 + 1.8)</w:t>
            </w:r>
          </w:p>
        </w:tc>
        <w:tc>
          <w:tcPr>
            <w:tcW w:w="6131" w:type="dxa"/>
          </w:tcPr>
          <w:p w14:paraId="5B91F18C" w14:textId="1A9FDEA4" w:rsidR="00BF54EC" w:rsidRPr="00DC290F" w:rsidRDefault="00805C59" w:rsidP="00BF54EC">
            <w:pPr>
              <w:widowControl w:val="0"/>
              <w:suppressAutoHyphens/>
              <w:autoSpaceDE w:val="0"/>
              <w:autoSpaceDN w:val="0"/>
              <w:adjustRightInd w:val="0"/>
              <w:jc w:val="right"/>
              <w:rPr>
                <w:szCs w:val="24"/>
              </w:rPr>
            </w:pPr>
            <w:r>
              <w:rPr>
                <w:szCs w:val="24"/>
              </w:rPr>
              <w:t>456 147</w:t>
            </w:r>
          </w:p>
        </w:tc>
      </w:tr>
    </w:tbl>
    <w:p w14:paraId="5B91F18E" w14:textId="77777777" w:rsidR="002540E2" w:rsidRDefault="002540E2" w:rsidP="002540E2">
      <w:pPr>
        <w:autoSpaceDE w:val="0"/>
        <w:autoSpaceDN w:val="0"/>
        <w:adjustRightInd w:val="0"/>
        <w:jc w:val="both"/>
        <w:rPr>
          <w:b/>
          <w:szCs w:val="24"/>
        </w:rPr>
      </w:pPr>
    </w:p>
    <w:p w14:paraId="21C01D1E" w14:textId="77777777" w:rsidR="005B2AD2" w:rsidRDefault="005B2AD2" w:rsidP="002540E2">
      <w:pPr>
        <w:autoSpaceDE w:val="0"/>
        <w:autoSpaceDN w:val="0"/>
        <w:adjustRightInd w:val="0"/>
        <w:jc w:val="both"/>
        <w:rPr>
          <w:b/>
          <w:szCs w:val="24"/>
        </w:rPr>
      </w:pPr>
    </w:p>
    <w:p w14:paraId="78B244C4" w14:textId="77777777" w:rsidR="005B2AD2" w:rsidRPr="002065EA" w:rsidRDefault="005B2AD2" w:rsidP="002540E2">
      <w:pPr>
        <w:autoSpaceDE w:val="0"/>
        <w:autoSpaceDN w:val="0"/>
        <w:adjustRightInd w:val="0"/>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981"/>
        <w:gridCol w:w="1358"/>
      </w:tblGrid>
      <w:tr w:rsidR="002540E2" w:rsidRPr="002065EA" w14:paraId="5B91F192" w14:textId="77777777" w:rsidTr="00BF54EC">
        <w:trPr>
          <w:jc w:val="center"/>
        </w:trPr>
        <w:tc>
          <w:tcPr>
            <w:tcW w:w="696" w:type="dxa"/>
            <w:vAlign w:val="center"/>
          </w:tcPr>
          <w:p w14:paraId="5B91F18F" w14:textId="77777777" w:rsidR="002540E2" w:rsidRPr="002065EA" w:rsidRDefault="002540E2" w:rsidP="00AE6DFE">
            <w:pPr>
              <w:autoSpaceDE w:val="0"/>
              <w:autoSpaceDN w:val="0"/>
              <w:adjustRightInd w:val="0"/>
              <w:jc w:val="center"/>
              <w:rPr>
                <w:b/>
                <w:szCs w:val="24"/>
              </w:rPr>
            </w:pPr>
            <w:r w:rsidRPr="002065EA">
              <w:rPr>
                <w:b/>
                <w:szCs w:val="24"/>
              </w:rPr>
              <w:lastRenderedPageBreak/>
              <w:t>Eil. Nr.</w:t>
            </w:r>
          </w:p>
        </w:tc>
        <w:tc>
          <w:tcPr>
            <w:tcW w:w="11981" w:type="dxa"/>
            <w:vAlign w:val="center"/>
          </w:tcPr>
          <w:p w14:paraId="5B91F190" w14:textId="77777777" w:rsidR="002540E2" w:rsidRPr="002065EA" w:rsidRDefault="002540E2" w:rsidP="00AE6DFE">
            <w:pPr>
              <w:autoSpaceDE w:val="0"/>
              <w:autoSpaceDN w:val="0"/>
              <w:adjustRightInd w:val="0"/>
              <w:ind w:firstLine="312"/>
              <w:jc w:val="center"/>
              <w:rPr>
                <w:b/>
                <w:szCs w:val="24"/>
              </w:rPr>
            </w:pPr>
            <w:r w:rsidRPr="002065EA">
              <w:rPr>
                <w:b/>
                <w:color w:val="000000"/>
                <w:szCs w:val="24"/>
              </w:rPr>
              <w:t>(2) Savivaldybės visuomenės sveikatos rėmimo specialiajai programai skirtinos lėšos</w:t>
            </w:r>
          </w:p>
        </w:tc>
        <w:tc>
          <w:tcPr>
            <w:tcW w:w="1358" w:type="dxa"/>
            <w:vAlign w:val="center"/>
          </w:tcPr>
          <w:p w14:paraId="5B91F191" w14:textId="77777777" w:rsidR="002540E2" w:rsidRPr="002065EA" w:rsidRDefault="002540E2" w:rsidP="00AE6DFE">
            <w:pPr>
              <w:autoSpaceDE w:val="0"/>
              <w:autoSpaceDN w:val="0"/>
              <w:adjustRightInd w:val="0"/>
              <w:jc w:val="center"/>
              <w:rPr>
                <w:b/>
                <w:szCs w:val="24"/>
              </w:rPr>
            </w:pPr>
            <w:r w:rsidRPr="002065EA">
              <w:rPr>
                <w:b/>
                <w:szCs w:val="24"/>
              </w:rPr>
              <w:t>Lėšos, Eur</w:t>
            </w:r>
          </w:p>
        </w:tc>
      </w:tr>
      <w:tr w:rsidR="00BF54EC" w:rsidRPr="002065EA" w14:paraId="5B91F196" w14:textId="77777777" w:rsidTr="00BF54EC">
        <w:trPr>
          <w:trHeight w:val="671"/>
          <w:jc w:val="center"/>
        </w:trPr>
        <w:tc>
          <w:tcPr>
            <w:tcW w:w="696" w:type="dxa"/>
          </w:tcPr>
          <w:p w14:paraId="5B91F193"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1.10.</w:t>
            </w:r>
          </w:p>
        </w:tc>
        <w:tc>
          <w:tcPr>
            <w:tcW w:w="11981" w:type="dxa"/>
          </w:tcPr>
          <w:p w14:paraId="5B91F194" w14:textId="127E1B4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20 procentų Savivaldybių aplinkos apsaugos rėmimo specialiosios programos lėšų, neįskaitant įplaukų už </w:t>
            </w:r>
            <w:r w:rsidRPr="00BF54EC">
              <w:rPr>
                <w:color w:val="000000"/>
                <w:szCs w:val="24"/>
              </w:rPr>
              <w:t>medžioklės plotų naudotojų mokesčius, mokamus įstatymų nustatytomis proporcijomis ir tvarka už medžiojamųjų gyvūnų išteklių naudojimą</w:t>
            </w:r>
          </w:p>
        </w:tc>
        <w:tc>
          <w:tcPr>
            <w:tcW w:w="1358" w:type="dxa"/>
          </w:tcPr>
          <w:p w14:paraId="5B91F195" w14:textId="1955008D" w:rsidR="00BF54EC" w:rsidRPr="00770A2D" w:rsidRDefault="00805C59" w:rsidP="00BF54EC">
            <w:pPr>
              <w:widowControl w:val="0"/>
              <w:suppressAutoHyphens/>
              <w:autoSpaceDE w:val="0"/>
              <w:autoSpaceDN w:val="0"/>
              <w:adjustRightInd w:val="0"/>
              <w:jc w:val="right"/>
              <w:rPr>
                <w:szCs w:val="24"/>
              </w:rPr>
            </w:pPr>
            <w:r>
              <w:rPr>
                <w:szCs w:val="24"/>
              </w:rPr>
              <w:t>91 229</w:t>
            </w:r>
          </w:p>
        </w:tc>
      </w:tr>
      <w:tr w:rsidR="00BF54EC" w:rsidRPr="002065EA" w14:paraId="5B91F19A" w14:textId="77777777" w:rsidTr="00BF54EC">
        <w:trPr>
          <w:jc w:val="center"/>
        </w:trPr>
        <w:tc>
          <w:tcPr>
            <w:tcW w:w="696" w:type="dxa"/>
          </w:tcPr>
          <w:p w14:paraId="5B91F197"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1.11.</w:t>
            </w:r>
          </w:p>
        </w:tc>
        <w:tc>
          <w:tcPr>
            <w:tcW w:w="11981" w:type="dxa"/>
          </w:tcPr>
          <w:p w14:paraId="5B91F198" w14:textId="5458F67E" w:rsidR="00BF54EC" w:rsidRPr="00BF54EC" w:rsidRDefault="00BF54EC" w:rsidP="00BF54EC">
            <w:pPr>
              <w:widowControl w:val="0"/>
              <w:suppressAutoHyphens/>
              <w:autoSpaceDE w:val="0"/>
              <w:autoSpaceDN w:val="0"/>
              <w:adjustRightInd w:val="0"/>
              <w:jc w:val="both"/>
              <w:rPr>
                <w:szCs w:val="24"/>
              </w:rPr>
            </w:pPr>
            <w:r w:rsidRPr="00BF54EC">
              <w:rPr>
                <w:szCs w:val="24"/>
              </w:rPr>
              <w:t xml:space="preserve">Ankstesnio ataskaitinio laikotarpio ataskaitos atitinkamų lėšų likutis </w:t>
            </w:r>
          </w:p>
        </w:tc>
        <w:tc>
          <w:tcPr>
            <w:tcW w:w="1358" w:type="dxa"/>
          </w:tcPr>
          <w:p w14:paraId="5B91F199" w14:textId="63F0A6A8" w:rsidR="00BF54EC" w:rsidRPr="000D04C8" w:rsidRDefault="0023439A" w:rsidP="00BF54EC">
            <w:pPr>
              <w:widowControl w:val="0"/>
              <w:suppressAutoHyphens/>
              <w:autoSpaceDE w:val="0"/>
              <w:autoSpaceDN w:val="0"/>
              <w:adjustRightInd w:val="0"/>
              <w:jc w:val="right"/>
              <w:rPr>
                <w:szCs w:val="24"/>
              </w:rPr>
            </w:pPr>
            <w:r w:rsidRPr="00906D12">
              <w:rPr>
                <w:szCs w:val="24"/>
              </w:rPr>
              <w:t>21 245</w:t>
            </w:r>
          </w:p>
        </w:tc>
      </w:tr>
      <w:tr w:rsidR="00BF54EC" w:rsidRPr="002065EA" w14:paraId="5B91F19E" w14:textId="77777777" w:rsidTr="00BF54EC">
        <w:trPr>
          <w:jc w:val="center"/>
        </w:trPr>
        <w:tc>
          <w:tcPr>
            <w:tcW w:w="696" w:type="dxa"/>
          </w:tcPr>
          <w:p w14:paraId="5B91F19B" w14:textId="77777777" w:rsidR="00BF54EC" w:rsidRPr="002065EA" w:rsidRDefault="00BF54EC" w:rsidP="00BF54EC">
            <w:pPr>
              <w:widowControl w:val="0"/>
              <w:suppressAutoHyphens/>
              <w:autoSpaceDE w:val="0"/>
              <w:autoSpaceDN w:val="0"/>
              <w:adjustRightInd w:val="0"/>
              <w:jc w:val="both"/>
              <w:rPr>
                <w:szCs w:val="24"/>
              </w:rPr>
            </w:pPr>
            <w:r w:rsidRPr="002065EA">
              <w:rPr>
                <w:szCs w:val="24"/>
              </w:rPr>
              <w:t>1.12.</w:t>
            </w:r>
          </w:p>
        </w:tc>
        <w:tc>
          <w:tcPr>
            <w:tcW w:w="11981" w:type="dxa"/>
          </w:tcPr>
          <w:p w14:paraId="5B91F19C" w14:textId="4A7283B6" w:rsidR="00BF54EC" w:rsidRPr="00BF54EC" w:rsidRDefault="00BF54EC" w:rsidP="00BF54EC">
            <w:pPr>
              <w:widowControl w:val="0"/>
              <w:suppressAutoHyphens/>
              <w:autoSpaceDE w:val="0"/>
              <w:autoSpaceDN w:val="0"/>
              <w:adjustRightInd w:val="0"/>
              <w:jc w:val="both"/>
              <w:rPr>
                <w:szCs w:val="24"/>
              </w:rPr>
            </w:pPr>
            <w:r w:rsidRPr="00BF54EC">
              <w:rPr>
                <w:szCs w:val="24"/>
              </w:rPr>
              <w:t>Iš viso (1.10 + 1.11)</w:t>
            </w:r>
          </w:p>
        </w:tc>
        <w:tc>
          <w:tcPr>
            <w:tcW w:w="1358" w:type="dxa"/>
          </w:tcPr>
          <w:p w14:paraId="5B91F19D" w14:textId="4297B1AE" w:rsidR="00BF54EC" w:rsidRPr="000D04C8" w:rsidRDefault="00805C59" w:rsidP="00BF54EC">
            <w:pPr>
              <w:widowControl w:val="0"/>
              <w:suppressAutoHyphens/>
              <w:autoSpaceDE w:val="0"/>
              <w:autoSpaceDN w:val="0"/>
              <w:adjustRightInd w:val="0"/>
              <w:jc w:val="right"/>
              <w:rPr>
                <w:szCs w:val="24"/>
              </w:rPr>
            </w:pPr>
            <w:r>
              <w:rPr>
                <w:szCs w:val="24"/>
              </w:rPr>
              <w:t>112 474</w:t>
            </w:r>
          </w:p>
        </w:tc>
      </w:tr>
      <w:tr w:rsidR="002540E2" w:rsidRPr="002065EA" w14:paraId="5B91F1A2" w14:textId="77777777" w:rsidTr="00BF54EC">
        <w:trPr>
          <w:jc w:val="center"/>
        </w:trPr>
        <w:tc>
          <w:tcPr>
            <w:tcW w:w="696" w:type="dxa"/>
            <w:vAlign w:val="center"/>
          </w:tcPr>
          <w:p w14:paraId="5B91F19F" w14:textId="77777777" w:rsidR="002540E2" w:rsidRPr="005B2AD2" w:rsidRDefault="002540E2" w:rsidP="00AE6DFE">
            <w:pPr>
              <w:keepNext/>
              <w:jc w:val="center"/>
              <w:outlineLvl w:val="2"/>
              <w:rPr>
                <w:b/>
                <w:bCs/>
              </w:rPr>
            </w:pPr>
            <w:r w:rsidRPr="005B2AD2">
              <w:rPr>
                <w:b/>
                <w:bCs/>
              </w:rPr>
              <w:t>Eil. Nr.</w:t>
            </w:r>
          </w:p>
        </w:tc>
        <w:tc>
          <w:tcPr>
            <w:tcW w:w="11981" w:type="dxa"/>
            <w:vAlign w:val="center"/>
          </w:tcPr>
          <w:p w14:paraId="5B91F1A0" w14:textId="77777777" w:rsidR="002540E2" w:rsidRPr="002065EA" w:rsidRDefault="002540E2" w:rsidP="00AE6DFE">
            <w:pPr>
              <w:autoSpaceDE w:val="0"/>
              <w:autoSpaceDN w:val="0"/>
              <w:adjustRightInd w:val="0"/>
              <w:ind w:firstLine="312"/>
              <w:jc w:val="center"/>
              <w:rPr>
                <w:b/>
                <w:szCs w:val="24"/>
              </w:rPr>
            </w:pPr>
            <w:r w:rsidRPr="002065EA">
              <w:rPr>
                <w:b/>
                <w:szCs w:val="24"/>
              </w:rPr>
              <w:t>(3) Kitoms Programos priemonėms skirtinos lėšos</w:t>
            </w:r>
          </w:p>
        </w:tc>
        <w:tc>
          <w:tcPr>
            <w:tcW w:w="1358" w:type="dxa"/>
            <w:vAlign w:val="center"/>
          </w:tcPr>
          <w:p w14:paraId="5B91F1A1" w14:textId="77777777" w:rsidR="002540E2" w:rsidRPr="000D04C8" w:rsidRDefault="002540E2" w:rsidP="00AE6DFE">
            <w:pPr>
              <w:autoSpaceDE w:val="0"/>
              <w:autoSpaceDN w:val="0"/>
              <w:adjustRightInd w:val="0"/>
              <w:jc w:val="center"/>
              <w:rPr>
                <w:b/>
                <w:szCs w:val="24"/>
              </w:rPr>
            </w:pPr>
            <w:r w:rsidRPr="000D04C8">
              <w:rPr>
                <w:b/>
                <w:szCs w:val="24"/>
              </w:rPr>
              <w:t>Lėšos, Eur</w:t>
            </w:r>
          </w:p>
        </w:tc>
      </w:tr>
      <w:tr w:rsidR="001641BD" w:rsidRPr="001641BD" w14:paraId="5B91F1A6" w14:textId="77777777" w:rsidTr="00BF54EC">
        <w:trPr>
          <w:jc w:val="center"/>
        </w:trPr>
        <w:tc>
          <w:tcPr>
            <w:tcW w:w="696" w:type="dxa"/>
          </w:tcPr>
          <w:p w14:paraId="5B91F1A3" w14:textId="77777777" w:rsidR="00BF54EC" w:rsidRPr="001641BD" w:rsidRDefault="00BF54EC" w:rsidP="00BF54EC">
            <w:pPr>
              <w:widowControl w:val="0"/>
              <w:suppressAutoHyphens/>
              <w:autoSpaceDE w:val="0"/>
              <w:autoSpaceDN w:val="0"/>
              <w:adjustRightInd w:val="0"/>
              <w:jc w:val="both"/>
              <w:rPr>
                <w:szCs w:val="24"/>
              </w:rPr>
            </w:pPr>
            <w:r w:rsidRPr="001641BD">
              <w:rPr>
                <w:szCs w:val="24"/>
              </w:rPr>
              <w:t>1.13.</w:t>
            </w:r>
          </w:p>
        </w:tc>
        <w:tc>
          <w:tcPr>
            <w:tcW w:w="11981" w:type="dxa"/>
          </w:tcPr>
          <w:p w14:paraId="5B91F1A4" w14:textId="6C660DF3" w:rsidR="00BF54EC" w:rsidRPr="001641BD" w:rsidRDefault="00BF54EC" w:rsidP="00BF54EC">
            <w:pPr>
              <w:widowControl w:val="0"/>
              <w:suppressAutoHyphens/>
              <w:autoSpaceDE w:val="0"/>
              <w:autoSpaceDN w:val="0"/>
              <w:adjustRightInd w:val="0"/>
              <w:jc w:val="both"/>
              <w:rPr>
                <w:szCs w:val="24"/>
              </w:rPr>
            </w:pPr>
            <w:r w:rsidRPr="001641BD">
              <w:rPr>
                <w:szCs w:val="24"/>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58" w:type="dxa"/>
          </w:tcPr>
          <w:p w14:paraId="5B91F1A5" w14:textId="100668CC" w:rsidR="00BF54EC" w:rsidRPr="001641BD" w:rsidRDefault="00805C59" w:rsidP="00BF54EC">
            <w:pPr>
              <w:widowControl w:val="0"/>
              <w:suppressAutoHyphens/>
              <w:autoSpaceDE w:val="0"/>
              <w:autoSpaceDN w:val="0"/>
              <w:adjustRightInd w:val="0"/>
              <w:jc w:val="right"/>
              <w:rPr>
                <w:szCs w:val="24"/>
              </w:rPr>
            </w:pPr>
            <w:r w:rsidRPr="001641BD">
              <w:rPr>
                <w:szCs w:val="24"/>
              </w:rPr>
              <w:t>364 918</w:t>
            </w:r>
          </w:p>
        </w:tc>
      </w:tr>
      <w:tr w:rsidR="001641BD" w:rsidRPr="001641BD" w14:paraId="5B91F1AA" w14:textId="77777777" w:rsidTr="00BF54EC">
        <w:trPr>
          <w:jc w:val="center"/>
        </w:trPr>
        <w:tc>
          <w:tcPr>
            <w:tcW w:w="696" w:type="dxa"/>
          </w:tcPr>
          <w:p w14:paraId="5B91F1A7" w14:textId="77777777" w:rsidR="00BF54EC" w:rsidRPr="001641BD" w:rsidRDefault="00BF54EC" w:rsidP="00BF54EC">
            <w:pPr>
              <w:widowControl w:val="0"/>
              <w:suppressAutoHyphens/>
              <w:autoSpaceDE w:val="0"/>
              <w:autoSpaceDN w:val="0"/>
              <w:adjustRightInd w:val="0"/>
              <w:jc w:val="both"/>
              <w:rPr>
                <w:szCs w:val="24"/>
              </w:rPr>
            </w:pPr>
            <w:r w:rsidRPr="001641BD">
              <w:rPr>
                <w:szCs w:val="24"/>
              </w:rPr>
              <w:t>1.14.</w:t>
            </w:r>
          </w:p>
        </w:tc>
        <w:tc>
          <w:tcPr>
            <w:tcW w:w="11981" w:type="dxa"/>
          </w:tcPr>
          <w:p w14:paraId="5B91F1A8" w14:textId="74212A20" w:rsidR="00BF54EC" w:rsidRPr="001641BD" w:rsidRDefault="00BF54EC" w:rsidP="00BF54EC">
            <w:pPr>
              <w:widowControl w:val="0"/>
              <w:suppressAutoHyphens/>
              <w:autoSpaceDE w:val="0"/>
              <w:autoSpaceDN w:val="0"/>
              <w:adjustRightInd w:val="0"/>
              <w:jc w:val="both"/>
              <w:rPr>
                <w:szCs w:val="24"/>
              </w:rPr>
            </w:pPr>
            <w:r w:rsidRPr="001641BD">
              <w:rPr>
                <w:szCs w:val="24"/>
              </w:rPr>
              <w:t xml:space="preserve">Ankstesnio ataskaitinio laikotarpio ataskaitos atitinkamų lėšų likutis </w:t>
            </w:r>
          </w:p>
        </w:tc>
        <w:tc>
          <w:tcPr>
            <w:tcW w:w="1358" w:type="dxa"/>
          </w:tcPr>
          <w:p w14:paraId="5B91F1A9" w14:textId="509B18F1" w:rsidR="00BF54EC" w:rsidRPr="001641BD" w:rsidRDefault="0023439A" w:rsidP="00BF54EC">
            <w:pPr>
              <w:widowControl w:val="0"/>
              <w:suppressAutoHyphens/>
              <w:autoSpaceDE w:val="0"/>
              <w:autoSpaceDN w:val="0"/>
              <w:adjustRightInd w:val="0"/>
              <w:jc w:val="right"/>
              <w:rPr>
                <w:szCs w:val="24"/>
              </w:rPr>
            </w:pPr>
            <w:r w:rsidRPr="001641BD">
              <w:rPr>
                <w:szCs w:val="24"/>
              </w:rPr>
              <w:t>140 280</w:t>
            </w:r>
          </w:p>
        </w:tc>
      </w:tr>
      <w:tr w:rsidR="001641BD" w:rsidRPr="001641BD" w14:paraId="7B1F5159" w14:textId="77777777" w:rsidTr="00BF54EC">
        <w:trPr>
          <w:jc w:val="center"/>
        </w:trPr>
        <w:tc>
          <w:tcPr>
            <w:tcW w:w="696" w:type="dxa"/>
          </w:tcPr>
          <w:p w14:paraId="589246C0" w14:textId="58B4CD8E" w:rsidR="00ED2BED" w:rsidRPr="001641BD" w:rsidRDefault="00ED2BED" w:rsidP="00BF54EC">
            <w:pPr>
              <w:widowControl w:val="0"/>
              <w:suppressAutoHyphens/>
              <w:autoSpaceDE w:val="0"/>
              <w:autoSpaceDN w:val="0"/>
              <w:adjustRightInd w:val="0"/>
              <w:jc w:val="both"/>
              <w:rPr>
                <w:szCs w:val="24"/>
              </w:rPr>
            </w:pPr>
          </w:p>
        </w:tc>
        <w:tc>
          <w:tcPr>
            <w:tcW w:w="11981" w:type="dxa"/>
          </w:tcPr>
          <w:p w14:paraId="7EB1129B" w14:textId="08C432D5" w:rsidR="00ED2BED" w:rsidRPr="001641BD" w:rsidRDefault="00ED2BED" w:rsidP="00BF54EC">
            <w:pPr>
              <w:widowControl w:val="0"/>
              <w:suppressAutoHyphens/>
              <w:autoSpaceDE w:val="0"/>
              <w:autoSpaceDN w:val="0"/>
              <w:adjustRightInd w:val="0"/>
              <w:jc w:val="both"/>
              <w:rPr>
                <w:szCs w:val="24"/>
              </w:rPr>
            </w:pPr>
            <w:r w:rsidRPr="001641BD">
              <w:rPr>
                <w:szCs w:val="24"/>
              </w:rPr>
              <w:t>Savivaldybės aplinkos apsaugos rėmimo specialiosios programos kompensuotos (grąžintos) lėšos už konteinerių pakuočių atliekoms rūšiuoti įsigijimą</w:t>
            </w:r>
          </w:p>
        </w:tc>
        <w:tc>
          <w:tcPr>
            <w:tcW w:w="1358" w:type="dxa"/>
          </w:tcPr>
          <w:p w14:paraId="6A23D13F" w14:textId="70ED3C38" w:rsidR="00ED2BED" w:rsidRPr="001641BD" w:rsidRDefault="00805C59" w:rsidP="00BF54EC">
            <w:pPr>
              <w:widowControl w:val="0"/>
              <w:suppressAutoHyphens/>
              <w:autoSpaceDE w:val="0"/>
              <w:autoSpaceDN w:val="0"/>
              <w:adjustRightInd w:val="0"/>
              <w:jc w:val="right"/>
              <w:rPr>
                <w:szCs w:val="24"/>
              </w:rPr>
            </w:pPr>
            <w:r w:rsidRPr="001641BD">
              <w:rPr>
                <w:szCs w:val="24"/>
              </w:rPr>
              <w:t>16 033</w:t>
            </w:r>
          </w:p>
        </w:tc>
      </w:tr>
      <w:tr w:rsidR="00C267BC" w:rsidRPr="001641BD" w14:paraId="5B91F1B2" w14:textId="77777777" w:rsidTr="00BF54EC">
        <w:trPr>
          <w:jc w:val="center"/>
        </w:trPr>
        <w:tc>
          <w:tcPr>
            <w:tcW w:w="696" w:type="dxa"/>
          </w:tcPr>
          <w:p w14:paraId="5B91F1AF" w14:textId="3F74FC0D" w:rsidR="002540E2" w:rsidRPr="001641BD" w:rsidRDefault="002540E2" w:rsidP="00AE6DFE">
            <w:pPr>
              <w:widowControl w:val="0"/>
              <w:suppressAutoHyphens/>
              <w:autoSpaceDE w:val="0"/>
              <w:autoSpaceDN w:val="0"/>
              <w:adjustRightInd w:val="0"/>
              <w:jc w:val="both"/>
              <w:rPr>
                <w:szCs w:val="24"/>
              </w:rPr>
            </w:pPr>
            <w:r w:rsidRPr="001641BD">
              <w:rPr>
                <w:szCs w:val="24"/>
              </w:rPr>
              <w:t>1.1</w:t>
            </w:r>
            <w:r w:rsidR="00E037C7" w:rsidRPr="001641BD">
              <w:rPr>
                <w:szCs w:val="24"/>
              </w:rPr>
              <w:t>5</w:t>
            </w:r>
            <w:r w:rsidRPr="001641BD">
              <w:rPr>
                <w:szCs w:val="24"/>
              </w:rPr>
              <w:t>.</w:t>
            </w:r>
          </w:p>
        </w:tc>
        <w:tc>
          <w:tcPr>
            <w:tcW w:w="11981" w:type="dxa"/>
          </w:tcPr>
          <w:p w14:paraId="5B91F1B0" w14:textId="111414E6" w:rsidR="002540E2" w:rsidRPr="001641BD" w:rsidRDefault="00E037C7" w:rsidP="00AE6DFE">
            <w:pPr>
              <w:widowControl w:val="0"/>
              <w:suppressAutoHyphens/>
              <w:autoSpaceDE w:val="0"/>
              <w:autoSpaceDN w:val="0"/>
              <w:adjustRightInd w:val="0"/>
              <w:jc w:val="both"/>
              <w:rPr>
                <w:szCs w:val="24"/>
              </w:rPr>
            </w:pPr>
            <w:r w:rsidRPr="001641BD">
              <w:rPr>
                <w:szCs w:val="24"/>
              </w:rPr>
              <w:t>Iš viso (1.13 + 1.14)</w:t>
            </w:r>
          </w:p>
        </w:tc>
        <w:tc>
          <w:tcPr>
            <w:tcW w:w="1358" w:type="dxa"/>
          </w:tcPr>
          <w:p w14:paraId="5B91F1B1" w14:textId="68A2B615" w:rsidR="002540E2" w:rsidRPr="001641BD" w:rsidRDefault="00805C59" w:rsidP="007244AA">
            <w:pPr>
              <w:widowControl w:val="0"/>
              <w:suppressAutoHyphens/>
              <w:autoSpaceDE w:val="0"/>
              <w:autoSpaceDN w:val="0"/>
              <w:adjustRightInd w:val="0"/>
              <w:jc w:val="right"/>
              <w:rPr>
                <w:szCs w:val="24"/>
              </w:rPr>
            </w:pPr>
            <w:r w:rsidRPr="001641BD">
              <w:rPr>
                <w:szCs w:val="24"/>
              </w:rPr>
              <w:t>521 231</w:t>
            </w:r>
          </w:p>
        </w:tc>
      </w:tr>
    </w:tbl>
    <w:p w14:paraId="5B91F1B3" w14:textId="77777777" w:rsidR="002540E2" w:rsidRPr="001641BD" w:rsidRDefault="002540E2" w:rsidP="002540E2">
      <w:pPr>
        <w:rPr>
          <w:b/>
          <w:szCs w:val="24"/>
        </w:rPr>
      </w:pPr>
    </w:p>
    <w:p w14:paraId="5B91F1B4" w14:textId="77777777" w:rsidR="002540E2" w:rsidRPr="001641BD" w:rsidRDefault="002540E2" w:rsidP="008074CB">
      <w:pPr>
        <w:ind w:firstLine="284"/>
        <w:jc w:val="center"/>
        <w:rPr>
          <w:b/>
          <w:szCs w:val="24"/>
        </w:rPr>
      </w:pPr>
      <w:r w:rsidRPr="001641BD">
        <w:rPr>
          <w:b/>
          <w:szCs w:val="24"/>
        </w:rPr>
        <w:t>2. Priemonės, kurioms finansuoti naudojamos lėšos, surinktos už medžiojamųjų gyvūnų išteklių naudojimą</w:t>
      </w:r>
    </w:p>
    <w:p w14:paraId="5B91F1B5" w14:textId="77777777" w:rsidR="002540E2" w:rsidRPr="001641BD" w:rsidRDefault="002540E2" w:rsidP="002540E2">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53"/>
        <w:gridCol w:w="9439"/>
        <w:gridCol w:w="1378"/>
      </w:tblGrid>
      <w:tr w:rsidR="001641BD" w:rsidRPr="001641BD" w14:paraId="5B91F1BA" w14:textId="77777777" w:rsidTr="00B63CAF">
        <w:trPr>
          <w:jc w:val="center"/>
        </w:trPr>
        <w:tc>
          <w:tcPr>
            <w:tcW w:w="828" w:type="dxa"/>
          </w:tcPr>
          <w:p w14:paraId="5B91F1B6" w14:textId="7754F599" w:rsidR="00E037C7" w:rsidRPr="001641BD" w:rsidRDefault="00E037C7" w:rsidP="00E037C7">
            <w:pPr>
              <w:widowControl w:val="0"/>
              <w:suppressAutoHyphens/>
              <w:autoSpaceDE w:val="0"/>
              <w:autoSpaceDN w:val="0"/>
              <w:adjustRightInd w:val="0"/>
              <w:jc w:val="center"/>
              <w:rPr>
                <w:b/>
                <w:szCs w:val="24"/>
              </w:rPr>
            </w:pPr>
            <w:r w:rsidRPr="001641BD">
              <w:rPr>
                <w:b/>
                <w:szCs w:val="24"/>
              </w:rPr>
              <w:t>Eil. Nr.</w:t>
            </w:r>
          </w:p>
        </w:tc>
        <w:tc>
          <w:tcPr>
            <w:tcW w:w="2353" w:type="dxa"/>
          </w:tcPr>
          <w:p w14:paraId="5B91F1B7" w14:textId="7DDC7627" w:rsidR="00E037C7" w:rsidRPr="001641BD" w:rsidRDefault="00E037C7" w:rsidP="00E037C7">
            <w:pPr>
              <w:widowControl w:val="0"/>
              <w:suppressAutoHyphens/>
              <w:autoSpaceDE w:val="0"/>
              <w:autoSpaceDN w:val="0"/>
              <w:adjustRightInd w:val="0"/>
              <w:jc w:val="center"/>
              <w:rPr>
                <w:szCs w:val="24"/>
              </w:rPr>
            </w:pPr>
            <w:r w:rsidRPr="001641BD">
              <w:rPr>
                <w:b/>
                <w:szCs w:val="24"/>
              </w:rPr>
              <w:t>Priemonės pavadinimas</w:t>
            </w:r>
          </w:p>
        </w:tc>
        <w:tc>
          <w:tcPr>
            <w:tcW w:w="9439" w:type="dxa"/>
          </w:tcPr>
          <w:p w14:paraId="5B91F1B8" w14:textId="58D8F342" w:rsidR="00E037C7" w:rsidRPr="001641BD" w:rsidRDefault="00E037C7" w:rsidP="00E037C7">
            <w:pPr>
              <w:widowControl w:val="0"/>
              <w:suppressAutoHyphens/>
              <w:autoSpaceDE w:val="0"/>
              <w:autoSpaceDN w:val="0"/>
              <w:adjustRightInd w:val="0"/>
              <w:ind w:firstLine="312"/>
              <w:jc w:val="center"/>
              <w:rPr>
                <w:b/>
                <w:szCs w:val="24"/>
              </w:rPr>
            </w:pPr>
            <w:r w:rsidRPr="001641BD">
              <w:rPr>
                <w:b/>
                <w:szCs w:val="24"/>
              </w:rPr>
              <w:t>Detalus priemonės vykdymo aprašymas</w:t>
            </w:r>
          </w:p>
        </w:tc>
        <w:tc>
          <w:tcPr>
            <w:tcW w:w="1378" w:type="dxa"/>
          </w:tcPr>
          <w:p w14:paraId="5B91F1B9" w14:textId="112B8A35" w:rsidR="00E037C7" w:rsidRPr="001641BD" w:rsidRDefault="00E037C7" w:rsidP="00E037C7">
            <w:pPr>
              <w:widowControl w:val="0"/>
              <w:suppressAutoHyphens/>
              <w:autoSpaceDE w:val="0"/>
              <w:autoSpaceDN w:val="0"/>
              <w:adjustRightInd w:val="0"/>
              <w:jc w:val="center"/>
              <w:rPr>
                <w:b/>
                <w:szCs w:val="24"/>
              </w:rPr>
            </w:pPr>
            <w:r w:rsidRPr="001641BD">
              <w:rPr>
                <w:b/>
                <w:szCs w:val="24"/>
              </w:rPr>
              <w:t>Panaudota lėšų, Eur</w:t>
            </w:r>
          </w:p>
        </w:tc>
      </w:tr>
      <w:tr w:rsidR="001641BD" w:rsidRPr="001641BD" w14:paraId="5B91F1BE" w14:textId="77777777" w:rsidTr="002065EA">
        <w:trPr>
          <w:jc w:val="center"/>
        </w:trPr>
        <w:tc>
          <w:tcPr>
            <w:tcW w:w="828" w:type="dxa"/>
          </w:tcPr>
          <w:p w14:paraId="5B91F1BB" w14:textId="19B292DB" w:rsidR="00E037C7" w:rsidRPr="001641BD" w:rsidRDefault="00E037C7" w:rsidP="00E037C7">
            <w:pPr>
              <w:widowControl w:val="0"/>
              <w:suppressAutoHyphens/>
              <w:autoSpaceDE w:val="0"/>
              <w:autoSpaceDN w:val="0"/>
              <w:adjustRightInd w:val="0"/>
              <w:jc w:val="both"/>
              <w:rPr>
                <w:szCs w:val="24"/>
              </w:rPr>
            </w:pPr>
            <w:r w:rsidRPr="001641BD">
              <w:rPr>
                <w:szCs w:val="24"/>
              </w:rPr>
              <w:t>2.1.</w:t>
            </w:r>
          </w:p>
        </w:tc>
        <w:tc>
          <w:tcPr>
            <w:tcW w:w="11792" w:type="dxa"/>
            <w:gridSpan w:val="2"/>
          </w:tcPr>
          <w:p w14:paraId="5B91F1BC" w14:textId="2FB2A2A8" w:rsidR="00E037C7" w:rsidRPr="001641BD" w:rsidRDefault="00E037C7" w:rsidP="00E037C7">
            <w:pPr>
              <w:widowControl w:val="0"/>
              <w:suppressAutoHyphens/>
              <w:autoSpaceDE w:val="0"/>
              <w:autoSpaceDN w:val="0"/>
              <w:adjustRightInd w:val="0"/>
              <w:jc w:val="both"/>
              <w:rPr>
                <w:szCs w:val="24"/>
              </w:rPr>
            </w:pPr>
            <w:r w:rsidRPr="001641BD">
              <w:rPr>
                <w:szCs w:val="24"/>
              </w:rPr>
              <w:t>Žemės sklypų, kuriuose medžioklė nėra uždrausta, savininkų, valdytojų ir naudotojų, įgyvendinamos žalos prevencijos priemonės, kuriomis jie siekia išvengti medžiojamųjų gyvūnų daromos žalos</w:t>
            </w:r>
          </w:p>
        </w:tc>
        <w:tc>
          <w:tcPr>
            <w:tcW w:w="1378" w:type="dxa"/>
          </w:tcPr>
          <w:p w14:paraId="5B91F1BD" w14:textId="22EE04C3" w:rsidR="00E037C7" w:rsidRPr="001641BD" w:rsidRDefault="00B92A26" w:rsidP="00E037C7">
            <w:pPr>
              <w:widowControl w:val="0"/>
              <w:suppressAutoHyphens/>
              <w:autoSpaceDE w:val="0"/>
              <w:autoSpaceDN w:val="0"/>
              <w:adjustRightInd w:val="0"/>
              <w:jc w:val="right"/>
              <w:rPr>
                <w:szCs w:val="24"/>
              </w:rPr>
            </w:pPr>
            <w:r w:rsidRPr="001641BD">
              <w:rPr>
                <w:szCs w:val="24"/>
              </w:rPr>
              <w:t>0</w:t>
            </w:r>
          </w:p>
        </w:tc>
      </w:tr>
      <w:tr w:rsidR="001641BD" w:rsidRPr="001641BD" w14:paraId="5B91F1C2" w14:textId="77777777" w:rsidTr="002065EA">
        <w:trPr>
          <w:trHeight w:val="720"/>
          <w:jc w:val="center"/>
        </w:trPr>
        <w:tc>
          <w:tcPr>
            <w:tcW w:w="828" w:type="dxa"/>
          </w:tcPr>
          <w:p w14:paraId="5B91F1BF" w14:textId="77777777" w:rsidR="002540E2" w:rsidRPr="001641BD" w:rsidRDefault="002540E2" w:rsidP="00AE6DFE">
            <w:pPr>
              <w:widowControl w:val="0"/>
              <w:suppressAutoHyphens/>
              <w:autoSpaceDE w:val="0"/>
              <w:autoSpaceDN w:val="0"/>
              <w:adjustRightInd w:val="0"/>
              <w:jc w:val="both"/>
              <w:rPr>
                <w:szCs w:val="24"/>
              </w:rPr>
            </w:pPr>
            <w:r w:rsidRPr="001641BD">
              <w:rPr>
                <w:szCs w:val="24"/>
              </w:rPr>
              <w:t>2.2.</w:t>
            </w:r>
          </w:p>
        </w:tc>
        <w:tc>
          <w:tcPr>
            <w:tcW w:w="11792" w:type="dxa"/>
            <w:gridSpan w:val="2"/>
          </w:tcPr>
          <w:p w14:paraId="5B91F1C0" w14:textId="173B5FD3" w:rsidR="002540E2" w:rsidRPr="001641BD" w:rsidRDefault="00E037C7" w:rsidP="00AE6DFE">
            <w:pPr>
              <w:widowControl w:val="0"/>
              <w:suppressAutoHyphens/>
              <w:autoSpaceDE w:val="0"/>
              <w:autoSpaceDN w:val="0"/>
              <w:adjustRightInd w:val="0"/>
              <w:jc w:val="both"/>
              <w:rPr>
                <w:szCs w:val="24"/>
              </w:rPr>
            </w:pPr>
            <w:r w:rsidRPr="001641BD">
              <w:rPr>
                <w:szCs w:val="24"/>
              </w:rPr>
              <w:t>Kartografinės ir kitos medžiagos, reikalingos pagal Medžioklės įstatymo reikalavimus rengiamiems medžioklės plotų vienetų sudarymo ar jų ribų pakeitimo projektų parengimo priemonė</w:t>
            </w:r>
            <w:r w:rsidR="008351E7" w:rsidRPr="001641BD">
              <w:rPr>
                <w:szCs w:val="24"/>
              </w:rPr>
              <w:t>m</w:t>
            </w:r>
            <w:r w:rsidRPr="001641BD">
              <w:rPr>
                <w:szCs w:val="24"/>
              </w:rPr>
              <w:t>s</w:t>
            </w:r>
          </w:p>
        </w:tc>
        <w:tc>
          <w:tcPr>
            <w:tcW w:w="1378" w:type="dxa"/>
          </w:tcPr>
          <w:p w14:paraId="5B91F1C1" w14:textId="77777777" w:rsidR="002540E2" w:rsidRPr="001641BD" w:rsidRDefault="002540E2" w:rsidP="00AE6DFE">
            <w:pPr>
              <w:widowControl w:val="0"/>
              <w:suppressAutoHyphens/>
              <w:autoSpaceDE w:val="0"/>
              <w:autoSpaceDN w:val="0"/>
              <w:adjustRightInd w:val="0"/>
              <w:jc w:val="right"/>
              <w:rPr>
                <w:szCs w:val="24"/>
              </w:rPr>
            </w:pPr>
            <w:r w:rsidRPr="001641BD">
              <w:rPr>
                <w:szCs w:val="24"/>
              </w:rPr>
              <w:t>0</w:t>
            </w:r>
          </w:p>
        </w:tc>
      </w:tr>
      <w:tr w:rsidR="002540E2" w:rsidRPr="001641BD" w14:paraId="5B91F1C6" w14:textId="77777777" w:rsidTr="002065EA">
        <w:trPr>
          <w:jc w:val="center"/>
        </w:trPr>
        <w:tc>
          <w:tcPr>
            <w:tcW w:w="828" w:type="dxa"/>
          </w:tcPr>
          <w:p w14:paraId="5B91F1C3" w14:textId="4AB9D67E" w:rsidR="002540E2" w:rsidRPr="001641BD" w:rsidRDefault="00857E06" w:rsidP="00AE6DFE">
            <w:pPr>
              <w:widowControl w:val="0"/>
              <w:suppressAutoHyphens/>
              <w:autoSpaceDE w:val="0"/>
              <w:autoSpaceDN w:val="0"/>
              <w:adjustRightInd w:val="0"/>
              <w:jc w:val="both"/>
              <w:rPr>
                <w:szCs w:val="24"/>
              </w:rPr>
            </w:pPr>
            <w:r w:rsidRPr="001641BD">
              <w:rPr>
                <w:szCs w:val="24"/>
              </w:rPr>
              <w:t>2.3.</w:t>
            </w:r>
          </w:p>
        </w:tc>
        <w:tc>
          <w:tcPr>
            <w:tcW w:w="11792" w:type="dxa"/>
            <w:gridSpan w:val="2"/>
          </w:tcPr>
          <w:p w14:paraId="5B91F1C4" w14:textId="0647F1CE" w:rsidR="002540E2" w:rsidRPr="001641BD" w:rsidRDefault="002540E2" w:rsidP="00AE6DFE">
            <w:pPr>
              <w:widowControl w:val="0"/>
              <w:suppressAutoHyphens/>
              <w:autoSpaceDE w:val="0"/>
              <w:autoSpaceDN w:val="0"/>
              <w:adjustRightInd w:val="0"/>
              <w:jc w:val="both"/>
              <w:rPr>
                <w:szCs w:val="24"/>
              </w:rPr>
            </w:pPr>
            <w:r w:rsidRPr="001641BD">
              <w:rPr>
                <w:szCs w:val="24"/>
              </w:rPr>
              <w:t>Iš viso</w:t>
            </w:r>
          </w:p>
        </w:tc>
        <w:tc>
          <w:tcPr>
            <w:tcW w:w="1378" w:type="dxa"/>
          </w:tcPr>
          <w:p w14:paraId="5B91F1C5" w14:textId="77777777" w:rsidR="002540E2" w:rsidRPr="001641BD" w:rsidRDefault="002540E2" w:rsidP="00AE6DFE">
            <w:pPr>
              <w:widowControl w:val="0"/>
              <w:suppressAutoHyphens/>
              <w:autoSpaceDE w:val="0"/>
              <w:autoSpaceDN w:val="0"/>
              <w:adjustRightInd w:val="0"/>
              <w:jc w:val="right"/>
              <w:rPr>
                <w:szCs w:val="24"/>
              </w:rPr>
            </w:pPr>
            <w:r w:rsidRPr="001641BD">
              <w:rPr>
                <w:szCs w:val="24"/>
              </w:rPr>
              <w:t>0</w:t>
            </w:r>
          </w:p>
        </w:tc>
      </w:tr>
    </w:tbl>
    <w:p w14:paraId="5B91F1C7" w14:textId="77777777" w:rsidR="002540E2" w:rsidRPr="001641BD" w:rsidRDefault="002540E2" w:rsidP="002540E2">
      <w:pPr>
        <w:autoSpaceDE w:val="0"/>
        <w:autoSpaceDN w:val="0"/>
        <w:adjustRightInd w:val="0"/>
        <w:jc w:val="both"/>
        <w:rPr>
          <w:b/>
          <w:szCs w:val="24"/>
        </w:rPr>
      </w:pPr>
    </w:p>
    <w:p w14:paraId="5B91F1C8" w14:textId="77777777" w:rsidR="002540E2" w:rsidRPr="001641BD" w:rsidRDefault="002540E2" w:rsidP="008074CB">
      <w:pPr>
        <w:autoSpaceDE w:val="0"/>
        <w:autoSpaceDN w:val="0"/>
        <w:adjustRightInd w:val="0"/>
        <w:ind w:firstLine="284"/>
        <w:jc w:val="center"/>
        <w:rPr>
          <w:b/>
          <w:szCs w:val="24"/>
        </w:rPr>
      </w:pPr>
      <w:r w:rsidRPr="001641BD">
        <w:rPr>
          <w:b/>
          <w:szCs w:val="24"/>
        </w:rPr>
        <w:t>3. Programos lėšos, skirtos Savivaldybės visuomenės sveikatos rėmimo specialiajai programai</w:t>
      </w:r>
    </w:p>
    <w:p w14:paraId="5B91F1C9" w14:textId="77777777" w:rsidR="002540E2" w:rsidRPr="001641BD" w:rsidRDefault="002540E2" w:rsidP="002540E2">
      <w:pPr>
        <w:autoSpaceDE w:val="0"/>
        <w:autoSpaceDN w:val="0"/>
        <w:adjustRightInd w:val="0"/>
        <w:jc w:val="both"/>
        <w:rPr>
          <w:szCs w:val="24"/>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gridCol w:w="5346"/>
      </w:tblGrid>
      <w:tr w:rsidR="001641BD" w:rsidRPr="001641BD" w14:paraId="5B91F1CC" w14:textId="77777777" w:rsidTr="00C267BC">
        <w:trPr>
          <w:trHeight w:val="175"/>
          <w:jc w:val="center"/>
        </w:trPr>
        <w:tc>
          <w:tcPr>
            <w:tcW w:w="8639" w:type="dxa"/>
            <w:vAlign w:val="center"/>
          </w:tcPr>
          <w:p w14:paraId="5B91F1CA" w14:textId="77777777" w:rsidR="002540E2" w:rsidRPr="001641BD" w:rsidRDefault="002540E2" w:rsidP="00AE6DFE">
            <w:pPr>
              <w:widowControl w:val="0"/>
              <w:suppressAutoHyphens/>
              <w:autoSpaceDE w:val="0"/>
              <w:autoSpaceDN w:val="0"/>
              <w:adjustRightInd w:val="0"/>
              <w:jc w:val="center"/>
              <w:rPr>
                <w:b/>
                <w:szCs w:val="24"/>
              </w:rPr>
            </w:pPr>
            <w:r w:rsidRPr="001641BD">
              <w:rPr>
                <w:b/>
                <w:szCs w:val="24"/>
              </w:rPr>
              <w:t>Programos pavadinimas</w:t>
            </w:r>
          </w:p>
        </w:tc>
        <w:tc>
          <w:tcPr>
            <w:tcW w:w="5346" w:type="dxa"/>
            <w:vAlign w:val="center"/>
          </w:tcPr>
          <w:p w14:paraId="5B91F1CB" w14:textId="77777777" w:rsidR="002540E2" w:rsidRPr="001641BD" w:rsidRDefault="002540E2" w:rsidP="00AE6DFE">
            <w:pPr>
              <w:widowControl w:val="0"/>
              <w:suppressAutoHyphens/>
              <w:autoSpaceDE w:val="0"/>
              <w:autoSpaceDN w:val="0"/>
              <w:adjustRightInd w:val="0"/>
              <w:jc w:val="center"/>
              <w:rPr>
                <w:b/>
                <w:szCs w:val="24"/>
              </w:rPr>
            </w:pPr>
            <w:r w:rsidRPr="001641BD">
              <w:rPr>
                <w:b/>
                <w:szCs w:val="24"/>
              </w:rPr>
              <w:t>Panaudota lėšų, Eur</w:t>
            </w:r>
          </w:p>
        </w:tc>
      </w:tr>
      <w:tr w:rsidR="00B6129F" w:rsidRPr="001641BD" w14:paraId="5B91F1CF" w14:textId="77777777" w:rsidTr="00E037C7">
        <w:trPr>
          <w:trHeight w:val="167"/>
          <w:jc w:val="center"/>
        </w:trPr>
        <w:tc>
          <w:tcPr>
            <w:tcW w:w="8639" w:type="dxa"/>
          </w:tcPr>
          <w:p w14:paraId="5B91F1CD" w14:textId="77777777" w:rsidR="002540E2" w:rsidRPr="001641BD" w:rsidRDefault="002540E2" w:rsidP="00857E06">
            <w:pPr>
              <w:widowControl w:val="0"/>
              <w:suppressAutoHyphens/>
              <w:autoSpaceDE w:val="0"/>
              <w:autoSpaceDN w:val="0"/>
              <w:adjustRightInd w:val="0"/>
              <w:rPr>
                <w:bCs/>
                <w:szCs w:val="24"/>
              </w:rPr>
            </w:pPr>
            <w:r w:rsidRPr="001641BD">
              <w:rPr>
                <w:bCs/>
                <w:szCs w:val="24"/>
              </w:rPr>
              <w:t>Savivaldybės visuomenės sveikatos rėmimo specialioji programa</w:t>
            </w:r>
          </w:p>
        </w:tc>
        <w:tc>
          <w:tcPr>
            <w:tcW w:w="5346" w:type="dxa"/>
          </w:tcPr>
          <w:p w14:paraId="5B91F1CE" w14:textId="71248DBF" w:rsidR="002540E2" w:rsidRPr="001641BD" w:rsidRDefault="00805C59" w:rsidP="00AE6DFE">
            <w:pPr>
              <w:widowControl w:val="0"/>
              <w:suppressAutoHyphens/>
              <w:autoSpaceDE w:val="0"/>
              <w:autoSpaceDN w:val="0"/>
              <w:adjustRightInd w:val="0"/>
              <w:jc w:val="right"/>
              <w:rPr>
                <w:szCs w:val="24"/>
              </w:rPr>
            </w:pPr>
            <w:r w:rsidRPr="001641BD">
              <w:rPr>
                <w:szCs w:val="24"/>
              </w:rPr>
              <w:t>88 192</w:t>
            </w:r>
          </w:p>
        </w:tc>
      </w:tr>
    </w:tbl>
    <w:p w14:paraId="5B91F1D4" w14:textId="77777777" w:rsidR="001B2BC8" w:rsidRPr="001641BD" w:rsidRDefault="001B2BC8" w:rsidP="002540E2">
      <w:pPr>
        <w:autoSpaceDE w:val="0"/>
        <w:autoSpaceDN w:val="0"/>
        <w:adjustRightInd w:val="0"/>
        <w:jc w:val="both"/>
        <w:rPr>
          <w:b/>
          <w:szCs w:val="24"/>
        </w:rPr>
      </w:pPr>
    </w:p>
    <w:p w14:paraId="09E33E34" w14:textId="56667B7C" w:rsidR="00E037C7" w:rsidRPr="001641BD" w:rsidRDefault="00857E06" w:rsidP="00E037C7">
      <w:pPr>
        <w:ind w:firstLine="567"/>
        <w:jc w:val="center"/>
        <w:rPr>
          <w:b/>
          <w:szCs w:val="24"/>
        </w:rPr>
      </w:pPr>
      <w:r w:rsidRPr="001641BD">
        <w:rPr>
          <w:b/>
          <w:szCs w:val="24"/>
        </w:rPr>
        <w:br w:type="column"/>
      </w:r>
      <w:r w:rsidR="002540E2" w:rsidRPr="001641BD">
        <w:rPr>
          <w:b/>
          <w:szCs w:val="24"/>
        </w:rPr>
        <w:lastRenderedPageBreak/>
        <w:t>4</w:t>
      </w:r>
      <w:r w:rsidR="00E037C7" w:rsidRPr="001641BD">
        <w:rPr>
          <w:b/>
          <w:szCs w:val="24"/>
        </w:rPr>
        <w:t>. Kitos aplinkosaugos priemonės, kurioms įgyvendinti panaudotos Programos lėšos</w:t>
      </w:r>
    </w:p>
    <w:p w14:paraId="1EF0AD7F" w14:textId="123C9DE8" w:rsidR="00693FEF" w:rsidRPr="001641BD" w:rsidRDefault="00693FEF" w:rsidP="002540E2">
      <w:pPr>
        <w:autoSpaceDE w:val="0"/>
        <w:autoSpaceDN w:val="0"/>
        <w:adjustRightInd w:val="0"/>
        <w:jc w:val="both"/>
        <w:rPr>
          <w:szCs w:val="24"/>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8618"/>
        <w:gridCol w:w="1842"/>
      </w:tblGrid>
      <w:tr w:rsidR="001641BD" w:rsidRPr="001641BD" w14:paraId="56B33222" w14:textId="77777777" w:rsidTr="00FB7388">
        <w:trPr>
          <w:tblHeader/>
        </w:trPr>
        <w:tc>
          <w:tcPr>
            <w:tcW w:w="1188" w:type="dxa"/>
          </w:tcPr>
          <w:p w14:paraId="5AF97454" w14:textId="77777777" w:rsidR="00F02E80" w:rsidRPr="001641BD" w:rsidRDefault="00F02E80" w:rsidP="00FB7388">
            <w:pPr>
              <w:widowControl w:val="0"/>
              <w:jc w:val="center"/>
              <w:rPr>
                <w:b/>
                <w:szCs w:val="24"/>
              </w:rPr>
            </w:pPr>
            <w:r w:rsidRPr="001641BD">
              <w:rPr>
                <w:b/>
                <w:szCs w:val="24"/>
              </w:rPr>
              <w:t>Eil. Nr.</w:t>
            </w:r>
          </w:p>
        </w:tc>
        <w:tc>
          <w:tcPr>
            <w:tcW w:w="3060" w:type="dxa"/>
          </w:tcPr>
          <w:p w14:paraId="2EF0A36B" w14:textId="77777777" w:rsidR="00F02E80" w:rsidRPr="001641BD" w:rsidRDefault="00F02E80" w:rsidP="00FB7388">
            <w:pPr>
              <w:widowControl w:val="0"/>
              <w:jc w:val="center"/>
              <w:rPr>
                <w:szCs w:val="24"/>
              </w:rPr>
            </w:pPr>
            <w:r w:rsidRPr="001641BD">
              <w:rPr>
                <w:b/>
                <w:szCs w:val="24"/>
              </w:rPr>
              <w:t>Priemonės pavadinimas</w:t>
            </w:r>
          </w:p>
        </w:tc>
        <w:tc>
          <w:tcPr>
            <w:tcW w:w="8618" w:type="dxa"/>
          </w:tcPr>
          <w:p w14:paraId="60B9FEBC" w14:textId="77777777" w:rsidR="00F02E80" w:rsidRPr="001641BD" w:rsidRDefault="00F02E80" w:rsidP="00FB7388">
            <w:pPr>
              <w:widowControl w:val="0"/>
              <w:jc w:val="center"/>
              <w:rPr>
                <w:b/>
                <w:szCs w:val="24"/>
              </w:rPr>
            </w:pPr>
            <w:r w:rsidRPr="001641BD">
              <w:rPr>
                <w:b/>
                <w:szCs w:val="24"/>
              </w:rPr>
              <w:t>Detalus priemonės vykdymo aprašymas</w:t>
            </w:r>
          </w:p>
        </w:tc>
        <w:tc>
          <w:tcPr>
            <w:tcW w:w="1842" w:type="dxa"/>
          </w:tcPr>
          <w:p w14:paraId="5A6E5B58" w14:textId="77777777" w:rsidR="00F02E80" w:rsidRPr="001641BD" w:rsidRDefault="00F02E80" w:rsidP="00FB7388">
            <w:pPr>
              <w:widowControl w:val="0"/>
              <w:jc w:val="center"/>
              <w:rPr>
                <w:b/>
                <w:szCs w:val="24"/>
              </w:rPr>
            </w:pPr>
            <w:r w:rsidRPr="001641BD">
              <w:rPr>
                <w:b/>
                <w:szCs w:val="24"/>
              </w:rPr>
              <w:t>Panaudota lėšų, Eur</w:t>
            </w:r>
          </w:p>
        </w:tc>
      </w:tr>
      <w:tr w:rsidR="001641BD" w:rsidRPr="001641BD" w14:paraId="2143336B" w14:textId="77777777" w:rsidTr="00FB7388">
        <w:tc>
          <w:tcPr>
            <w:tcW w:w="1188" w:type="dxa"/>
          </w:tcPr>
          <w:p w14:paraId="33972329" w14:textId="77777777" w:rsidR="00F02E80" w:rsidRPr="001641BD" w:rsidRDefault="00F02E80" w:rsidP="00FB7388">
            <w:pPr>
              <w:widowControl w:val="0"/>
              <w:rPr>
                <w:szCs w:val="24"/>
              </w:rPr>
            </w:pPr>
            <w:r w:rsidRPr="001641BD">
              <w:rPr>
                <w:szCs w:val="24"/>
              </w:rPr>
              <w:t>4.1.</w:t>
            </w:r>
          </w:p>
        </w:tc>
        <w:tc>
          <w:tcPr>
            <w:tcW w:w="11678" w:type="dxa"/>
            <w:gridSpan w:val="2"/>
          </w:tcPr>
          <w:p w14:paraId="482CA972" w14:textId="77777777" w:rsidR="00F02E80" w:rsidRPr="001641BD" w:rsidRDefault="00F02E80" w:rsidP="00FB7388">
            <w:pPr>
              <w:widowControl w:val="0"/>
              <w:ind w:firstLine="13"/>
              <w:rPr>
                <w:b/>
                <w:szCs w:val="24"/>
              </w:rPr>
            </w:pPr>
            <w:r w:rsidRPr="001641BD">
              <w:rPr>
                <w:b/>
                <w:szCs w:val="24"/>
              </w:rPr>
              <w:t>Aplinkos kokybės gerinimo ir apsaugos priemonės</w:t>
            </w:r>
          </w:p>
        </w:tc>
        <w:tc>
          <w:tcPr>
            <w:tcW w:w="1842" w:type="dxa"/>
          </w:tcPr>
          <w:p w14:paraId="746D542D" w14:textId="77777777" w:rsidR="00F02E80" w:rsidRPr="001641BD" w:rsidRDefault="00F02E80" w:rsidP="00FB7388">
            <w:pPr>
              <w:widowControl w:val="0"/>
              <w:rPr>
                <w:szCs w:val="24"/>
              </w:rPr>
            </w:pPr>
          </w:p>
        </w:tc>
      </w:tr>
      <w:tr w:rsidR="001641BD" w:rsidRPr="001641BD" w14:paraId="3671938A" w14:textId="77777777" w:rsidTr="00FB7388">
        <w:tc>
          <w:tcPr>
            <w:tcW w:w="1188" w:type="dxa"/>
          </w:tcPr>
          <w:p w14:paraId="2A184718" w14:textId="1CF8DB51" w:rsidR="00F02E80" w:rsidRPr="001641BD" w:rsidRDefault="00F02E80" w:rsidP="00F02E80">
            <w:pPr>
              <w:widowControl w:val="0"/>
              <w:rPr>
                <w:szCs w:val="24"/>
              </w:rPr>
            </w:pPr>
            <w:r w:rsidRPr="001641BD">
              <w:rPr>
                <w:szCs w:val="24"/>
              </w:rPr>
              <w:t>4.1.1.</w:t>
            </w:r>
          </w:p>
        </w:tc>
        <w:tc>
          <w:tcPr>
            <w:tcW w:w="3060" w:type="dxa"/>
          </w:tcPr>
          <w:p w14:paraId="006C388B" w14:textId="02E38B62" w:rsidR="00F02E80" w:rsidRPr="001641BD" w:rsidRDefault="00F02E80" w:rsidP="00F02E80">
            <w:pPr>
              <w:widowControl w:val="0"/>
              <w:ind w:firstLine="13"/>
              <w:rPr>
                <w:szCs w:val="24"/>
              </w:rPr>
            </w:pPr>
            <w:r w:rsidRPr="001641BD">
              <w:rPr>
                <w:szCs w:val="24"/>
                <w:lang w:eastAsia="lt-LT"/>
              </w:rPr>
              <w:t>Gatvių valymo atliekoms surinkti</w:t>
            </w:r>
          </w:p>
        </w:tc>
        <w:tc>
          <w:tcPr>
            <w:tcW w:w="8618" w:type="dxa"/>
          </w:tcPr>
          <w:p w14:paraId="7E1E125D" w14:textId="77777777" w:rsidR="00F02E80" w:rsidRPr="001641BD" w:rsidRDefault="00F02E80" w:rsidP="00F02E80">
            <w:pPr>
              <w:autoSpaceDE w:val="0"/>
              <w:autoSpaceDN w:val="0"/>
              <w:ind w:firstLine="13"/>
              <w:jc w:val="both"/>
              <w:rPr>
                <w:szCs w:val="24"/>
              </w:rPr>
            </w:pPr>
            <w:r w:rsidRPr="001641BD">
              <w:rPr>
                <w:szCs w:val="24"/>
              </w:rPr>
              <w:t>Vykdytoja – AB „Panevėžio specialus autotransportas“, 2020 m. gruodžio 18 d. Panevėžio miesto teritorijų ir gatvių priežiūros ir tvarkymo paslaugų teikimo sutartis Nr. 22-2474.</w:t>
            </w:r>
          </w:p>
          <w:p w14:paraId="62B380E1" w14:textId="0E5DB5BD" w:rsidR="00F02E80" w:rsidRPr="001641BD" w:rsidRDefault="00F02E80" w:rsidP="00F02E80">
            <w:pPr>
              <w:autoSpaceDE w:val="0"/>
              <w:autoSpaceDN w:val="0"/>
              <w:adjustRightInd w:val="0"/>
              <w:ind w:firstLine="13"/>
              <w:jc w:val="both"/>
              <w:rPr>
                <w:szCs w:val="24"/>
              </w:rPr>
            </w:pPr>
            <w:r w:rsidRPr="001641BD">
              <w:rPr>
                <w:szCs w:val="24"/>
              </w:rPr>
              <w:t>Vykdymo pradžia – 202</w:t>
            </w:r>
            <w:r w:rsidR="00666471">
              <w:rPr>
                <w:szCs w:val="24"/>
              </w:rPr>
              <w:t>5</w:t>
            </w:r>
            <w:r w:rsidRPr="001641BD">
              <w:rPr>
                <w:szCs w:val="24"/>
              </w:rPr>
              <w:t>-03-01.</w:t>
            </w:r>
          </w:p>
          <w:p w14:paraId="1B6424C3" w14:textId="77770C00" w:rsidR="00F02E80" w:rsidRPr="001641BD" w:rsidRDefault="00F02E80" w:rsidP="00F02E80">
            <w:pPr>
              <w:widowControl w:val="0"/>
              <w:suppressAutoHyphens/>
              <w:autoSpaceDE w:val="0"/>
              <w:autoSpaceDN w:val="0"/>
              <w:adjustRightInd w:val="0"/>
              <w:ind w:firstLine="13"/>
              <w:jc w:val="both"/>
              <w:rPr>
                <w:szCs w:val="24"/>
              </w:rPr>
            </w:pPr>
            <w:r w:rsidRPr="001641BD">
              <w:rPr>
                <w:szCs w:val="24"/>
              </w:rPr>
              <w:t>Vykdymo pabaiga – 202</w:t>
            </w:r>
            <w:r w:rsidR="00B224F6">
              <w:rPr>
                <w:szCs w:val="24"/>
              </w:rPr>
              <w:t>5</w:t>
            </w:r>
            <w:r w:rsidRPr="001641BD">
              <w:rPr>
                <w:szCs w:val="24"/>
              </w:rPr>
              <w:t>-03-31.</w:t>
            </w:r>
          </w:p>
          <w:p w14:paraId="2C768816" w14:textId="6C8533E2" w:rsidR="00F02E80" w:rsidRPr="001641BD" w:rsidRDefault="00F02E80" w:rsidP="00F02E80">
            <w:pPr>
              <w:widowControl w:val="0"/>
              <w:ind w:firstLine="13"/>
              <w:rPr>
                <w:szCs w:val="24"/>
              </w:rPr>
            </w:pPr>
            <w:r w:rsidRPr="001641BD">
              <w:rPr>
                <w:szCs w:val="24"/>
              </w:rPr>
              <w:t xml:space="preserve">Gatvių valymo atliekos – sąšlavos (smėlis, žemės, purvas, šiukšlės), susikaupusios per žiemą gatvių, takų kelkraščiuose, buvo surenkamos pavasario laikotarpiu. Per šį sezoną surinkta ir išvežta į sąvartyną </w:t>
            </w:r>
            <w:r w:rsidR="00666471">
              <w:rPr>
                <w:szCs w:val="24"/>
              </w:rPr>
              <w:t>171,79</w:t>
            </w:r>
            <w:r w:rsidRPr="001641BD">
              <w:rPr>
                <w:szCs w:val="24"/>
              </w:rPr>
              <w:t xml:space="preserve"> t gatvių valymo atliekų. Išvalyta </w:t>
            </w:r>
            <w:r w:rsidR="00666471">
              <w:rPr>
                <w:szCs w:val="24"/>
              </w:rPr>
              <w:t>989,70</w:t>
            </w:r>
            <w:r w:rsidRPr="001641BD">
              <w:rPr>
                <w:szCs w:val="24"/>
              </w:rPr>
              <w:t xml:space="preserve"> tūkst. m² gatvių ir </w:t>
            </w:r>
            <w:r w:rsidR="00666471">
              <w:rPr>
                <w:szCs w:val="24"/>
              </w:rPr>
              <w:t>328,24</w:t>
            </w:r>
            <w:r w:rsidRPr="001641BD">
              <w:rPr>
                <w:szCs w:val="24"/>
              </w:rPr>
              <w:t xml:space="preserve"> tūkst. m²  šaligatvių, dviračių ir pėsčiųjų takų, aikščių.</w:t>
            </w:r>
          </w:p>
        </w:tc>
        <w:tc>
          <w:tcPr>
            <w:tcW w:w="1842" w:type="dxa"/>
          </w:tcPr>
          <w:p w14:paraId="5A4F7CBF" w14:textId="46296779" w:rsidR="00F02E80" w:rsidRPr="001641BD" w:rsidRDefault="00F02E80" w:rsidP="00F02E80">
            <w:pPr>
              <w:widowControl w:val="0"/>
              <w:jc w:val="right"/>
              <w:rPr>
                <w:szCs w:val="24"/>
              </w:rPr>
            </w:pPr>
            <w:r w:rsidRPr="001641BD">
              <w:rPr>
                <w:szCs w:val="24"/>
              </w:rPr>
              <w:t>55 999</w:t>
            </w:r>
          </w:p>
        </w:tc>
      </w:tr>
      <w:tr w:rsidR="001641BD" w:rsidRPr="001641BD" w14:paraId="7851F15C" w14:textId="77777777" w:rsidTr="00FB7388">
        <w:tc>
          <w:tcPr>
            <w:tcW w:w="1188" w:type="dxa"/>
          </w:tcPr>
          <w:p w14:paraId="3E35DB0B" w14:textId="2D61D4BC" w:rsidR="00F02E80" w:rsidRPr="001641BD" w:rsidRDefault="00F02E80" w:rsidP="00F02E80">
            <w:pPr>
              <w:widowControl w:val="0"/>
              <w:rPr>
                <w:szCs w:val="24"/>
              </w:rPr>
            </w:pPr>
            <w:r w:rsidRPr="001641BD">
              <w:rPr>
                <w:szCs w:val="24"/>
              </w:rPr>
              <w:t>4.1.2.</w:t>
            </w:r>
          </w:p>
        </w:tc>
        <w:tc>
          <w:tcPr>
            <w:tcW w:w="3060" w:type="dxa"/>
          </w:tcPr>
          <w:p w14:paraId="3320FA88" w14:textId="14E64CC6" w:rsidR="00F02E80" w:rsidRPr="001641BD" w:rsidRDefault="00F02E80" w:rsidP="00F02E80">
            <w:pPr>
              <w:widowControl w:val="0"/>
              <w:ind w:firstLine="13"/>
              <w:rPr>
                <w:szCs w:val="24"/>
              </w:rPr>
            </w:pPr>
            <w:r w:rsidRPr="001641BD">
              <w:rPr>
                <w:szCs w:val="24"/>
                <w:lang w:eastAsia="lt-LT"/>
              </w:rPr>
              <w:t>Varninių šeimos paukščių populiacijos gausos reguliavimo priemonėms įgyvendinti</w:t>
            </w:r>
          </w:p>
        </w:tc>
        <w:tc>
          <w:tcPr>
            <w:tcW w:w="8618" w:type="dxa"/>
          </w:tcPr>
          <w:p w14:paraId="65F8DCEB" w14:textId="77777777" w:rsidR="00F02E80" w:rsidRPr="001641BD" w:rsidRDefault="00F02E80" w:rsidP="00F02E80">
            <w:pPr>
              <w:shd w:val="clear" w:color="auto" w:fill="FFFFFF"/>
              <w:jc w:val="both"/>
              <w:rPr>
                <w:szCs w:val="24"/>
              </w:rPr>
            </w:pPr>
            <w:r w:rsidRPr="001641BD">
              <w:rPr>
                <w:szCs w:val="24"/>
              </w:rPr>
              <w:t>Vykdytoja – UAB „Panevėžio gatvės“, 2024 m. liepos 11 d. sutartis Nr. 22-1300.</w:t>
            </w:r>
          </w:p>
          <w:p w14:paraId="17400B00" w14:textId="2C02E3C9" w:rsidR="00F02E80" w:rsidRPr="001641BD" w:rsidRDefault="00F02E80" w:rsidP="00F02E80">
            <w:pPr>
              <w:shd w:val="clear" w:color="auto" w:fill="FFFFFF"/>
              <w:jc w:val="both"/>
              <w:rPr>
                <w:szCs w:val="24"/>
              </w:rPr>
            </w:pPr>
            <w:r w:rsidRPr="001641BD">
              <w:rPr>
                <w:szCs w:val="24"/>
              </w:rPr>
              <w:t>Vykdymo pradžia – 2025-10-01.</w:t>
            </w:r>
          </w:p>
          <w:p w14:paraId="0EF2BA7F" w14:textId="4E37685F" w:rsidR="00F02E80" w:rsidRPr="001641BD" w:rsidRDefault="00F02E80" w:rsidP="00F02E80">
            <w:pPr>
              <w:shd w:val="clear" w:color="auto" w:fill="FFFFFF"/>
              <w:jc w:val="both"/>
              <w:rPr>
                <w:szCs w:val="24"/>
              </w:rPr>
            </w:pPr>
            <w:r w:rsidRPr="001641BD">
              <w:rPr>
                <w:szCs w:val="24"/>
              </w:rPr>
              <w:t>Vykdymo pabaiga – 2025-12-15.</w:t>
            </w:r>
          </w:p>
          <w:p w14:paraId="7CC58868" w14:textId="10E95628" w:rsidR="00F02E80" w:rsidRPr="001641BD" w:rsidRDefault="00F02E80" w:rsidP="00F02E80">
            <w:pPr>
              <w:widowControl w:val="0"/>
              <w:ind w:firstLine="13"/>
              <w:rPr>
                <w:szCs w:val="24"/>
              </w:rPr>
            </w:pPr>
            <w:r w:rsidRPr="001641BD">
              <w:rPr>
                <w:szCs w:val="24"/>
              </w:rPr>
              <w:t>Vykdyti medžių genėjimo darbai kartu su lizdų išardymu, siekiant suformuoti medžių lają, netinkamą paukščiams sukti lizdus. Iškelta 200 varninių šeimos paukščių kovų (</w:t>
            </w:r>
            <w:proofErr w:type="spellStart"/>
            <w:r w:rsidRPr="001641BD">
              <w:rPr>
                <w:i/>
                <w:szCs w:val="24"/>
              </w:rPr>
              <w:t>Corvus</w:t>
            </w:r>
            <w:proofErr w:type="spellEnd"/>
            <w:r w:rsidRPr="001641BD">
              <w:rPr>
                <w:i/>
                <w:szCs w:val="24"/>
              </w:rPr>
              <w:t xml:space="preserve"> </w:t>
            </w:r>
            <w:proofErr w:type="spellStart"/>
            <w:r w:rsidRPr="001641BD">
              <w:rPr>
                <w:i/>
                <w:szCs w:val="24"/>
              </w:rPr>
              <w:t>frugilegus</w:t>
            </w:r>
            <w:proofErr w:type="spellEnd"/>
            <w:r w:rsidRPr="001641BD">
              <w:rPr>
                <w:szCs w:val="24"/>
              </w:rPr>
              <w:t xml:space="preserve">) lizdų Panevėžio miesto teritorijoje. </w:t>
            </w:r>
          </w:p>
        </w:tc>
        <w:tc>
          <w:tcPr>
            <w:tcW w:w="1842" w:type="dxa"/>
          </w:tcPr>
          <w:p w14:paraId="410F057A" w14:textId="6FCD8DAD" w:rsidR="00F02E80" w:rsidRPr="001641BD" w:rsidRDefault="00F02E80" w:rsidP="00F02E80">
            <w:pPr>
              <w:widowControl w:val="0"/>
              <w:jc w:val="right"/>
              <w:rPr>
                <w:szCs w:val="24"/>
              </w:rPr>
            </w:pPr>
            <w:r w:rsidRPr="001641BD">
              <w:rPr>
                <w:szCs w:val="24"/>
              </w:rPr>
              <w:t>3 993</w:t>
            </w:r>
          </w:p>
        </w:tc>
      </w:tr>
      <w:tr w:rsidR="001641BD" w:rsidRPr="001641BD" w14:paraId="34DA8147" w14:textId="77777777" w:rsidTr="00FB7388">
        <w:tc>
          <w:tcPr>
            <w:tcW w:w="1188" w:type="dxa"/>
          </w:tcPr>
          <w:p w14:paraId="7AA540AB" w14:textId="373EF98F" w:rsidR="00613244" w:rsidRPr="001641BD" w:rsidRDefault="00613244" w:rsidP="00613244">
            <w:pPr>
              <w:widowControl w:val="0"/>
              <w:rPr>
                <w:szCs w:val="24"/>
              </w:rPr>
            </w:pPr>
            <w:r w:rsidRPr="001641BD">
              <w:rPr>
                <w:szCs w:val="24"/>
              </w:rPr>
              <w:t>4.1.3.</w:t>
            </w:r>
          </w:p>
        </w:tc>
        <w:tc>
          <w:tcPr>
            <w:tcW w:w="3060" w:type="dxa"/>
          </w:tcPr>
          <w:p w14:paraId="30AECFD7" w14:textId="2F6745F9" w:rsidR="00613244" w:rsidRPr="001641BD" w:rsidRDefault="00613244" w:rsidP="00613244">
            <w:pPr>
              <w:widowControl w:val="0"/>
              <w:ind w:firstLine="13"/>
              <w:rPr>
                <w:szCs w:val="24"/>
              </w:rPr>
            </w:pPr>
            <w:r w:rsidRPr="001641BD">
              <w:rPr>
                <w:spacing w:val="2"/>
                <w:szCs w:val="24"/>
                <w:shd w:val="clear" w:color="auto" w:fill="FFFFFF"/>
              </w:rPr>
              <w:t>Asbesto turinčių gaminių atliekoms surinkti, transportuoti ir saugiai pašalinti</w:t>
            </w:r>
          </w:p>
        </w:tc>
        <w:tc>
          <w:tcPr>
            <w:tcW w:w="8618" w:type="dxa"/>
          </w:tcPr>
          <w:p w14:paraId="5F8824CC" w14:textId="77777777" w:rsidR="00613244" w:rsidRPr="001641BD" w:rsidRDefault="00613244" w:rsidP="00613244">
            <w:pPr>
              <w:ind w:firstLine="13"/>
              <w:jc w:val="both"/>
              <w:rPr>
                <w:szCs w:val="24"/>
              </w:rPr>
            </w:pPr>
            <w:r w:rsidRPr="001641BD">
              <w:rPr>
                <w:szCs w:val="24"/>
                <w:lang w:eastAsia="lt-LT"/>
              </w:rPr>
              <w:t xml:space="preserve">Vykdytoja – </w:t>
            </w:r>
            <w:r w:rsidRPr="001641BD">
              <w:rPr>
                <w:szCs w:val="24"/>
              </w:rPr>
              <w:t>AB „Panevėžio specialus autotransportas“, 2025 m. rugpjūčio 14 d. sutartis Nr. 22-2560; 2025 m. lapkričio 6 d. sutartis Nr. 22-3221.</w:t>
            </w:r>
          </w:p>
          <w:p w14:paraId="04F88FFD" w14:textId="77777777" w:rsidR="00613244" w:rsidRPr="001641BD" w:rsidRDefault="00613244" w:rsidP="00613244">
            <w:pPr>
              <w:ind w:firstLine="13"/>
              <w:jc w:val="both"/>
              <w:rPr>
                <w:szCs w:val="24"/>
                <w:lang w:eastAsia="lt-LT"/>
              </w:rPr>
            </w:pPr>
            <w:r w:rsidRPr="001641BD">
              <w:rPr>
                <w:szCs w:val="24"/>
                <w:lang w:eastAsia="lt-LT"/>
              </w:rPr>
              <w:t>Vykdymo pradžia – 2025-08-14.</w:t>
            </w:r>
          </w:p>
          <w:p w14:paraId="4EB88346" w14:textId="77777777" w:rsidR="00613244" w:rsidRPr="001641BD" w:rsidRDefault="00613244" w:rsidP="00613244">
            <w:pPr>
              <w:ind w:firstLine="13"/>
              <w:jc w:val="both"/>
              <w:rPr>
                <w:szCs w:val="24"/>
                <w:lang w:eastAsia="lt-LT"/>
              </w:rPr>
            </w:pPr>
            <w:r w:rsidRPr="001641BD">
              <w:rPr>
                <w:szCs w:val="24"/>
                <w:lang w:eastAsia="lt-LT"/>
              </w:rPr>
              <w:t>Vykdymo pabaiga – 2025-12-25.</w:t>
            </w:r>
          </w:p>
          <w:p w14:paraId="084E127D" w14:textId="2D144CC5" w:rsidR="00613244" w:rsidRPr="001641BD" w:rsidRDefault="00613244" w:rsidP="00613244">
            <w:pPr>
              <w:widowControl w:val="0"/>
              <w:ind w:firstLine="13"/>
              <w:rPr>
                <w:szCs w:val="24"/>
              </w:rPr>
            </w:pPr>
            <w:r w:rsidRPr="001641BD">
              <w:rPr>
                <w:szCs w:val="24"/>
                <w:lang w:eastAsia="lt-LT"/>
              </w:rPr>
              <w:t>Vykdytas asbesto turinčių gaminių atliekų iš gyvenamosios paskirties pastatų surinkimas, transportavimas ir saugus pašalinimas sąvartyne. Iš gyvenamosios paskirties pastatų surinkta ir saugiai pašalinta 74,90 t asbesto turinčių gaminių.</w:t>
            </w:r>
          </w:p>
        </w:tc>
        <w:tc>
          <w:tcPr>
            <w:tcW w:w="1842" w:type="dxa"/>
          </w:tcPr>
          <w:p w14:paraId="3627EDCC" w14:textId="7503920C" w:rsidR="00613244" w:rsidRPr="001641BD" w:rsidRDefault="00613244" w:rsidP="00613244">
            <w:pPr>
              <w:widowControl w:val="0"/>
              <w:jc w:val="right"/>
              <w:rPr>
                <w:szCs w:val="24"/>
              </w:rPr>
            </w:pPr>
            <w:r w:rsidRPr="001641BD">
              <w:rPr>
                <w:szCs w:val="24"/>
              </w:rPr>
              <w:t>18 698</w:t>
            </w:r>
          </w:p>
        </w:tc>
      </w:tr>
      <w:tr w:rsidR="001641BD" w:rsidRPr="001641BD" w14:paraId="4D4F6514" w14:textId="77777777" w:rsidTr="00FB7388">
        <w:tc>
          <w:tcPr>
            <w:tcW w:w="1188" w:type="dxa"/>
          </w:tcPr>
          <w:p w14:paraId="3D9E5649" w14:textId="77777777" w:rsidR="00F02E80" w:rsidRPr="001641BD" w:rsidRDefault="00F02E80" w:rsidP="00FB7388">
            <w:pPr>
              <w:widowControl w:val="0"/>
              <w:rPr>
                <w:szCs w:val="24"/>
              </w:rPr>
            </w:pPr>
            <w:r w:rsidRPr="001641BD">
              <w:rPr>
                <w:szCs w:val="24"/>
              </w:rPr>
              <w:t>4.2.</w:t>
            </w:r>
          </w:p>
        </w:tc>
        <w:tc>
          <w:tcPr>
            <w:tcW w:w="11678" w:type="dxa"/>
            <w:gridSpan w:val="2"/>
          </w:tcPr>
          <w:p w14:paraId="7E611205" w14:textId="77777777" w:rsidR="00F02E80" w:rsidRPr="001641BD" w:rsidRDefault="00F02E80" w:rsidP="00FB7388">
            <w:pPr>
              <w:widowControl w:val="0"/>
              <w:ind w:firstLine="13"/>
              <w:rPr>
                <w:b/>
                <w:szCs w:val="24"/>
              </w:rPr>
            </w:pPr>
            <w:r w:rsidRPr="001641BD">
              <w:rPr>
                <w:b/>
                <w:szCs w:val="24"/>
              </w:rPr>
              <w:t>Atliekų tvarkymo infrastruktūros plėtros priemonės</w:t>
            </w:r>
          </w:p>
        </w:tc>
        <w:tc>
          <w:tcPr>
            <w:tcW w:w="1842" w:type="dxa"/>
          </w:tcPr>
          <w:p w14:paraId="6CFD5269" w14:textId="77777777" w:rsidR="00F02E80" w:rsidRPr="001641BD" w:rsidRDefault="00F02E80" w:rsidP="00FB7388">
            <w:pPr>
              <w:widowControl w:val="0"/>
              <w:jc w:val="right"/>
              <w:rPr>
                <w:szCs w:val="24"/>
              </w:rPr>
            </w:pPr>
          </w:p>
        </w:tc>
      </w:tr>
      <w:tr w:rsidR="001641BD" w:rsidRPr="001641BD" w14:paraId="43B8D644" w14:textId="77777777" w:rsidTr="00FB7388">
        <w:tc>
          <w:tcPr>
            <w:tcW w:w="1188" w:type="dxa"/>
          </w:tcPr>
          <w:p w14:paraId="79E58F7F" w14:textId="77777777" w:rsidR="00F02E80" w:rsidRPr="001641BD" w:rsidRDefault="00F02E80" w:rsidP="00FB7388">
            <w:pPr>
              <w:widowControl w:val="0"/>
              <w:rPr>
                <w:szCs w:val="24"/>
              </w:rPr>
            </w:pPr>
            <w:r w:rsidRPr="001641BD">
              <w:rPr>
                <w:szCs w:val="24"/>
              </w:rPr>
              <w:t>4.2.1.</w:t>
            </w:r>
          </w:p>
        </w:tc>
        <w:tc>
          <w:tcPr>
            <w:tcW w:w="3060" w:type="dxa"/>
          </w:tcPr>
          <w:p w14:paraId="76BEF62A" w14:textId="2F25CFA2" w:rsidR="00F02E80" w:rsidRPr="001641BD" w:rsidRDefault="00613244" w:rsidP="00FB7388">
            <w:pPr>
              <w:widowControl w:val="0"/>
              <w:ind w:firstLine="13"/>
              <w:rPr>
                <w:szCs w:val="24"/>
              </w:rPr>
            </w:pPr>
            <w:r w:rsidRPr="001641BD">
              <w:rPr>
                <w:szCs w:val="24"/>
                <w:lang w:eastAsia="lt-LT"/>
              </w:rPr>
              <w:t>Atliekų surinkimo iš viešųjų teritorijų priemonėms įsigyti ir įrengti</w:t>
            </w:r>
          </w:p>
        </w:tc>
        <w:tc>
          <w:tcPr>
            <w:tcW w:w="8618" w:type="dxa"/>
          </w:tcPr>
          <w:p w14:paraId="16F6B35A" w14:textId="5450441E" w:rsidR="00F02E80" w:rsidRPr="001641BD" w:rsidRDefault="00F02E80" w:rsidP="00FB7388">
            <w:pPr>
              <w:shd w:val="clear" w:color="auto" w:fill="FFFFFF"/>
              <w:jc w:val="both"/>
              <w:rPr>
                <w:szCs w:val="24"/>
              </w:rPr>
            </w:pPr>
            <w:r w:rsidRPr="001641BD">
              <w:rPr>
                <w:szCs w:val="24"/>
              </w:rPr>
              <w:t>Vykdytoja – UAB „</w:t>
            </w:r>
            <w:r w:rsidR="00DB3D31" w:rsidRPr="001641BD">
              <w:rPr>
                <w:szCs w:val="24"/>
              </w:rPr>
              <w:t>Aplinkos komfortas</w:t>
            </w:r>
            <w:r w:rsidRPr="001641BD">
              <w:rPr>
                <w:szCs w:val="24"/>
              </w:rPr>
              <w:t>“, 202</w:t>
            </w:r>
            <w:r w:rsidR="00613244" w:rsidRPr="001641BD">
              <w:rPr>
                <w:szCs w:val="24"/>
              </w:rPr>
              <w:t>5</w:t>
            </w:r>
            <w:r w:rsidRPr="001641BD">
              <w:rPr>
                <w:szCs w:val="24"/>
              </w:rPr>
              <w:t xml:space="preserve"> m. </w:t>
            </w:r>
            <w:r w:rsidR="00CD73F3" w:rsidRPr="001641BD">
              <w:rPr>
                <w:szCs w:val="24"/>
              </w:rPr>
              <w:t>lapkričio 4</w:t>
            </w:r>
            <w:r w:rsidRPr="001641BD">
              <w:rPr>
                <w:szCs w:val="24"/>
              </w:rPr>
              <w:t xml:space="preserve"> d. prekių pirkimo ir pardavimo sutartis Nr. 22-</w:t>
            </w:r>
            <w:r w:rsidR="00DB3D31" w:rsidRPr="001641BD">
              <w:rPr>
                <w:szCs w:val="24"/>
              </w:rPr>
              <w:t>3217</w:t>
            </w:r>
            <w:r w:rsidRPr="001641BD">
              <w:rPr>
                <w:szCs w:val="24"/>
              </w:rPr>
              <w:t>.</w:t>
            </w:r>
          </w:p>
          <w:p w14:paraId="114B548C" w14:textId="66AEF59E" w:rsidR="00F02E80" w:rsidRPr="001641BD" w:rsidRDefault="00F02E80" w:rsidP="00FB7388">
            <w:pPr>
              <w:shd w:val="clear" w:color="auto" w:fill="FFFFFF"/>
              <w:jc w:val="both"/>
              <w:rPr>
                <w:szCs w:val="24"/>
              </w:rPr>
            </w:pPr>
            <w:r w:rsidRPr="001641BD">
              <w:rPr>
                <w:szCs w:val="24"/>
              </w:rPr>
              <w:t>Vykdymo pradžia – 202</w:t>
            </w:r>
            <w:r w:rsidR="00613244" w:rsidRPr="001641BD">
              <w:rPr>
                <w:szCs w:val="24"/>
              </w:rPr>
              <w:t>5</w:t>
            </w:r>
            <w:r w:rsidRPr="001641BD">
              <w:rPr>
                <w:szCs w:val="24"/>
              </w:rPr>
              <w:t>-</w:t>
            </w:r>
            <w:r w:rsidR="00CD73F3" w:rsidRPr="001641BD">
              <w:rPr>
                <w:szCs w:val="24"/>
              </w:rPr>
              <w:t>11</w:t>
            </w:r>
            <w:r w:rsidRPr="001641BD">
              <w:rPr>
                <w:szCs w:val="24"/>
              </w:rPr>
              <w:t>-</w:t>
            </w:r>
            <w:r w:rsidR="00CD73F3" w:rsidRPr="001641BD">
              <w:rPr>
                <w:szCs w:val="24"/>
              </w:rPr>
              <w:t>05</w:t>
            </w:r>
            <w:r w:rsidRPr="001641BD">
              <w:rPr>
                <w:szCs w:val="24"/>
              </w:rPr>
              <w:t>.</w:t>
            </w:r>
          </w:p>
          <w:p w14:paraId="11F731F7" w14:textId="32AB6A71" w:rsidR="00F02E80" w:rsidRPr="001641BD" w:rsidRDefault="00F02E80" w:rsidP="00FB7388">
            <w:pPr>
              <w:shd w:val="clear" w:color="auto" w:fill="FFFFFF"/>
              <w:jc w:val="both"/>
              <w:rPr>
                <w:szCs w:val="24"/>
              </w:rPr>
            </w:pPr>
            <w:r w:rsidRPr="001641BD">
              <w:rPr>
                <w:szCs w:val="24"/>
              </w:rPr>
              <w:t>Vykdymo pabaiga – 202</w:t>
            </w:r>
            <w:r w:rsidR="00613244" w:rsidRPr="001641BD">
              <w:rPr>
                <w:szCs w:val="24"/>
              </w:rPr>
              <w:t>5</w:t>
            </w:r>
            <w:r w:rsidRPr="001641BD">
              <w:rPr>
                <w:szCs w:val="24"/>
              </w:rPr>
              <w:t>-</w:t>
            </w:r>
            <w:r w:rsidR="00CD73F3" w:rsidRPr="001641BD">
              <w:rPr>
                <w:szCs w:val="24"/>
              </w:rPr>
              <w:t>12</w:t>
            </w:r>
            <w:r w:rsidRPr="001641BD">
              <w:rPr>
                <w:szCs w:val="24"/>
              </w:rPr>
              <w:t>-</w:t>
            </w:r>
            <w:r w:rsidR="00CD73F3" w:rsidRPr="001641BD">
              <w:rPr>
                <w:szCs w:val="24"/>
              </w:rPr>
              <w:t>15</w:t>
            </w:r>
            <w:r w:rsidRPr="001641BD">
              <w:rPr>
                <w:szCs w:val="24"/>
              </w:rPr>
              <w:t>.</w:t>
            </w:r>
          </w:p>
          <w:p w14:paraId="53447F8F" w14:textId="2BB13C0D" w:rsidR="00F02E80" w:rsidRPr="001641BD" w:rsidRDefault="00613244" w:rsidP="00FB7388">
            <w:pPr>
              <w:widowControl w:val="0"/>
              <w:ind w:firstLine="13"/>
              <w:jc w:val="both"/>
              <w:rPr>
                <w:szCs w:val="24"/>
              </w:rPr>
            </w:pPr>
            <w:r w:rsidRPr="001641BD">
              <w:rPr>
                <w:szCs w:val="24"/>
              </w:rPr>
              <w:t>Į</w:t>
            </w:r>
            <w:r w:rsidR="00F02E80" w:rsidRPr="001641BD">
              <w:rPr>
                <w:szCs w:val="24"/>
              </w:rPr>
              <w:t xml:space="preserve">sigyta </w:t>
            </w:r>
            <w:r w:rsidR="00DB3D31" w:rsidRPr="001641BD">
              <w:rPr>
                <w:szCs w:val="24"/>
              </w:rPr>
              <w:t xml:space="preserve">20 </w:t>
            </w:r>
            <w:r w:rsidR="00F02E80" w:rsidRPr="001641BD">
              <w:rPr>
                <w:szCs w:val="24"/>
              </w:rPr>
              <w:t xml:space="preserve">vnt. </w:t>
            </w:r>
            <w:r w:rsidR="00B224F6">
              <w:rPr>
                <w:szCs w:val="24"/>
              </w:rPr>
              <w:t>š</w:t>
            </w:r>
            <w:r w:rsidR="00DB3D31" w:rsidRPr="001641BD">
              <w:rPr>
                <w:szCs w:val="24"/>
              </w:rPr>
              <w:t xml:space="preserve">unų ekskrementų šiukšliadėžių ir 40 vnt. ekologiškų maišelių </w:t>
            </w:r>
            <w:r w:rsidR="00A25E92" w:rsidRPr="001641BD">
              <w:rPr>
                <w:szCs w:val="24"/>
              </w:rPr>
              <w:t xml:space="preserve">komplektų </w:t>
            </w:r>
            <w:r w:rsidR="00DB3D31" w:rsidRPr="001641BD">
              <w:rPr>
                <w:szCs w:val="24"/>
              </w:rPr>
              <w:t xml:space="preserve">šunų ekskrementams rinkti. </w:t>
            </w:r>
            <w:r w:rsidR="00A25E92" w:rsidRPr="001641BD">
              <w:rPr>
                <w:szCs w:val="24"/>
              </w:rPr>
              <w:t>Š</w:t>
            </w:r>
            <w:r w:rsidR="00DB3D31" w:rsidRPr="001641BD">
              <w:rPr>
                <w:szCs w:val="24"/>
              </w:rPr>
              <w:t>iukšliadėžės pastatytos</w:t>
            </w:r>
            <w:r w:rsidR="00F02E80" w:rsidRPr="001641BD">
              <w:rPr>
                <w:szCs w:val="24"/>
              </w:rPr>
              <w:t xml:space="preserve"> Panevėžio miesto teritorijoje.</w:t>
            </w:r>
          </w:p>
        </w:tc>
        <w:tc>
          <w:tcPr>
            <w:tcW w:w="1842" w:type="dxa"/>
          </w:tcPr>
          <w:p w14:paraId="05DE7EF3" w14:textId="239354ED" w:rsidR="00F02E80" w:rsidRPr="001641BD" w:rsidRDefault="00613244" w:rsidP="00FB7388">
            <w:pPr>
              <w:widowControl w:val="0"/>
              <w:jc w:val="right"/>
              <w:rPr>
                <w:szCs w:val="24"/>
              </w:rPr>
            </w:pPr>
            <w:r w:rsidRPr="001641BD">
              <w:rPr>
                <w:szCs w:val="24"/>
              </w:rPr>
              <w:t>9 559</w:t>
            </w:r>
          </w:p>
        </w:tc>
      </w:tr>
    </w:tbl>
    <w:p w14:paraId="4959824F" w14:textId="77777777" w:rsidR="00B224F6" w:rsidRDefault="00B224F6"/>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8618"/>
        <w:gridCol w:w="1842"/>
      </w:tblGrid>
      <w:tr w:rsidR="001641BD" w:rsidRPr="001641BD" w14:paraId="2BD7D872" w14:textId="77777777" w:rsidTr="00FB7388">
        <w:tc>
          <w:tcPr>
            <w:tcW w:w="1188" w:type="dxa"/>
          </w:tcPr>
          <w:p w14:paraId="631F5C6A" w14:textId="77777777" w:rsidR="00F02E80" w:rsidRPr="001641BD" w:rsidRDefault="00F02E80" w:rsidP="00FB7388">
            <w:pPr>
              <w:widowControl w:val="0"/>
              <w:rPr>
                <w:szCs w:val="24"/>
              </w:rPr>
            </w:pPr>
            <w:r w:rsidRPr="001641BD">
              <w:rPr>
                <w:szCs w:val="24"/>
              </w:rPr>
              <w:lastRenderedPageBreak/>
              <w:t>4.3.</w:t>
            </w:r>
          </w:p>
        </w:tc>
        <w:tc>
          <w:tcPr>
            <w:tcW w:w="11678" w:type="dxa"/>
            <w:gridSpan w:val="2"/>
          </w:tcPr>
          <w:p w14:paraId="452932D6" w14:textId="77777777" w:rsidR="00F02E80" w:rsidRPr="001641BD" w:rsidRDefault="00F02E80" w:rsidP="00FB7388">
            <w:pPr>
              <w:widowControl w:val="0"/>
              <w:ind w:firstLine="13"/>
              <w:rPr>
                <w:b/>
                <w:szCs w:val="24"/>
              </w:rPr>
            </w:pPr>
            <w:r w:rsidRPr="001641BD">
              <w:rPr>
                <w:b/>
                <w:szCs w:val="24"/>
              </w:rPr>
              <w:t>Atliekų, kurių turėtojo nustatyti neįmanoma arba kuris nebeegzistuoja, tvarkymo priemonės</w:t>
            </w:r>
          </w:p>
        </w:tc>
        <w:tc>
          <w:tcPr>
            <w:tcW w:w="1842" w:type="dxa"/>
          </w:tcPr>
          <w:p w14:paraId="58901DE6" w14:textId="77777777" w:rsidR="00F02E80" w:rsidRPr="001641BD" w:rsidRDefault="00F02E80" w:rsidP="00FB7388">
            <w:pPr>
              <w:widowControl w:val="0"/>
              <w:rPr>
                <w:szCs w:val="24"/>
              </w:rPr>
            </w:pPr>
          </w:p>
        </w:tc>
      </w:tr>
      <w:tr w:rsidR="001641BD" w:rsidRPr="001641BD" w14:paraId="4FBDFF33" w14:textId="77777777" w:rsidTr="00FB7388">
        <w:tc>
          <w:tcPr>
            <w:tcW w:w="1188" w:type="dxa"/>
          </w:tcPr>
          <w:p w14:paraId="129769BB" w14:textId="77777777" w:rsidR="00F02E80" w:rsidRPr="001641BD" w:rsidRDefault="00F02E80" w:rsidP="00FB7388">
            <w:pPr>
              <w:widowControl w:val="0"/>
              <w:rPr>
                <w:szCs w:val="24"/>
              </w:rPr>
            </w:pPr>
            <w:r w:rsidRPr="001641BD">
              <w:rPr>
                <w:szCs w:val="24"/>
              </w:rPr>
              <w:t>4.3.1.</w:t>
            </w:r>
          </w:p>
        </w:tc>
        <w:tc>
          <w:tcPr>
            <w:tcW w:w="3060" w:type="dxa"/>
          </w:tcPr>
          <w:p w14:paraId="55BFD604" w14:textId="77777777" w:rsidR="00F02E80" w:rsidRPr="001641BD" w:rsidRDefault="00F02E80" w:rsidP="00FB7388">
            <w:pPr>
              <w:widowControl w:val="0"/>
              <w:ind w:firstLine="13"/>
              <w:rPr>
                <w:szCs w:val="24"/>
              </w:rPr>
            </w:pPr>
            <w:r w:rsidRPr="001641BD">
              <w:rPr>
                <w:szCs w:val="24"/>
              </w:rPr>
              <w:t>Naudotoms automobilių padangoms, surinktoms iš miesto bendrojo naudojimo teritorijų, tvarkyti</w:t>
            </w:r>
          </w:p>
        </w:tc>
        <w:tc>
          <w:tcPr>
            <w:tcW w:w="8618" w:type="dxa"/>
          </w:tcPr>
          <w:p w14:paraId="3B82424D" w14:textId="468ECC69" w:rsidR="00F02E80" w:rsidRPr="001641BD" w:rsidRDefault="00F02E80" w:rsidP="00FB7388">
            <w:pPr>
              <w:autoSpaceDE w:val="0"/>
              <w:autoSpaceDN w:val="0"/>
              <w:ind w:firstLine="13"/>
              <w:jc w:val="both"/>
              <w:rPr>
                <w:szCs w:val="24"/>
              </w:rPr>
            </w:pPr>
            <w:r w:rsidRPr="001641BD">
              <w:rPr>
                <w:szCs w:val="24"/>
              </w:rPr>
              <w:t>Vykdytoja – AB „Panevėžio specialus autotransportas“, 2020 m. gruodžio 18 d. Panevėžio miesto teritorijų ir gatvių priežiūros ir tvarkymo paslaugų teikimo sutartis Nr.</w:t>
            </w:r>
            <w:r w:rsidR="00B224F6">
              <w:rPr>
                <w:szCs w:val="24"/>
              </w:rPr>
              <w:t> </w:t>
            </w:r>
            <w:r w:rsidRPr="001641BD">
              <w:rPr>
                <w:szCs w:val="24"/>
              </w:rPr>
              <w:t>22-2474.</w:t>
            </w:r>
          </w:p>
          <w:p w14:paraId="0F365E90" w14:textId="32D28EC7" w:rsidR="00F02E80" w:rsidRPr="001641BD" w:rsidRDefault="00F02E80" w:rsidP="00FB7388">
            <w:pPr>
              <w:autoSpaceDE w:val="0"/>
              <w:autoSpaceDN w:val="0"/>
              <w:adjustRightInd w:val="0"/>
              <w:ind w:firstLine="13"/>
              <w:jc w:val="both"/>
              <w:rPr>
                <w:szCs w:val="24"/>
              </w:rPr>
            </w:pPr>
            <w:r w:rsidRPr="001641BD">
              <w:rPr>
                <w:szCs w:val="24"/>
              </w:rPr>
              <w:t>Vykdymo pradžia – 202</w:t>
            </w:r>
            <w:r w:rsidR="00EF5A77" w:rsidRPr="001641BD">
              <w:rPr>
                <w:szCs w:val="24"/>
              </w:rPr>
              <w:t>5</w:t>
            </w:r>
            <w:r w:rsidRPr="001641BD">
              <w:rPr>
                <w:szCs w:val="24"/>
              </w:rPr>
              <w:t>-</w:t>
            </w:r>
            <w:r w:rsidR="00EF5A77" w:rsidRPr="001641BD">
              <w:rPr>
                <w:szCs w:val="24"/>
              </w:rPr>
              <w:t>02</w:t>
            </w:r>
            <w:r w:rsidRPr="001641BD">
              <w:rPr>
                <w:szCs w:val="24"/>
              </w:rPr>
              <w:t>-</w:t>
            </w:r>
            <w:r w:rsidR="00EF5A77" w:rsidRPr="001641BD">
              <w:rPr>
                <w:szCs w:val="24"/>
              </w:rPr>
              <w:t>28</w:t>
            </w:r>
            <w:r w:rsidRPr="001641BD">
              <w:rPr>
                <w:szCs w:val="24"/>
              </w:rPr>
              <w:t>.</w:t>
            </w:r>
          </w:p>
          <w:p w14:paraId="33D684F1" w14:textId="2727DD6D" w:rsidR="00F02E80" w:rsidRPr="001641BD" w:rsidRDefault="00F02E80" w:rsidP="00FB7388">
            <w:pPr>
              <w:autoSpaceDE w:val="0"/>
              <w:autoSpaceDN w:val="0"/>
              <w:adjustRightInd w:val="0"/>
              <w:ind w:firstLine="13"/>
              <w:jc w:val="both"/>
              <w:rPr>
                <w:szCs w:val="24"/>
              </w:rPr>
            </w:pPr>
            <w:r w:rsidRPr="001641BD">
              <w:rPr>
                <w:szCs w:val="24"/>
              </w:rPr>
              <w:t>Vykdymo pabaiga – 202</w:t>
            </w:r>
            <w:r w:rsidR="00EF5A77" w:rsidRPr="001641BD">
              <w:rPr>
                <w:szCs w:val="24"/>
              </w:rPr>
              <w:t>5</w:t>
            </w:r>
            <w:r w:rsidRPr="001641BD">
              <w:rPr>
                <w:szCs w:val="24"/>
              </w:rPr>
              <w:t>-</w:t>
            </w:r>
            <w:r w:rsidR="00EF5A77" w:rsidRPr="001641BD">
              <w:rPr>
                <w:szCs w:val="24"/>
              </w:rPr>
              <w:t>12</w:t>
            </w:r>
            <w:r w:rsidRPr="001641BD">
              <w:rPr>
                <w:szCs w:val="24"/>
              </w:rPr>
              <w:t>-</w:t>
            </w:r>
            <w:r w:rsidR="00EF5A77" w:rsidRPr="001641BD">
              <w:rPr>
                <w:szCs w:val="24"/>
              </w:rPr>
              <w:t>15</w:t>
            </w:r>
            <w:r w:rsidRPr="001641BD">
              <w:rPr>
                <w:szCs w:val="24"/>
              </w:rPr>
              <w:t>.</w:t>
            </w:r>
          </w:p>
          <w:p w14:paraId="47B6E818" w14:textId="12F2F4FE" w:rsidR="00F02E80" w:rsidRPr="001641BD" w:rsidRDefault="00F02E80" w:rsidP="00FB7388">
            <w:pPr>
              <w:widowControl w:val="0"/>
              <w:ind w:firstLine="13"/>
              <w:rPr>
                <w:szCs w:val="24"/>
              </w:rPr>
            </w:pPr>
            <w:r w:rsidRPr="001641BD">
              <w:rPr>
                <w:szCs w:val="24"/>
              </w:rPr>
              <w:t>Sutvarkytos naudotos automobilių padangos (surinktos, sandėliuotos, pakrautos transportuoti). Iš viso surinkta 29</w:t>
            </w:r>
            <w:r w:rsidR="00456597" w:rsidRPr="001641BD">
              <w:rPr>
                <w:szCs w:val="24"/>
              </w:rPr>
              <w:t>,86</w:t>
            </w:r>
            <w:r w:rsidRPr="001641BD">
              <w:rPr>
                <w:szCs w:val="24"/>
              </w:rPr>
              <w:t xml:space="preserve"> t padangų atliekų ir jos atiduotos atliekų tvarkytojui.</w:t>
            </w:r>
          </w:p>
        </w:tc>
        <w:tc>
          <w:tcPr>
            <w:tcW w:w="1842" w:type="dxa"/>
          </w:tcPr>
          <w:p w14:paraId="4EF2B2B1" w14:textId="25B38447" w:rsidR="00F02E80" w:rsidRPr="001641BD" w:rsidRDefault="00EF5A77" w:rsidP="00FB7388">
            <w:pPr>
              <w:widowControl w:val="0"/>
              <w:jc w:val="right"/>
              <w:rPr>
                <w:szCs w:val="24"/>
              </w:rPr>
            </w:pPr>
            <w:r w:rsidRPr="001641BD">
              <w:rPr>
                <w:szCs w:val="24"/>
              </w:rPr>
              <w:t>8 477</w:t>
            </w:r>
          </w:p>
        </w:tc>
      </w:tr>
      <w:tr w:rsidR="001641BD" w:rsidRPr="001641BD" w14:paraId="6AA95673" w14:textId="77777777" w:rsidTr="00FB7388">
        <w:tc>
          <w:tcPr>
            <w:tcW w:w="1188" w:type="dxa"/>
          </w:tcPr>
          <w:p w14:paraId="46F42BA2" w14:textId="77777777" w:rsidR="00F02E80" w:rsidRPr="001641BD" w:rsidRDefault="00F02E80" w:rsidP="00FB7388">
            <w:pPr>
              <w:widowControl w:val="0"/>
              <w:rPr>
                <w:szCs w:val="24"/>
              </w:rPr>
            </w:pPr>
            <w:r w:rsidRPr="001641BD">
              <w:rPr>
                <w:szCs w:val="24"/>
              </w:rPr>
              <w:t>4.3.2.</w:t>
            </w:r>
          </w:p>
        </w:tc>
        <w:tc>
          <w:tcPr>
            <w:tcW w:w="3060" w:type="dxa"/>
          </w:tcPr>
          <w:p w14:paraId="203AB31B" w14:textId="77777777" w:rsidR="00F02E80" w:rsidRPr="001641BD" w:rsidRDefault="00F02E80" w:rsidP="00FB7388">
            <w:pPr>
              <w:widowControl w:val="0"/>
              <w:ind w:firstLine="13"/>
              <w:rPr>
                <w:szCs w:val="24"/>
              </w:rPr>
            </w:pPr>
            <w:r w:rsidRPr="001641BD">
              <w:rPr>
                <w:szCs w:val="24"/>
              </w:rPr>
              <w:t>Nelegaliems šiukšlynams likviduoti</w:t>
            </w:r>
          </w:p>
        </w:tc>
        <w:tc>
          <w:tcPr>
            <w:tcW w:w="8618" w:type="dxa"/>
          </w:tcPr>
          <w:p w14:paraId="06F5D0B4" w14:textId="3841EFAB" w:rsidR="00F02E80" w:rsidRPr="001641BD" w:rsidRDefault="00F02E80" w:rsidP="00FB7388">
            <w:pPr>
              <w:autoSpaceDE w:val="0"/>
              <w:autoSpaceDN w:val="0"/>
              <w:ind w:firstLine="13"/>
              <w:jc w:val="both"/>
              <w:rPr>
                <w:szCs w:val="24"/>
              </w:rPr>
            </w:pPr>
            <w:r w:rsidRPr="001641BD">
              <w:rPr>
                <w:szCs w:val="24"/>
              </w:rPr>
              <w:t>Vykdytoja – AB „Panevėžio specialus autotransportas“, 2020 m. gruodžio 18 d. Panevėžio miesto teritorijų ir gatvių priežiūros ir tvarkymo paslaugų teikimo sutartis Nr.</w:t>
            </w:r>
            <w:r w:rsidR="00B224F6">
              <w:rPr>
                <w:szCs w:val="24"/>
              </w:rPr>
              <w:t> </w:t>
            </w:r>
            <w:r w:rsidRPr="001641BD">
              <w:rPr>
                <w:szCs w:val="24"/>
              </w:rPr>
              <w:t>22-2474.</w:t>
            </w:r>
          </w:p>
          <w:p w14:paraId="1F543E38" w14:textId="400A5F98" w:rsidR="00F02E80" w:rsidRPr="001641BD" w:rsidRDefault="00F02E80" w:rsidP="00FB7388">
            <w:pPr>
              <w:autoSpaceDE w:val="0"/>
              <w:autoSpaceDN w:val="0"/>
              <w:adjustRightInd w:val="0"/>
              <w:ind w:firstLine="13"/>
              <w:jc w:val="both"/>
              <w:rPr>
                <w:szCs w:val="24"/>
              </w:rPr>
            </w:pPr>
            <w:r w:rsidRPr="001641BD">
              <w:rPr>
                <w:szCs w:val="24"/>
              </w:rPr>
              <w:t>Vykdymo pradžia – 202</w:t>
            </w:r>
            <w:r w:rsidR="0027248A" w:rsidRPr="001641BD">
              <w:rPr>
                <w:szCs w:val="24"/>
              </w:rPr>
              <w:t>5</w:t>
            </w:r>
            <w:r w:rsidRPr="001641BD">
              <w:rPr>
                <w:szCs w:val="24"/>
              </w:rPr>
              <w:t>-0</w:t>
            </w:r>
            <w:r w:rsidR="0027248A" w:rsidRPr="001641BD">
              <w:rPr>
                <w:szCs w:val="24"/>
              </w:rPr>
              <w:t>2</w:t>
            </w:r>
            <w:r w:rsidRPr="001641BD">
              <w:rPr>
                <w:szCs w:val="24"/>
              </w:rPr>
              <w:t>-</w:t>
            </w:r>
            <w:r w:rsidR="0027248A" w:rsidRPr="001641BD">
              <w:rPr>
                <w:szCs w:val="24"/>
              </w:rPr>
              <w:t>28</w:t>
            </w:r>
            <w:r w:rsidRPr="001641BD">
              <w:rPr>
                <w:szCs w:val="24"/>
              </w:rPr>
              <w:t>.</w:t>
            </w:r>
          </w:p>
          <w:p w14:paraId="7DE39FFD" w14:textId="7AF22E19" w:rsidR="00F02E80" w:rsidRPr="001641BD" w:rsidRDefault="00F02E80" w:rsidP="00FB7388">
            <w:pPr>
              <w:autoSpaceDE w:val="0"/>
              <w:autoSpaceDN w:val="0"/>
              <w:adjustRightInd w:val="0"/>
              <w:ind w:firstLine="13"/>
              <w:jc w:val="both"/>
              <w:rPr>
                <w:szCs w:val="24"/>
              </w:rPr>
            </w:pPr>
            <w:r w:rsidRPr="001641BD">
              <w:rPr>
                <w:szCs w:val="24"/>
              </w:rPr>
              <w:t>Vykdymo pabaiga – 202</w:t>
            </w:r>
            <w:r w:rsidR="0027248A" w:rsidRPr="001641BD">
              <w:rPr>
                <w:szCs w:val="24"/>
              </w:rPr>
              <w:t>5</w:t>
            </w:r>
            <w:r w:rsidRPr="001641BD">
              <w:rPr>
                <w:szCs w:val="24"/>
              </w:rPr>
              <w:t>-1</w:t>
            </w:r>
            <w:r w:rsidR="0027248A" w:rsidRPr="001641BD">
              <w:rPr>
                <w:szCs w:val="24"/>
              </w:rPr>
              <w:t>2</w:t>
            </w:r>
            <w:r w:rsidRPr="001641BD">
              <w:rPr>
                <w:szCs w:val="24"/>
              </w:rPr>
              <w:t>-</w:t>
            </w:r>
            <w:r w:rsidR="0027248A" w:rsidRPr="001641BD">
              <w:rPr>
                <w:szCs w:val="24"/>
              </w:rPr>
              <w:t>15</w:t>
            </w:r>
            <w:r w:rsidRPr="001641BD">
              <w:rPr>
                <w:szCs w:val="24"/>
              </w:rPr>
              <w:t>.</w:t>
            </w:r>
          </w:p>
          <w:p w14:paraId="207DAF36" w14:textId="7D9DB797" w:rsidR="00F02E80" w:rsidRPr="001641BD" w:rsidRDefault="00F02E80" w:rsidP="00FB7388">
            <w:pPr>
              <w:widowControl w:val="0"/>
              <w:ind w:firstLine="13"/>
              <w:rPr>
                <w:szCs w:val="24"/>
              </w:rPr>
            </w:pPr>
            <w:r w:rsidRPr="001641BD">
              <w:rPr>
                <w:szCs w:val="24"/>
              </w:rPr>
              <w:t xml:space="preserve">Sutvarkyti miesto bendrojo naudojimo teritorijose susidarę nelegalūs šiukšlynai. Iš viso surinkta ir į sąvartyną išvežta </w:t>
            </w:r>
            <w:r w:rsidR="00164E7C" w:rsidRPr="001641BD">
              <w:rPr>
                <w:szCs w:val="24"/>
              </w:rPr>
              <w:t>146,57</w:t>
            </w:r>
            <w:r w:rsidRPr="001641BD">
              <w:rPr>
                <w:szCs w:val="24"/>
              </w:rPr>
              <w:t xml:space="preserve"> t atliekų, taip pat surinkta </w:t>
            </w:r>
            <w:r w:rsidR="00164E7C" w:rsidRPr="001641BD">
              <w:rPr>
                <w:szCs w:val="24"/>
              </w:rPr>
              <w:t>2,46</w:t>
            </w:r>
            <w:r w:rsidRPr="001641BD">
              <w:rPr>
                <w:szCs w:val="24"/>
              </w:rPr>
              <w:t xml:space="preserve"> t biologiškai skaidžių atliekų ir išvežta į žaliųjų atliekų kompostavimo aikštelę</w:t>
            </w:r>
            <w:r w:rsidR="006C1E27">
              <w:rPr>
                <w:szCs w:val="24"/>
              </w:rPr>
              <w:t>.</w:t>
            </w:r>
          </w:p>
        </w:tc>
        <w:tc>
          <w:tcPr>
            <w:tcW w:w="1842" w:type="dxa"/>
          </w:tcPr>
          <w:p w14:paraId="10B77FAA" w14:textId="254DDA8E" w:rsidR="00F02E80" w:rsidRPr="001641BD" w:rsidRDefault="0027248A" w:rsidP="00FB7388">
            <w:pPr>
              <w:widowControl w:val="0"/>
              <w:jc w:val="right"/>
              <w:rPr>
                <w:szCs w:val="24"/>
              </w:rPr>
            </w:pPr>
            <w:r w:rsidRPr="001641BD">
              <w:rPr>
                <w:szCs w:val="24"/>
              </w:rPr>
              <w:t>33 643</w:t>
            </w:r>
          </w:p>
        </w:tc>
      </w:tr>
      <w:tr w:rsidR="001641BD" w:rsidRPr="001641BD" w14:paraId="3F7CC74F" w14:textId="77777777" w:rsidTr="00FB7388">
        <w:tc>
          <w:tcPr>
            <w:tcW w:w="1188" w:type="dxa"/>
          </w:tcPr>
          <w:p w14:paraId="7D6674BB" w14:textId="77777777" w:rsidR="00F02E80" w:rsidRPr="001641BD" w:rsidRDefault="00F02E80" w:rsidP="00FB7388">
            <w:pPr>
              <w:widowControl w:val="0"/>
              <w:rPr>
                <w:szCs w:val="24"/>
              </w:rPr>
            </w:pPr>
            <w:r w:rsidRPr="001641BD">
              <w:rPr>
                <w:szCs w:val="24"/>
              </w:rPr>
              <w:t>4.4.</w:t>
            </w:r>
          </w:p>
        </w:tc>
        <w:tc>
          <w:tcPr>
            <w:tcW w:w="11678" w:type="dxa"/>
            <w:gridSpan w:val="2"/>
          </w:tcPr>
          <w:p w14:paraId="5E992CE8" w14:textId="77777777" w:rsidR="00F02E80" w:rsidRPr="001641BD" w:rsidRDefault="00F02E80" w:rsidP="00FB7388">
            <w:pPr>
              <w:widowControl w:val="0"/>
              <w:ind w:firstLine="13"/>
              <w:rPr>
                <w:b/>
                <w:szCs w:val="24"/>
              </w:rPr>
            </w:pPr>
            <w:r w:rsidRPr="001641BD">
              <w:rPr>
                <w:b/>
                <w:szCs w:val="24"/>
              </w:rPr>
              <w:t>Aplinkos monitoringo, prevencinės, aplinkos atkūrimo priemonės</w:t>
            </w:r>
          </w:p>
        </w:tc>
        <w:tc>
          <w:tcPr>
            <w:tcW w:w="1842" w:type="dxa"/>
          </w:tcPr>
          <w:p w14:paraId="355CAD9A" w14:textId="77777777" w:rsidR="00F02E80" w:rsidRPr="001641BD" w:rsidRDefault="00F02E80" w:rsidP="00FB7388">
            <w:pPr>
              <w:widowControl w:val="0"/>
              <w:rPr>
                <w:szCs w:val="24"/>
              </w:rPr>
            </w:pPr>
          </w:p>
        </w:tc>
      </w:tr>
      <w:tr w:rsidR="001641BD" w:rsidRPr="001641BD" w14:paraId="2EEF1350" w14:textId="77777777" w:rsidTr="00FB7388">
        <w:tc>
          <w:tcPr>
            <w:tcW w:w="1188" w:type="dxa"/>
          </w:tcPr>
          <w:p w14:paraId="30F6FDCA" w14:textId="77777777" w:rsidR="00F02E80" w:rsidRPr="001641BD" w:rsidRDefault="00F02E80" w:rsidP="00FB7388">
            <w:pPr>
              <w:widowControl w:val="0"/>
              <w:rPr>
                <w:szCs w:val="24"/>
              </w:rPr>
            </w:pPr>
            <w:r w:rsidRPr="001641BD">
              <w:rPr>
                <w:szCs w:val="24"/>
              </w:rPr>
              <w:t>4.4.1.</w:t>
            </w:r>
          </w:p>
        </w:tc>
        <w:tc>
          <w:tcPr>
            <w:tcW w:w="3060" w:type="dxa"/>
          </w:tcPr>
          <w:p w14:paraId="0E72EAEE" w14:textId="77777777" w:rsidR="00F02E80" w:rsidRPr="001641BD" w:rsidRDefault="00F02E80" w:rsidP="00FB7388">
            <w:pPr>
              <w:widowControl w:val="0"/>
              <w:ind w:firstLine="13"/>
              <w:rPr>
                <w:szCs w:val="24"/>
              </w:rPr>
            </w:pPr>
            <w:r w:rsidRPr="001641BD">
              <w:rPr>
                <w:szCs w:val="24"/>
              </w:rPr>
              <w:t xml:space="preserve">Naftos produktus </w:t>
            </w:r>
            <w:proofErr w:type="spellStart"/>
            <w:r w:rsidRPr="001641BD">
              <w:rPr>
                <w:szCs w:val="24"/>
              </w:rPr>
              <w:t>sorbuojančioms</w:t>
            </w:r>
            <w:proofErr w:type="spellEnd"/>
            <w:r w:rsidRPr="001641BD">
              <w:rPr>
                <w:szCs w:val="24"/>
              </w:rPr>
              <w:t xml:space="preserve"> ir skaidančioms priemonėms įsigyti, panaudotiems </w:t>
            </w:r>
            <w:proofErr w:type="spellStart"/>
            <w:r w:rsidRPr="001641BD">
              <w:rPr>
                <w:szCs w:val="24"/>
              </w:rPr>
              <w:t>sorbentams</w:t>
            </w:r>
            <w:proofErr w:type="spellEnd"/>
            <w:r w:rsidRPr="001641BD">
              <w:rPr>
                <w:szCs w:val="24"/>
              </w:rPr>
              <w:t xml:space="preserve"> likviduoti</w:t>
            </w:r>
          </w:p>
        </w:tc>
        <w:tc>
          <w:tcPr>
            <w:tcW w:w="8618" w:type="dxa"/>
          </w:tcPr>
          <w:p w14:paraId="69AB56F1" w14:textId="77777777" w:rsidR="00F02E80" w:rsidRPr="001641BD" w:rsidRDefault="00F02E80" w:rsidP="00FB7388">
            <w:pPr>
              <w:shd w:val="clear" w:color="auto" w:fill="FFFFFF"/>
              <w:ind w:firstLine="13"/>
              <w:jc w:val="both"/>
              <w:rPr>
                <w:szCs w:val="24"/>
              </w:rPr>
            </w:pPr>
            <w:r w:rsidRPr="001641BD">
              <w:rPr>
                <w:szCs w:val="24"/>
              </w:rPr>
              <w:t>Vykdytoja – Panevėžio miesto savivaldybės administracija.</w:t>
            </w:r>
          </w:p>
          <w:p w14:paraId="6D335B60" w14:textId="341705A8" w:rsidR="00F02E80" w:rsidRPr="001641BD" w:rsidRDefault="00F02E80" w:rsidP="00FB7388">
            <w:pPr>
              <w:shd w:val="clear" w:color="auto" w:fill="FFFFFF"/>
              <w:ind w:firstLine="13"/>
              <w:jc w:val="both"/>
              <w:rPr>
                <w:szCs w:val="24"/>
              </w:rPr>
            </w:pPr>
            <w:r w:rsidRPr="001641BD">
              <w:rPr>
                <w:szCs w:val="24"/>
              </w:rPr>
              <w:t>Vykdymo pradžia – 202</w:t>
            </w:r>
            <w:r w:rsidR="007422FA" w:rsidRPr="001641BD">
              <w:rPr>
                <w:szCs w:val="24"/>
              </w:rPr>
              <w:t>5</w:t>
            </w:r>
            <w:r w:rsidRPr="001641BD">
              <w:rPr>
                <w:szCs w:val="24"/>
              </w:rPr>
              <w:t>-</w:t>
            </w:r>
            <w:r w:rsidR="007422FA" w:rsidRPr="001641BD">
              <w:rPr>
                <w:szCs w:val="24"/>
              </w:rPr>
              <w:t>11</w:t>
            </w:r>
            <w:r w:rsidRPr="001641BD">
              <w:rPr>
                <w:szCs w:val="24"/>
              </w:rPr>
              <w:t>-01.</w:t>
            </w:r>
          </w:p>
          <w:p w14:paraId="66456D6E" w14:textId="10907AD9" w:rsidR="00F02E80" w:rsidRPr="001641BD" w:rsidRDefault="00F02E80" w:rsidP="00FB7388">
            <w:pPr>
              <w:shd w:val="clear" w:color="auto" w:fill="FFFFFF"/>
              <w:ind w:firstLine="13"/>
              <w:jc w:val="both"/>
              <w:rPr>
                <w:szCs w:val="24"/>
              </w:rPr>
            </w:pPr>
            <w:r w:rsidRPr="001641BD">
              <w:rPr>
                <w:szCs w:val="24"/>
              </w:rPr>
              <w:t>Vykdymo pabaiga – 202</w:t>
            </w:r>
            <w:r w:rsidR="007422FA" w:rsidRPr="001641BD">
              <w:rPr>
                <w:szCs w:val="24"/>
              </w:rPr>
              <w:t>5</w:t>
            </w:r>
            <w:r w:rsidRPr="001641BD">
              <w:rPr>
                <w:szCs w:val="24"/>
              </w:rPr>
              <w:t>-12-</w:t>
            </w:r>
            <w:r w:rsidR="007422FA" w:rsidRPr="001641BD">
              <w:rPr>
                <w:szCs w:val="24"/>
              </w:rPr>
              <w:t>1</w:t>
            </w:r>
            <w:r w:rsidRPr="001641BD">
              <w:rPr>
                <w:szCs w:val="24"/>
              </w:rPr>
              <w:t>5.</w:t>
            </w:r>
          </w:p>
          <w:p w14:paraId="10840309" w14:textId="77777777" w:rsidR="00F02E80" w:rsidRPr="001641BD" w:rsidRDefault="00F02E80" w:rsidP="00FB7388">
            <w:pPr>
              <w:widowControl w:val="0"/>
              <w:ind w:firstLine="13"/>
              <w:rPr>
                <w:szCs w:val="24"/>
              </w:rPr>
            </w:pPr>
            <w:r w:rsidRPr="001641BD">
              <w:rPr>
                <w:szCs w:val="24"/>
              </w:rPr>
              <w:t>Įsigyta priemonių, reikalingų avarijų padariniams likviduoti.</w:t>
            </w:r>
          </w:p>
        </w:tc>
        <w:tc>
          <w:tcPr>
            <w:tcW w:w="1842" w:type="dxa"/>
          </w:tcPr>
          <w:p w14:paraId="33751D3A" w14:textId="457D143B" w:rsidR="00F02E80" w:rsidRPr="001641BD" w:rsidRDefault="007422FA" w:rsidP="00FB7388">
            <w:pPr>
              <w:widowControl w:val="0"/>
              <w:jc w:val="right"/>
              <w:rPr>
                <w:szCs w:val="24"/>
              </w:rPr>
            </w:pPr>
            <w:r w:rsidRPr="001641BD">
              <w:rPr>
                <w:szCs w:val="24"/>
              </w:rPr>
              <w:t>14 994</w:t>
            </w:r>
          </w:p>
        </w:tc>
      </w:tr>
      <w:tr w:rsidR="001641BD" w:rsidRPr="001641BD" w14:paraId="0B4CB395" w14:textId="77777777" w:rsidTr="00FB7388">
        <w:tc>
          <w:tcPr>
            <w:tcW w:w="1188" w:type="dxa"/>
          </w:tcPr>
          <w:p w14:paraId="24C4A45A" w14:textId="087BE75F" w:rsidR="007422FA" w:rsidRPr="001641BD" w:rsidRDefault="007422FA" w:rsidP="007422FA">
            <w:pPr>
              <w:widowControl w:val="0"/>
              <w:rPr>
                <w:szCs w:val="24"/>
              </w:rPr>
            </w:pPr>
            <w:r w:rsidRPr="001641BD">
              <w:rPr>
                <w:szCs w:val="24"/>
              </w:rPr>
              <w:t>4.4.2.</w:t>
            </w:r>
          </w:p>
        </w:tc>
        <w:tc>
          <w:tcPr>
            <w:tcW w:w="3060" w:type="dxa"/>
          </w:tcPr>
          <w:p w14:paraId="26E1E4B1" w14:textId="706E2063" w:rsidR="007422FA" w:rsidRPr="001641BD" w:rsidRDefault="007422FA" w:rsidP="007422FA">
            <w:pPr>
              <w:widowControl w:val="0"/>
              <w:ind w:firstLine="13"/>
              <w:rPr>
                <w:szCs w:val="24"/>
              </w:rPr>
            </w:pPr>
            <w:r w:rsidRPr="001641BD">
              <w:rPr>
                <w:szCs w:val="24"/>
              </w:rPr>
              <w:t>Nevėžio upės vagai prižiūrėti</w:t>
            </w:r>
          </w:p>
        </w:tc>
        <w:tc>
          <w:tcPr>
            <w:tcW w:w="8618" w:type="dxa"/>
          </w:tcPr>
          <w:p w14:paraId="0A391F4D" w14:textId="1B8ECB5D" w:rsidR="007422FA" w:rsidRPr="001641BD" w:rsidRDefault="007422FA" w:rsidP="007422FA">
            <w:pPr>
              <w:autoSpaceDE w:val="0"/>
              <w:autoSpaceDN w:val="0"/>
              <w:adjustRightInd w:val="0"/>
              <w:ind w:firstLine="13"/>
              <w:jc w:val="both"/>
              <w:rPr>
                <w:szCs w:val="24"/>
              </w:rPr>
            </w:pPr>
            <w:r w:rsidRPr="001641BD">
              <w:rPr>
                <w:szCs w:val="24"/>
              </w:rPr>
              <w:t>Vykdytoja – UAB „</w:t>
            </w:r>
            <w:proofErr w:type="spellStart"/>
            <w:r w:rsidRPr="001641BD">
              <w:rPr>
                <w:szCs w:val="24"/>
              </w:rPr>
              <w:t>Mobarn</w:t>
            </w:r>
            <w:proofErr w:type="spellEnd"/>
            <w:r w:rsidRPr="001641BD">
              <w:rPr>
                <w:szCs w:val="24"/>
              </w:rPr>
              <w:t>-LT“, 2025 m. liepos 11 d. sutartis Nr. 22-2275.</w:t>
            </w:r>
          </w:p>
          <w:p w14:paraId="4C7291C2" w14:textId="79CFDA80" w:rsidR="007422FA" w:rsidRPr="001641BD" w:rsidRDefault="007422FA" w:rsidP="007422FA">
            <w:pPr>
              <w:autoSpaceDE w:val="0"/>
              <w:autoSpaceDN w:val="0"/>
              <w:adjustRightInd w:val="0"/>
              <w:ind w:firstLine="13"/>
              <w:jc w:val="both"/>
              <w:rPr>
                <w:szCs w:val="24"/>
              </w:rPr>
            </w:pPr>
            <w:r w:rsidRPr="001641BD">
              <w:rPr>
                <w:szCs w:val="24"/>
              </w:rPr>
              <w:t>Vykdymo pradžia – 2025-07-12.</w:t>
            </w:r>
          </w:p>
          <w:p w14:paraId="624E8F93" w14:textId="7A3B31DC" w:rsidR="007422FA" w:rsidRPr="001641BD" w:rsidRDefault="007422FA" w:rsidP="007422FA">
            <w:pPr>
              <w:autoSpaceDE w:val="0"/>
              <w:autoSpaceDN w:val="0"/>
              <w:adjustRightInd w:val="0"/>
              <w:ind w:firstLine="13"/>
              <w:jc w:val="both"/>
              <w:rPr>
                <w:szCs w:val="24"/>
              </w:rPr>
            </w:pPr>
            <w:r w:rsidRPr="001641BD">
              <w:rPr>
                <w:szCs w:val="24"/>
              </w:rPr>
              <w:t>Vykdymo pabaiga – 2025-09-30.</w:t>
            </w:r>
          </w:p>
          <w:p w14:paraId="7AE6DAE8" w14:textId="23BB56D7" w:rsidR="007422FA" w:rsidRPr="001641BD" w:rsidRDefault="007422FA" w:rsidP="007422FA">
            <w:pPr>
              <w:widowControl w:val="0"/>
              <w:ind w:firstLine="13"/>
              <w:rPr>
                <w:szCs w:val="24"/>
              </w:rPr>
            </w:pPr>
            <w:r w:rsidRPr="001641BD">
              <w:rPr>
                <w:szCs w:val="24"/>
              </w:rPr>
              <w:t>Vykdyta Nevėžio upės vagos priežiūra atkarpoje, ribojamoje J. Biliūno–Vakarinės gatvių (pašalinta vandens augmenija).</w:t>
            </w:r>
          </w:p>
          <w:p w14:paraId="0568F4B0" w14:textId="77777777" w:rsidR="007422FA" w:rsidRPr="001641BD" w:rsidRDefault="007422FA" w:rsidP="007422FA">
            <w:pPr>
              <w:widowControl w:val="0"/>
              <w:ind w:firstLine="13"/>
              <w:rPr>
                <w:szCs w:val="24"/>
              </w:rPr>
            </w:pPr>
          </w:p>
          <w:p w14:paraId="267FC7E6" w14:textId="70E1CFDF" w:rsidR="007422FA" w:rsidRPr="001641BD" w:rsidRDefault="007422FA" w:rsidP="007422FA">
            <w:pPr>
              <w:autoSpaceDE w:val="0"/>
              <w:autoSpaceDN w:val="0"/>
              <w:adjustRightInd w:val="0"/>
              <w:ind w:firstLine="13"/>
              <w:jc w:val="both"/>
              <w:rPr>
                <w:szCs w:val="24"/>
              </w:rPr>
            </w:pPr>
            <w:r w:rsidRPr="001641BD">
              <w:rPr>
                <w:szCs w:val="24"/>
              </w:rPr>
              <w:t>Vykdytoja – UAB „</w:t>
            </w:r>
            <w:proofErr w:type="spellStart"/>
            <w:r w:rsidRPr="001641BD">
              <w:rPr>
                <w:szCs w:val="24"/>
              </w:rPr>
              <w:t>Hidrum</w:t>
            </w:r>
            <w:proofErr w:type="spellEnd"/>
            <w:r w:rsidRPr="001641BD">
              <w:rPr>
                <w:szCs w:val="24"/>
              </w:rPr>
              <w:t>“, 2025 m. spalio 1 d. sutartis Nr. 22-2899.</w:t>
            </w:r>
          </w:p>
          <w:p w14:paraId="0F2492BB" w14:textId="2D3900D9" w:rsidR="007422FA" w:rsidRPr="001641BD" w:rsidRDefault="007422FA" w:rsidP="007422FA">
            <w:pPr>
              <w:autoSpaceDE w:val="0"/>
              <w:autoSpaceDN w:val="0"/>
              <w:adjustRightInd w:val="0"/>
              <w:ind w:firstLine="13"/>
              <w:jc w:val="both"/>
              <w:rPr>
                <w:szCs w:val="24"/>
              </w:rPr>
            </w:pPr>
            <w:r w:rsidRPr="001641BD">
              <w:rPr>
                <w:szCs w:val="24"/>
              </w:rPr>
              <w:t>Vykdymo pradžia – 2025-10-02.</w:t>
            </w:r>
          </w:p>
          <w:p w14:paraId="091DD10D" w14:textId="74C2D13C" w:rsidR="007422FA" w:rsidRPr="001641BD" w:rsidRDefault="007422FA" w:rsidP="007422FA">
            <w:pPr>
              <w:autoSpaceDE w:val="0"/>
              <w:autoSpaceDN w:val="0"/>
              <w:adjustRightInd w:val="0"/>
              <w:ind w:firstLine="13"/>
              <w:jc w:val="both"/>
              <w:rPr>
                <w:szCs w:val="24"/>
              </w:rPr>
            </w:pPr>
            <w:r w:rsidRPr="001641BD">
              <w:rPr>
                <w:szCs w:val="24"/>
              </w:rPr>
              <w:t>Vykdymo pabaiga – 2025-12-30.</w:t>
            </w:r>
          </w:p>
          <w:p w14:paraId="2CC048C4" w14:textId="594AC02D" w:rsidR="007422FA" w:rsidRPr="001641BD" w:rsidRDefault="007422FA" w:rsidP="007422FA">
            <w:pPr>
              <w:widowControl w:val="0"/>
              <w:ind w:firstLine="13"/>
              <w:rPr>
                <w:szCs w:val="24"/>
              </w:rPr>
            </w:pPr>
            <w:r w:rsidRPr="001641BD">
              <w:rPr>
                <w:szCs w:val="24"/>
              </w:rPr>
              <w:t>Vykdyti Nevėžio upės vagos valymo darb</w:t>
            </w:r>
            <w:r w:rsidR="00B224F6">
              <w:rPr>
                <w:szCs w:val="24"/>
              </w:rPr>
              <w:t>a</w:t>
            </w:r>
            <w:r w:rsidRPr="001641BD">
              <w:rPr>
                <w:szCs w:val="24"/>
              </w:rPr>
              <w:t>i prie Vakarinės gatvės tilto (pašalinta vandens augmenija, susikaupę sąnašos).</w:t>
            </w:r>
          </w:p>
        </w:tc>
        <w:tc>
          <w:tcPr>
            <w:tcW w:w="1842" w:type="dxa"/>
          </w:tcPr>
          <w:p w14:paraId="67B44F22" w14:textId="15CE6551" w:rsidR="007422FA" w:rsidRPr="001641BD" w:rsidRDefault="007422FA" w:rsidP="007422FA">
            <w:pPr>
              <w:widowControl w:val="0"/>
              <w:jc w:val="right"/>
              <w:rPr>
                <w:szCs w:val="24"/>
              </w:rPr>
            </w:pPr>
            <w:r w:rsidRPr="001641BD">
              <w:rPr>
                <w:szCs w:val="24"/>
              </w:rPr>
              <w:t>67 97</w:t>
            </w:r>
            <w:r w:rsidR="00CA27DC">
              <w:rPr>
                <w:szCs w:val="24"/>
              </w:rPr>
              <w:t>6</w:t>
            </w:r>
          </w:p>
        </w:tc>
      </w:tr>
      <w:tr w:rsidR="001641BD" w:rsidRPr="001641BD" w14:paraId="4B17A738" w14:textId="77777777" w:rsidTr="00FB7388">
        <w:tc>
          <w:tcPr>
            <w:tcW w:w="1188" w:type="dxa"/>
          </w:tcPr>
          <w:p w14:paraId="189201A5" w14:textId="77777777" w:rsidR="00F02E80" w:rsidRPr="001641BD" w:rsidRDefault="00F02E80" w:rsidP="00FB7388">
            <w:pPr>
              <w:widowControl w:val="0"/>
              <w:rPr>
                <w:szCs w:val="24"/>
              </w:rPr>
            </w:pPr>
            <w:r w:rsidRPr="001641BD">
              <w:rPr>
                <w:szCs w:val="24"/>
              </w:rPr>
              <w:t>4.4.3.</w:t>
            </w:r>
          </w:p>
        </w:tc>
        <w:tc>
          <w:tcPr>
            <w:tcW w:w="3060" w:type="dxa"/>
          </w:tcPr>
          <w:p w14:paraId="3455D85B" w14:textId="77777777" w:rsidR="00F02E80" w:rsidRPr="001641BD" w:rsidRDefault="00F02E80" w:rsidP="00FB7388">
            <w:pPr>
              <w:widowControl w:val="0"/>
              <w:ind w:firstLine="13"/>
              <w:rPr>
                <w:szCs w:val="24"/>
              </w:rPr>
            </w:pPr>
            <w:r w:rsidRPr="001641BD">
              <w:rPr>
                <w:szCs w:val="24"/>
                <w:lang w:eastAsia="lt-LT"/>
              </w:rPr>
              <w:t xml:space="preserve">Panevėžio miesto </w:t>
            </w:r>
            <w:r w:rsidRPr="001641BD">
              <w:rPr>
                <w:szCs w:val="24"/>
                <w:lang w:eastAsia="lt-LT"/>
              </w:rPr>
              <w:lastRenderedPageBreak/>
              <w:t>savivaldybės aplinkos monitoringo programai 2021–2026 metais įgyvendinti</w:t>
            </w:r>
          </w:p>
        </w:tc>
        <w:tc>
          <w:tcPr>
            <w:tcW w:w="8618" w:type="dxa"/>
          </w:tcPr>
          <w:p w14:paraId="5C59E47D" w14:textId="64FF3D6F" w:rsidR="00F02E80" w:rsidRPr="001641BD" w:rsidRDefault="00F02E80" w:rsidP="00FB7388">
            <w:pPr>
              <w:autoSpaceDE w:val="0"/>
              <w:autoSpaceDN w:val="0"/>
              <w:adjustRightInd w:val="0"/>
              <w:ind w:firstLine="13"/>
              <w:jc w:val="both"/>
              <w:rPr>
                <w:szCs w:val="24"/>
              </w:rPr>
            </w:pPr>
            <w:r w:rsidRPr="001641BD">
              <w:rPr>
                <w:szCs w:val="24"/>
              </w:rPr>
              <w:lastRenderedPageBreak/>
              <w:t>Vykdytoja – UAB „Grota“, 2021 m. gruodžio 23 d. sutartis Nr. 22-2237</w:t>
            </w:r>
            <w:r w:rsidR="00B224F6">
              <w:rPr>
                <w:szCs w:val="24"/>
              </w:rPr>
              <w:t>.</w:t>
            </w:r>
            <w:r w:rsidRPr="001641BD">
              <w:rPr>
                <w:szCs w:val="24"/>
              </w:rPr>
              <w:t xml:space="preserve"> </w:t>
            </w:r>
          </w:p>
          <w:p w14:paraId="7F9F698C" w14:textId="24D19BEC" w:rsidR="00F02E80" w:rsidRPr="001641BD" w:rsidRDefault="00F02E80" w:rsidP="00FB7388">
            <w:pPr>
              <w:autoSpaceDE w:val="0"/>
              <w:autoSpaceDN w:val="0"/>
              <w:adjustRightInd w:val="0"/>
              <w:ind w:firstLine="13"/>
              <w:jc w:val="both"/>
              <w:rPr>
                <w:szCs w:val="24"/>
              </w:rPr>
            </w:pPr>
            <w:r w:rsidRPr="001641BD">
              <w:rPr>
                <w:szCs w:val="24"/>
              </w:rPr>
              <w:lastRenderedPageBreak/>
              <w:t>Vykdymo pradžia – 202</w:t>
            </w:r>
            <w:r w:rsidR="00E22C24" w:rsidRPr="001641BD">
              <w:rPr>
                <w:szCs w:val="24"/>
              </w:rPr>
              <w:t>5</w:t>
            </w:r>
            <w:r w:rsidRPr="001641BD">
              <w:rPr>
                <w:szCs w:val="24"/>
              </w:rPr>
              <w:t>-01-01.</w:t>
            </w:r>
          </w:p>
          <w:p w14:paraId="21A10D68" w14:textId="700C2FFF" w:rsidR="00F02E80" w:rsidRPr="001641BD" w:rsidRDefault="00F02E80" w:rsidP="00FB7388">
            <w:pPr>
              <w:autoSpaceDE w:val="0"/>
              <w:autoSpaceDN w:val="0"/>
              <w:adjustRightInd w:val="0"/>
              <w:ind w:firstLine="13"/>
              <w:jc w:val="both"/>
              <w:rPr>
                <w:szCs w:val="24"/>
              </w:rPr>
            </w:pPr>
            <w:r w:rsidRPr="001641BD">
              <w:rPr>
                <w:szCs w:val="24"/>
              </w:rPr>
              <w:t>Vykdymo pabaiga – 202</w:t>
            </w:r>
            <w:r w:rsidR="00E22C24" w:rsidRPr="001641BD">
              <w:rPr>
                <w:szCs w:val="24"/>
              </w:rPr>
              <w:t>5</w:t>
            </w:r>
            <w:r w:rsidRPr="001641BD">
              <w:rPr>
                <w:szCs w:val="24"/>
              </w:rPr>
              <w:t>-12-30.</w:t>
            </w:r>
          </w:p>
          <w:p w14:paraId="3A8C17D6" w14:textId="77777777" w:rsidR="00F02E80" w:rsidRPr="001641BD" w:rsidRDefault="00F02E80" w:rsidP="00FB7388">
            <w:pPr>
              <w:autoSpaceDE w:val="0"/>
              <w:autoSpaceDN w:val="0"/>
              <w:adjustRightInd w:val="0"/>
              <w:ind w:firstLine="13"/>
              <w:jc w:val="both"/>
              <w:rPr>
                <w:szCs w:val="24"/>
              </w:rPr>
            </w:pPr>
            <w:r w:rsidRPr="001641BD">
              <w:rPr>
                <w:szCs w:val="24"/>
              </w:rPr>
              <w:t>Vykdytas Panevėžio miesto savivaldybės paviršinio, požeminio vandens ir dirvožemio monitoringas.</w:t>
            </w:r>
          </w:p>
          <w:p w14:paraId="2B7B4A67" w14:textId="77777777" w:rsidR="00F02E80" w:rsidRPr="001641BD" w:rsidRDefault="00F02E80" w:rsidP="00FB7388">
            <w:pPr>
              <w:autoSpaceDE w:val="0"/>
              <w:autoSpaceDN w:val="0"/>
              <w:adjustRightInd w:val="0"/>
              <w:ind w:firstLine="13"/>
              <w:jc w:val="both"/>
              <w:rPr>
                <w:szCs w:val="24"/>
              </w:rPr>
            </w:pPr>
          </w:p>
          <w:p w14:paraId="33E22D35" w14:textId="4A133CC5" w:rsidR="00F02E80" w:rsidRPr="001641BD" w:rsidRDefault="00F02E80" w:rsidP="00FB7388">
            <w:pPr>
              <w:autoSpaceDE w:val="0"/>
              <w:autoSpaceDN w:val="0"/>
              <w:adjustRightInd w:val="0"/>
              <w:ind w:firstLine="13"/>
              <w:jc w:val="both"/>
              <w:rPr>
                <w:szCs w:val="24"/>
              </w:rPr>
            </w:pPr>
            <w:r w:rsidRPr="001641BD">
              <w:rPr>
                <w:szCs w:val="24"/>
              </w:rPr>
              <w:t>Vykdytojas – Vytauto Didžiojo universitetas, 2022 m. liepos 14 d. sutartis Nr. 22-1938</w:t>
            </w:r>
            <w:r w:rsidR="00893805">
              <w:rPr>
                <w:szCs w:val="24"/>
              </w:rPr>
              <w:t>.</w:t>
            </w:r>
            <w:r w:rsidRPr="001641BD">
              <w:rPr>
                <w:szCs w:val="24"/>
              </w:rPr>
              <w:t xml:space="preserve"> </w:t>
            </w:r>
          </w:p>
          <w:p w14:paraId="06ED114A" w14:textId="1C9D167C" w:rsidR="00F02E80" w:rsidRPr="001641BD" w:rsidRDefault="00F02E80" w:rsidP="00FB7388">
            <w:pPr>
              <w:autoSpaceDE w:val="0"/>
              <w:autoSpaceDN w:val="0"/>
              <w:adjustRightInd w:val="0"/>
              <w:ind w:firstLine="13"/>
              <w:jc w:val="both"/>
              <w:rPr>
                <w:szCs w:val="24"/>
              </w:rPr>
            </w:pPr>
            <w:r w:rsidRPr="001641BD">
              <w:rPr>
                <w:szCs w:val="24"/>
              </w:rPr>
              <w:t>Vykdymo pradžia – 202</w:t>
            </w:r>
            <w:r w:rsidR="00E22C24" w:rsidRPr="001641BD">
              <w:rPr>
                <w:szCs w:val="24"/>
              </w:rPr>
              <w:t>5</w:t>
            </w:r>
            <w:r w:rsidRPr="001641BD">
              <w:rPr>
                <w:szCs w:val="24"/>
              </w:rPr>
              <w:t>-01-01.</w:t>
            </w:r>
          </w:p>
          <w:p w14:paraId="4FBCFEDA" w14:textId="7491768C" w:rsidR="00F02E80" w:rsidRPr="001641BD" w:rsidRDefault="00F02E80" w:rsidP="00FB7388">
            <w:pPr>
              <w:autoSpaceDE w:val="0"/>
              <w:autoSpaceDN w:val="0"/>
              <w:adjustRightInd w:val="0"/>
              <w:ind w:firstLine="13"/>
              <w:jc w:val="both"/>
              <w:rPr>
                <w:szCs w:val="24"/>
              </w:rPr>
            </w:pPr>
            <w:r w:rsidRPr="001641BD">
              <w:rPr>
                <w:szCs w:val="24"/>
              </w:rPr>
              <w:t>Vykdymo pabaiga – 202</w:t>
            </w:r>
            <w:r w:rsidR="00E22C24" w:rsidRPr="001641BD">
              <w:rPr>
                <w:szCs w:val="24"/>
              </w:rPr>
              <w:t>5</w:t>
            </w:r>
            <w:r w:rsidRPr="001641BD">
              <w:rPr>
                <w:szCs w:val="24"/>
              </w:rPr>
              <w:t>-12-30.</w:t>
            </w:r>
          </w:p>
          <w:p w14:paraId="2089C92A" w14:textId="77777777" w:rsidR="00F02E80" w:rsidRPr="001641BD" w:rsidRDefault="00F02E80" w:rsidP="00FB7388">
            <w:pPr>
              <w:autoSpaceDE w:val="0"/>
              <w:autoSpaceDN w:val="0"/>
              <w:adjustRightInd w:val="0"/>
              <w:ind w:firstLine="13"/>
              <w:jc w:val="both"/>
              <w:rPr>
                <w:szCs w:val="24"/>
              </w:rPr>
            </w:pPr>
            <w:r w:rsidRPr="001641BD">
              <w:rPr>
                <w:szCs w:val="24"/>
              </w:rPr>
              <w:t>Vykdytas Panevėžio miesto savivaldybės aplinkos oro monitoringas.</w:t>
            </w:r>
          </w:p>
          <w:p w14:paraId="60F70D2C" w14:textId="77777777" w:rsidR="00F02E80" w:rsidRPr="001641BD" w:rsidRDefault="00F02E80" w:rsidP="00FB7388">
            <w:pPr>
              <w:autoSpaceDE w:val="0"/>
              <w:autoSpaceDN w:val="0"/>
              <w:adjustRightInd w:val="0"/>
              <w:ind w:firstLine="13"/>
              <w:jc w:val="both"/>
              <w:rPr>
                <w:szCs w:val="24"/>
              </w:rPr>
            </w:pPr>
          </w:p>
          <w:p w14:paraId="00C144AE" w14:textId="5F0F30A6" w:rsidR="00F02E80" w:rsidRPr="001641BD" w:rsidRDefault="00F02E80" w:rsidP="00FB7388">
            <w:pPr>
              <w:autoSpaceDE w:val="0"/>
              <w:autoSpaceDN w:val="0"/>
              <w:adjustRightInd w:val="0"/>
              <w:ind w:firstLine="13"/>
              <w:jc w:val="both"/>
              <w:rPr>
                <w:szCs w:val="24"/>
              </w:rPr>
            </w:pPr>
            <w:r w:rsidRPr="001641BD">
              <w:rPr>
                <w:szCs w:val="24"/>
              </w:rPr>
              <w:t>Vykdytoja – UAB „Darnaus vystymosi institutas“, 2022 m. gruodžio 10 d. sutartis Nr. 22-1238</w:t>
            </w:r>
            <w:r w:rsidR="00893805">
              <w:rPr>
                <w:szCs w:val="24"/>
              </w:rPr>
              <w:t>.</w:t>
            </w:r>
            <w:r w:rsidRPr="001641BD">
              <w:rPr>
                <w:szCs w:val="24"/>
              </w:rPr>
              <w:t xml:space="preserve"> </w:t>
            </w:r>
          </w:p>
          <w:p w14:paraId="117465B6" w14:textId="74EBF8C4" w:rsidR="00F02E80" w:rsidRPr="001641BD" w:rsidRDefault="00F02E80" w:rsidP="00FB7388">
            <w:pPr>
              <w:autoSpaceDE w:val="0"/>
              <w:autoSpaceDN w:val="0"/>
              <w:adjustRightInd w:val="0"/>
              <w:ind w:firstLine="13"/>
              <w:jc w:val="both"/>
              <w:rPr>
                <w:szCs w:val="24"/>
              </w:rPr>
            </w:pPr>
            <w:r w:rsidRPr="001641BD">
              <w:rPr>
                <w:szCs w:val="24"/>
              </w:rPr>
              <w:t>Vykdymo pradžia – 202</w:t>
            </w:r>
            <w:r w:rsidR="00E22C24" w:rsidRPr="001641BD">
              <w:rPr>
                <w:szCs w:val="24"/>
              </w:rPr>
              <w:t>5</w:t>
            </w:r>
            <w:r w:rsidRPr="001641BD">
              <w:rPr>
                <w:szCs w:val="24"/>
              </w:rPr>
              <w:t>-01-01.</w:t>
            </w:r>
          </w:p>
          <w:p w14:paraId="396EA7D3" w14:textId="501535CD" w:rsidR="00F02E80" w:rsidRPr="001641BD" w:rsidRDefault="00F02E80" w:rsidP="00FB7388">
            <w:pPr>
              <w:autoSpaceDE w:val="0"/>
              <w:autoSpaceDN w:val="0"/>
              <w:adjustRightInd w:val="0"/>
              <w:ind w:firstLine="13"/>
              <w:jc w:val="both"/>
              <w:rPr>
                <w:szCs w:val="24"/>
              </w:rPr>
            </w:pPr>
            <w:r w:rsidRPr="001641BD">
              <w:rPr>
                <w:szCs w:val="24"/>
              </w:rPr>
              <w:t>Vykdymo pabaiga – 202</w:t>
            </w:r>
            <w:r w:rsidR="00E22C24" w:rsidRPr="001641BD">
              <w:rPr>
                <w:szCs w:val="24"/>
              </w:rPr>
              <w:t>5</w:t>
            </w:r>
            <w:r w:rsidRPr="001641BD">
              <w:rPr>
                <w:szCs w:val="24"/>
              </w:rPr>
              <w:t>-12-30.</w:t>
            </w:r>
          </w:p>
          <w:p w14:paraId="65290B2D" w14:textId="77777777" w:rsidR="00F02E80" w:rsidRPr="001641BD" w:rsidRDefault="00F02E80" w:rsidP="00FB7388">
            <w:pPr>
              <w:autoSpaceDE w:val="0"/>
              <w:autoSpaceDN w:val="0"/>
              <w:adjustRightInd w:val="0"/>
              <w:ind w:firstLine="13"/>
              <w:jc w:val="both"/>
              <w:rPr>
                <w:szCs w:val="24"/>
              </w:rPr>
            </w:pPr>
            <w:r w:rsidRPr="001641BD">
              <w:rPr>
                <w:szCs w:val="24"/>
              </w:rPr>
              <w:t>Vykdytas Panevėžio miesto savivaldybės aplinkos triukšmo monitoringas.</w:t>
            </w:r>
          </w:p>
        </w:tc>
        <w:tc>
          <w:tcPr>
            <w:tcW w:w="1842" w:type="dxa"/>
          </w:tcPr>
          <w:p w14:paraId="729EA472" w14:textId="63E29467" w:rsidR="00F02E80" w:rsidRPr="001641BD" w:rsidRDefault="00E22C24" w:rsidP="00FB7388">
            <w:pPr>
              <w:widowControl w:val="0"/>
              <w:jc w:val="right"/>
              <w:rPr>
                <w:szCs w:val="24"/>
              </w:rPr>
            </w:pPr>
            <w:r w:rsidRPr="001641BD">
              <w:rPr>
                <w:szCs w:val="24"/>
              </w:rPr>
              <w:lastRenderedPageBreak/>
              <w:t>35 600</w:t>
            </w:r>
          </w:p>
        </w:tc>
      </w:tr>
      <w:tr w:rsidR="001641BD" w:rsidRPr="001641BD" w14:paraId="66B11E13" w14:textId="77777777" w:rsidTr="00FB7388">
        <w:tc>
          <w:tcPr>
            <w:tcW w:w="1188" w:type="dxa"/>
          </w:tcPr>
          <w:p w14:paraId="6576E848" w14:textId="77777777" w:rsidR="00F50C47" w:rsidRPr="001641BD" w:rsidRDefault="00F50C47" w:rsidP="00F50C47">
            <w:pPr>
              <w:widowControl w:val="0"/>
              <w:rPr>
                <w:szCs w:val="24"/>
              </w:rPr>
            </w:pPr>
            <w:r w:rsidRPr="001641BD">
              <w:rPr>
                <w:szCs w:val="24"/>
              </w:rPr>
              <w:t>4.4.4.</w:t>
            </w:r>
          </w:p>
        </w:tc>
        <w:tc>
          <w:tcPr>
            <w:tcW w:w="3060" w:type="dxa"/>
          </w:tcPr>
          <w:p w14:paraId="1DBA034D" w14:textId="4D630E5D" w:rsidR="00F50C47" w:rsidRPr="001641BD" w:rsidRDefault="00F50C47" w:rsidP="00F50C47">
            <w:pPr>
              <w:widowControl w:val="0"/>
              <w:ind w:firstLine="13"/>
              <w:rPr>
                <w:szCs w:val="24"/>
                <w:lang w:eastAsia="lt-LT"/>
              </w:rPr>
            </w:pPr>
            <w:r w:rsidRPr="001641BD">
              <w:rPr>
                <w:szCs w:val="24"/>
                <w:lang w:eastAsia="lt-LT"/>
              </w:rPr>
              <w:t>Didelių gabaritų atliekų surinkimo aikštelės (Kėdainių g. 13, 15, Panevėžys) aplinkos monitoringo programai įgyvendinti</w:t>
            </w:r>
          </w:p>
        </w:tc>
        <w:tc>
          <w:tcPr>
            <w:tcW w:w="8618" w:type="dxa"/>
          </w:tcPr>
          <w:p w14:paraId="43A6B0BD" w14:textId="77777777" w:rsidR="00F50C47" w:rsidRPr="001641BD" w:rsidRDefault="00F50C47" w:rsidP="00F50C47">
            <w:pPr>
              <w:autoSpaceDE w:val="0"/>
              <w:autoSpaceDN w:val="0"/>
              <w:adjustRightInd w:val="0"/>
              <w:ind w:firstLine="13"/>
              <w:jc w:val="both"/>
              <w:rPr>
                <w:szCs w:val="24"/>
              </w:rPr>
            </w:pPr>
            <w:r w:rsidRPr="001641BD">
              <w:rPr>
                <w:szCs w:val="24"/>
              </w:rPr>
              <w:t xml:space="preserve">Vykdytoja – UAB „Grota“, 2024 m. kovo 14 d. sutartis Nr. 22-452. </w:t>
            </w:r>
          </w:p>
          <w:p w14:paraId="6CD70D36" w14:textId="3FD094FF" w:rsidR="00F50C47" w:rsidRPr="001641BD" w:rsidRDefault="00F50C47" w:rsidP="00F50C47">
            <w:pPr>
              <w:autoSpaceDE w:val="0"/>
              <w:autoSpaceDN w:val="0"/>
              <w:adjustRightInd w:val="0"/>
              <w:ind w:firstLine="13"/>
              <w:jc w:val="both"/>
              <w:rPr>
                <w:szCs w:val="24"/>
              </w:rPr>
            </w:pPr>
            <w:r w:rsidRPr="001641BD">
              <w:rPr>
                <w:szCs w:val="24"/>
              </w:rPr>
              <w:t>Vykdymo pradžia – 2025-01-01.</w:t>
            </w:r>
          </w:p>
          <w:p w14:paraId="1122C68F" w14:textId="02B0B128" w:rsidR="00F50C47" w:rsidRPr="001641BD" w:rsidRDefault="00F50C47" w:rsidP="00F50C47">
            <w:pPr>
              <w:autoSpaceDE w:val="0"/>
              <w:autoSpaceDN w:val="0"/>
              <w:adjustRightInd w:val="0"/>
              <w:ind w:firstLine="13"/>
              <w:jc w:val="both"/>
              <w:rPr>
                <w:szCs w:val="24"/>
              </w:rPr>
            </w:pPr>
            <w:r w:rsidRPr="001641BD">
              <w:rPr>
                <w:szCs w:val="24"/>
              </w:rPr>
              <w:t>Vykdymo pabaiga – 2025-12-30.</w:t>
            </w:r>
          </w:p>
          <w:p w14:paraId="27D736B7" w14:textId="3DA25DE1" w:rsidR="00F50C47" w:rsidRPr="001641BD" w:rsidRDefault="00F50C47" w:rsidP="00F50C47">
            <w:pPr>
              <w:autoSpaceDE w:val="0"/>
              <w:autoSpaceDN w:val="0"/>
              <w:adjustRightInd w:val="0"/>
              <w:ind w:firstLine="13"/>
              <w:jc w:val="both"/>
              <w:rPr>
                <w:szCs w:val="24"/>
              </w:rPr>
            </w:pPr>
            <w:r w:rsidRPr="001641BD">
              <w:rPr>
                <w:szCs w:val="24"/>
              </w:rPr>
              <w:t xml:space="preserve">Vykdytas </w:t>
            </w:r>
            <w:r w:rsidR="00893805">
              <w:rPr>
                <w:szCs w:val="24"/>
              </w:rPr>
              <w:t>d</w:t>
            </w:r>
            <w:r w:rsidRPr="001641BD">
              <w:rPr>
                <w:szCs w:val="24"/>
              </w:rPr>
              <w:t>idelių gabaritų atliekų surinkimo aikštelės (Kėdainių g. 13, 15, Panevėžys) aplinkos monitoringas (dėl poveikio požeminiam vandeniui).</w:t>
            </w:r>
          </w:p>
        </w:tc>
        <w:tc>
          <w:tcPr>
            <w:tcW w:w="1842" w:type="dxa"/>
          </w:tcPr>
          <w:p w14:paraId="065ADBDB" w14:textId="61ECF94B" w:rsidR="00F50C47" w:rsidRPr="001641BD" w:rsidRDefault="00F50C47" w:rsidP="00F50C47">
            <w:pPr>
              <w:widowControl w:val="0"/>
              <w:jc w:val="right"/>
              <w:rPr>
                <w:szCs w:val="24"/>
              </w:rPr>
            </w:pPr>
            <w:r w:rsidRPr="001641BD">
              <w:rPr>
                <w:szCs w:val="24"/>
              </w:rPr>
              <w:t>921</w:t>
            </w:r>
          </w:p>
        </w:tc>
      </w:tr>
      <w:tr w:rsidR="001641BD" w:rsidRPr="001641BD" w14:paraId="0BC6047F" w14:textId="77777777" w:rsidTr="00FB7388">
        <w:tc>
          <w:tcPr>
            <w:tcW w:w="1188" w:type="dxa"/>
          </w:tcPr>
          <w:p w14:paraId="33DB9D9D" w14:textId="77777777" w:rsidR="00F02E80" w:rsidRPr="001641BD" w:rsidRDefault="00F02E80" w:rsidP="00FB7388">
            <w:pPr>
              <w:widowControl w:val="0"/>
              <w:rPr>
                <w:szCs w:val="24"/>
              </w:rPr>
            </w:pPr>
            <w:r w:rsidRPr="001641BD">
              <w:rPr>
                <w:szCs w:val="24"/>
              </w:rPr>
              <w:t>4.5.</w:t>
            </w:r>
          </w:p>
        </w:tc>
        <w:tc>
          <w:tcPr>
            <w:tcW w:w="11678" w:type="dxa"/>
            <w:gridSpan w:val="2"/>
          </w:tcPr>
          <w:p w14:paraId="0B3A5A4B" w14:textId="77777777" w:rsidR="00F02E80" w:rsidRPr="001641BD" w:rsidRDefault="00F02E80" w:rsidP="00FB7388">
            <w:pPr>
              <w:widowControl w:val="0"/>
              <w:ind w:firstLine="13"/>
              <w:rPr>
                <w:b/>
                <w:szCs w:val="24"/>
              </w:rPr>
            </w:pPr>
            <w:r w:rsidRPr="001641BD">
              <w:rPr>
                <w:b/>
                <w:szCs w:val="24"/>
              </w:rPr>
              <w:t>Visuomenės švietimo ir mokymo aplinkosaugos klausimais priemonės</w:t>
            </w:r>
          </w:p>
        </w:tc>
        <w:tc>
          <w:tcPr>
            <w:tcW w:w="1842" w:type="dxa"/>
          </w:tcPr>
          <w:p w14:paraId="58A6A2F2" w14:textId="77777777" w:rsidR="00F02E80" w:rsidRPr="001641BD" w:rsidRDefault="00F02E80" w:rsidP="00FB7388">
            <w:pPr>
              <w:widowControl w:val="0"/>
              <w:rPr>
                <w:szCs w:val="24"/>
              </w:rPr>
            </w:pPr>
          </w:p>
        </w:tc>
      </w:tr>
      <w:tr w:rsidR="001641BD" w:rsidRPr="001641BD" w14:paraId="0D600670" w14:textId="77777777" w:rsidTr="00FB7388">
        <w:tc>
          <w:tcPr>
            <w:tcW w:w="1188" w:type="dxa"/>
          </w:tcPr>
          <w:p w14:paraId="46A722CD" w14:textId="77777777" w:rsidR="00F02E80" w:rsidRPr="001641BD" w:rsidRDefault="00F02E80" w:rsidP="00FB7388">
            <w:pPr>
              <w:widowControl w:val="0"/>
              <w:rPr>
                <w:szCs w:val="24"/>
              </w:rPr>
            </w:pPr>
            <w:r w:rsidRPr="001641BD">
              <w:rPr>
                <w:szCs w:val="24"/>
              </w:rPr>
              <w:t>4.5.1.</w:t>
            </w:r>
          </w:p>
        </w:tc>
        <w:tc>
          <w:tcPr>
            <w:tcW w:w="3060" w:type="dxa"/>
          </w:tcPr>
          <w:p w14:paraId="14EEE1D3" w14:textId="77777777" w:rsidR="00F02E80" w:rsidRPr="001641BD" w:rsidRDefault="00F02E80" w:rsidP="00FB7388">
            <w:pPr>
              <w:widowControl w:val="0"/>
              <w:ind w:firstLine="13"/>
              <w:rPr>
                <w:szCs w:val="24"/>
              </w:rPr>
            </w:pPr>
            <w:r w:rsidRPr="001641BD">
              <w:rPr>
                <w:szCs w:val="24"/>
              </w:rPr>
              <w:t>Aplinkosaugos švietimo projektams finansuoti</w:t>
            </w:r>
          </w:p>
        </w:tc>
        <w:tc>
          <w:tcPr>
            <w:tcW w:w="8618" w:type="dxa"/>
          </w:tcPr>
          <w:p w14:paraId="2B5A1CD7" w14:textId="77777777"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Vykdytojas – Panevėžio miesto savivaldybės administracijos Miesto infrastruktūros skyrius.</w:t>
            </w:r>
          </w:p>
          <w:p w14:paraId="3B113EFE" w14:textId="7CAD7683"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pradžia – 202</w:t>
            </w:r>
            <w:r w:rsidR="00560086" w:rsidRPr="001641BD">
              <w:rPr>
                <w:szCs w:val="24"/>
              </w:rPr>
              <w:t>5</w:t>
            </w:r>
            <w:r w:rsidRPr="001641BD">
              <w:rPr>
                <w:szCs w:val="24"/>
              </w:rPr>
              <w:t>-03-01.</w:t>
            </w:r>
          </w:p>
          <w:p w14:paraId="1FAA7CC7" w14:textId="6EC1A150"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pabaiga – 202</w:t>
            </w:r>
            <w:r w:rsidR="00560086" w:rsidRPr="001641BD">
              <w:rPr>
                <w:szCs w:val="24"/>
              </w:rPr>
              <w:t>5</w:t>
            </w:r>
            <w:r w:rsidRPr="001641BD">
              <w:rPr>
                <w:szCs w:val="24"/>
              </w:rPr>
              <w:t>-12-</w:t>
            </w:r>
            <w:r w:rsidR="00560086" w:rsidRPr="001641BD">
              <w:rPr>
                <w:szCs w:val="24"/>
              </w:rPr>
              <w:t>15</w:t>
            </w:r>
            <w:r w:rsidRPr="001641BD">
              <w:rPr>
                <w:szCs w:val="24"/>
              </w:rPr>
              <w:t>.</w:t>
            </w:r>
          </w:p>
          <w:p w14:paraId="6A81A459" w14:textId="31471855" w:rsidR="00F02E80" w:rsidRPr="001641BD" w:rsidRDefault="00F02E80" w:rsidP="00FB7388">
            <w:pPr>
              <w:widowControl w:val="0"/>
              <w:ind w:firstLine="13"/>
              <w:rPr>
                <w:szCs w:val="24"/>
              </w:rPr>
            </w:pPr>
            <w:r w:rsidRPr="001641BD">
              <w:rPr>
                <w:szCs w:val="24"/>
              </w:rPr>
              <w:t xml:space="preserve">Aplinkosauginio švietimo tikslais finansuoti </w:t>
            </w:r>
            <w:r w:rsidR="00560086" w:rsidRPr="001641BD">
              <w:rPr>
                <w:szCs w:val="24"/>
              </w:rPr>
              <w:t>4</w:t>
            </w:r>
            <w:r w:rsidRPr="001641BD">
              <w:rPr>
                <w:szCs w:val="24"/>
              </w:rPr>
              <w:t xml:space="preserve"> aplinkosaugos švietimo projektai.</w:t>
            </w:r>
          </w:p>
        </w:tc>
        <w:tc>
          <w:tcPr>
            <w:tcW w:w="1842" w:type="dxa"/>
          </w:tcPr>
          <w:p w14:paraId="0A8AE42B" w14:textId="3A83B3F2" w:rsidR="00F02E80" w:rsidRPr="001641BD" w:rsidRDefault="00F02E80" w:rsidP="00FB7388">
            <w:pPr>
              <w:widowControl w:val="0"/>
              <w:jc w:val="right"/>
              <w:rPr>
                <w:szCs w:val="24"/>
              </w:rPr>
            </w:pPr>
            <w:r w:rsidRPr="001641BD">
              <w:rPr>
                <w:szCs w:val="24"/>
              </w:rPr>
              <w:t>1</w:t>
            </w:r>
            <w:r w:rsidR="00560086" w:rsidRPr="001641BD">
              <w:rPr>
                <w:szCs w:val="24"/>
              </w:rPr>
              <w:t>3 852</w:t>
            </w:r>
          </w:p>
        </w:tc>
      </w:tr>
      <w:tr w:rsidR="001641BD" w:rsidRPr="001641BD" w14:paraId="62DC4D29" w14:textId="77777777" w:rsidTr="00FB7388">
        <w:tc>
          <w:tcPr>
            <w:tcW w:w="1188" w:type="dxa"/>
          </w:tcPr>
          <w:p w14:paraId="37E3AEBC" w14:textId="77777777" w:rsidR="00F02E80" w:rsidRPr="001641BD" w:rsidRDefault="00F02E80" w:rsidP="00FB7388">
            <w:pPr>
              <w:widowControl w:val="0"/>
              <w:rPr>
                <w:szCs w:val="24"/>
              </w:rPr>
            </w:pPr>
            <w:r w:rsidRPr="001641BD">
              <w:rPr>
                <w:szCs w:val="24"/>
              </w:rPr>
              <w:t>4.5.2.</w:t>
            </w:r>
          </w:p>
        </w:tc>
        <w:tc>
          <w:tcPr>
            <w:tcW w:w="3060" w:type="dxa"/>
          </w:tcPr>
          <w:p w14:paraId="34B3370B" w14:textId="77777777" w:rsidR="00F02E80" w:rsidRPr="001641BD" w:rsidRDefault="00F02E80" w:rsidP="00FB7388">
            <w:pPr>
              <w:widowControl w:val="0"/>
              <w:ind w:firstLine="13"/>
              <w:rPr>
                <w:szCs w:val="24"/>
              </w:rPr>
            </w:pPr>
            <w:r w:rsidRPr="001641BD">
              <w:rPr>
                <w:szCs w:val="24"/>
              </w:rPr>
              <w:t>Aplinkosauginėms akcijoms, renginiams, talkoms, parodoms organizuoti</w:t>
            </w:r>
          </w:p>
        </w:tc>
        <w:tc>
          <w:tcPr>
            <w:tcW w:w="8618" w:type="dxa"/>
          </w:tcPr>
          <w:p w14:paraId="5A53652E" w14:textId="77777777"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Vykdytojas – Panevėžio miesto savivaldybės administracijos Miesto infrastruktūros skyrius.</w:t>
            </w:r>
          </w:p>
          <w:p w14:paraId="4C5D7ACA" w14:textId="3909C528"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pradžia – 202</w:t>
            </w:r>
            <w:r w:rsidR="00B22BFE" w:rsidRPr="001641BD">
              <w:rPr>
                <w:szCs w:val="24"/>
              </w:rPr>
              <w:t>5</w:t>
            </w:r>
            <w:r w:rsidRPr="001641BD">
              <w:rPr>
                <w:szCs w:val="24"/>
              </w:rPr>
              <w:t>-0</w:t>
            </w:r>
            <w:r w:rsidR="00B22BFE" w:rsidRPr="001641BD">
              <w:rPr>
                <w:szCs w:val="24"/>
              </w:rPr>
              <w:t>3</w:t>
            </w:r>
            <w:r w:rsidRPr="001641BD">
              <w:rPr>
                <w:szCs w:val="24"/>
              </w:rPr>
              <w:t>-</w:t>
            </w:r>
            <w:r w:rsidR="00B22BFE" w:rsidRPr="001641BD">
              <w:rPr>
                <w:szCs w:val="24"/>
              </w:rPr>
              <w:t>01</w:t>
            </w:r>
            <w:r w:rsidRPr="001641BD">
              <w:rPr>
                <w:szCs w:val="24"/>
              </w:rPr>
              <w:t>.</w:t>
            </w:r>
          </w:p>
          <w:p w14:paraId="393C727F" w14:textId="73240F84"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pabaiga – 202</w:t>
            </w:r>
            <w:r w:rsidR="00B22BFE" w:rsidRPr="001641BD">
              <w:rPr>
                <w:szCs w:val="24"/>
              </w:rPr>
              <w:t>5</w:t>
            </w:r>
            <w:r w:rsidRPr="001641BD">
              <w:rPr>
                <w:szCs w:val="24"/>
              </w:rPr>
              <w:t>-1</w:t>
            </w:r>
            <w:r w:rsidR="00B22BFE" w:rsidRPr="001641BD">
              <w:rPr>
                <w:szCs w:val="24"/>
              </w:rPr>
              <w:t>2</w:t>
            </w:r>
            <w:r w:rsidRPr="001641BD">
              <w:rPr>
                <w:szCs w:val="24"/>
              </w:rPr>
              <w:t>-</w:t>
            </w:r>
            <w:r w:rsidR="00B22BFE" w:rsidRPr="001641BD">
              <w:rPr>
                <w:szCs w:val="24"/>
              </w:rPr>
              <w:t>15</w:t>
            </w:r>
            <w:r w:rsidRPr="001641BD">
              <w:rPr>
                <w:szCs w:val="24"/>
              </w:rPr>
              <w:t>.</w:t>
            </w:r>
          </w:p>
          <w:p w14:paraId="5F01472E" w14:textId="77777777" w:rsidR="00F02E80" w:rsidRPr="001641BD" w:rsidRDefault="00F02E80" w:rsidP="00FB7388">
            <w:pPr>
              <w:widowControl w:val="0"/>
              <w:ind w:firstLine="13"/>
              <w:rPr>
                <w:szCs w:val="24"/>
              </w:rPr>
            </w:pPr>
            <w:r w:rsidRPr="001641BD">
              <w:rPr>
                <w:szCs w:val="24"/>
              </w:rPr>
              <w:t>Aplinkosauginio švietimo tikslais buvo organizuoti renginiai Pasaulinei žemės dienai, Europos judumo ir Pasaulinei atliekų mažinimo savaitei paminėti.</w:t>
            </w:r>
          </w:p>
        </w:tc>
        <w:tc>
          <w:tcPr>
            <w:tcW w:w="1842" w:type="dxa"/>
          </w:tcPr>
          <w:p w14:paraId="4F148FC5" w14:textId="6AFFBD0E" w:rsidR="00F02E80" w:rsidRPr="001641BD" w:rsidRDefault="00B22BFE" w:rsidP="00FB7388">
            <w:pPr>
              <w:widowControl w:val="0"/>
              <w:jc w:val="right"/>
              <w:rPr>
                <w:szCs w:val="24"/>
              </w:rPr>
            </w:pPr>
            <w:r w:rsidRPr="001641BD">
              <w:rPr>
                <w:szCs w:val="24"/>
              </w:rPr>
              <w:t>5 241</w:t>
            </w:r>
          </w:p>
        </w:tc>
      </w:tr>
      <w:tr w:rsidR="001641BD" w:rsidRPr="001641BD" w14:paraId="7EB20480" w14:textId="77777777" w:rsidTr="00FB7388">
        <w:tc>
          <w:tcPr>
            <w:tcW w:w="1188" w:type="dxa"/>
          </w:tcPr>
          <w:p w14:paraId="3888FA82" w14:textId="77777777" w:rsidR="00F02E80" w:rsidRPr="001641BD" w:rsidRDefault="00F02E80" w:rsidP="00FB7388">
            <w:pPr>
              <w:widowControl w:val="0"/>
              <w:rPr>
                <w:szCs w:val="24"/>
              </w:rPr>
            </w:pPr>
            <w:r w:rsidRPr="001641BD">
              <w:rPr>
                <w:szCs w:val="24"/>
              </w:rPr>
              <w:t>4.5.3.</w:t>
            </w:r>
          </w:p>
        </w:tc>
        <w:tc>
          <w:tcPr>
            <w:tcW w:w="3060" w:type="dxa"/>
          </w:tcPr>
          <w:p w14:paraId="79FF142E" w14:textId="77777777" w:rsidR="00F02E80" w:rsidRPr="001641BD" w:rsidRDefault="00F02E80" w:rsidP="00FB7388">
            <w:pPr>
              <w:widowControl w:val="0"/>
              <w:ind w:firstLine="13"/>
              <w:rPr>
                <w:szCs w:val="24"/>
              </w:rPr>
            </w:pPr>
            <w:r w:rsidRPr="001641BD">
              <w:rPr>
                <w:szCs w:val="24"/>
              </w:rPr>
              <w:t>Spaudiniams prenumeruoti</w:t>
            </w:r>
          </w:p>
        </w:tc>
        <w:tc>
          <w:tcPr>
            <w:tcW w:w="8618" w:type="dxa"/>
          </w:tcPr>
          <w:p w14:paraId="49B62970" w14:textId="77777777"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Vykdytojas – Panevėžio miesto savivaldybės administracijos Miesto infrastruktūros skyrius.</w:t>
            </w:r>
          </w:p>
          <w:p w14:paraId="6C6089EC" w14:textId="212C1A08" w:rsidR="00F02E80" w:rsidRPr="001641BD" w:rsidRDefault="00F02E80" w:rsidP="00FB7388">
            <w:pPr>
              <w:widowControl w:val="0"/>
              <w:suppressAutoHyphens/>
              <w:autoSpaceDE w:val="0"/>
              <w:autoSpaceDN w:val="0"/>
              <w:adjustRightInd w:val="0"/>
              <w:ind w:firstLine="13"/>
              <w:jc w:val="both"/>
              <w:rPr>
                <w:szCs w:val="24"/>
              </w:rPr>
            </w:pPr>
            <w:r w:rsidRPr="001641BD">
              <w:rPr>
                <w:szCs w:val="24"/>
              </w:rPr>
              <w:lastRenderedPageBreak/>
              <w:t>Vykdymo pradžia – 202</w:t>
            </w:r>
            <w:r w:rsidR="00546913" w:rsidRPr="001641BD">
              <w:rPr>
                <w:szCs w:val="24"/>
              </w:rPr>
              <w:t>5</w:t>
            </w:r>
            <w:r w:rsidRPr="001641BD">
              <w:rPr>
                <w:szCs w:val="24"/>
              </w:rPr>
              <w:t>-</w:t>
            </w:r>
            <w:r w:rsidR="00546913" w:rsidRPr="001641BD">
              <w:rPr>
                <w:szCs w:val="24"/>
              </w:rPr>
              <w:t>11</w:t>
            </w:r>
            <w:r w:rsidRPr="001641BD">
              <w:rPr>
                <w:szCs w:val="24"/>
              </w:rPr>
              <w:t>-01.</w:t>
            </w:r>
          </w:p>
          <w:p w14:paraId="4E981393" w14:textId="065239F9"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pabaiga – 202</w:t>
            </w:r>
            <w:r w:rsidR="00546913" w:rsidRPr="001641BD">
              <w:rPr>
                <w:szCs w:val="24"/>
              </w:rPr>
              <w:t>5</w:t>
            </w:r>
            <w:r w:rsidRPr="001641BD">
              <w:rPr>
                <w:szCs w:val="24"/>
              </w:rPr>
              <w:t>-1</w:t>
            </w:r>
            <w:r w:rsidR="00546913" w:rsidRPr="001641BD">
              <w:rPr>
                <w:szCs w:val="24"/>
              </w:rPr>
              <w:t>2</w:t>
            </w:r>
            <w:r w:rsidRPr="001641BD">
              <w:rPr>
                <w:szCs w:val="24"/>
              </w:rPr>
              <w:t>-</w:t>
            </w:r>
            <w:r w:rsidR="00546913" w:rsidRPr="001641BD">
              <w:rPr>
                <w:szCs w:val="24"/>
              </w:rPr>
              <w:t>15</w:t>
            </w:r>
            <w:r w:rsidRPr="001641BD">
              <w:rPr>
                <w:szCs w:val="24"/>
              </w:rPr>
              <w:t>.</w:t>
            </w:r>
          </w:p>
          <w:p w14:paraId="3B33DD86" w14:textId="73584634" w:rsidR="00F02E80" w:rsidRPr="001641BD" w:rsidRDefault="00F02E80" w:rsidP="00FB7388">
            <w:pPr>
              <w:widowControl w:val="0"/>
              <w:ind w:firstLine="13"/>
              <w:rPr>
                <w:szCs w:val="24"/>
              </w:rPr>
            </w:pPr>
            <w:r w:rsidRPr="001641BD">
              <w:rPr>
                <w:szCs w:val="24"/>
              </w:rPr>
              <w:t>Aplinkosauginio švietimo tikslais Panevėžio miesto bendrojo lavinimo mokykloms, ikimokyklinio ir papildomo ugdymo įstaigoms prenumeruoti žurnalai: „Lututė“, laikraštis „Žaliasis pasaulis“.</w:t>
            </w:r>
          </w:p>
        </w:tc>
        <w:tc>
          <w:tcPr>
            <w:tcW w:w="1842" w:type="dxa"/>
          </w:tcPr>
          <w:p w14:paraId="4FC61F77" w14:textId="49E787D8" w:rsidR="00F02E80" w:rsidRPr="001641BD" w:rsidRDefault="00546913" w:rsidP="00FB7388">
            <w:pPr>
              <w:widowControl w:val="0"/>
              <w:jc w:val="right"/>
              <w:rPr>
                <w:szCs w:val="24"/>
              </w:rPr>
            </w:pPr>
            <w:r w:rsidRPr="001641BD">
              <w:rPr>
                <w:szCs w:val="24"/>
              </w:rPr>
              <w:lastRenderedPageBreak/>
              <w:t>5 208</w:t>
            </w:r>
          </w:p>
        </w:tc>
      </w:tr>
      <w:tr w:rsidR="001641BD" w:rsidRPr="001641BD" w14:paraId="032C4E52" w14:textId="77777777" w:rsidTr="00FB7388">
        <w:tc>
          <w:tcPr>
            <w:tcW w:w="1188" w:type="dxa"/>
          </w:tcPr>
          <w:p w14:paraId="0E638E66" w14:textId="77777777" w:rsidR="00F02E80" w:rsidRPr="001641BD" w:rsidRDefault="00F02E80" w:rsidP="00FB7388">
            <w:pPr>
              <w:widowControl w:val="0"/>
              <w:rPr>
                <w:szCs w:val="24"/>
              </w:rPr>
            </w:pPr>
            <w:r w:rsidRPr="001641BD">
              <w:rPr>
                <w:szCs w:val="24"/>
              </w:rPr>
              <w:t>4.5.4.</w:t>
            </w:r>
          </w:p>
        </w:tc>
        <w:tc>
          <w:tcPr>
            <w:tcW w:w="3060" w:type="dxa"/>
          </w:tcPr>
          <w:p w14:paraId="1C5AA81D" w14:textId="21E69D73" w:rsidR="00F02E80" w:rsidRPr="001641BD" w:rsidRDefault="00B94BED" w:rsidP="00FB7388">
            <w:pPr>
              <w:widowControl w:val="0"/>
              <w:ind w:firstLine="13"/>
              <w:rPr>
                <w:szCs w:val="24"/>
              </w:rPr>
            </w:pPr>
            <w:r w:rsidRPr="001641BD">
              <w:rPr>
                <w:szCs w:val="24"/>
              </w:rPr>
              <w:t>Visuomenei informuoti aplinkosaugos klausimais (maisto atliekų tvarkymas)</w:t>
            </w:r>
          </w:p>
        </w:tc>
        <w:tc>
          <w:tcPr>
            <w:tcW w:w="8618" w:type="dxa"/>
          </w:tcPr>
          <w:p w14:paraId="5CF017D5" w14:textId="77777777"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Vykdytojas – Panevėžio miesto savivaldybės administracijos Miesto infrastruktūros skyrius.</w:t>
            </w:r>
          </w:p>
          <w:p w14:paraId="01CF222C" w14:textId="69DB2112"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pradžia – 202</w:t>
            </w:r>
            <w:r w:rsidR="00B94BED" w:rsidRPr="001641BD">
              <w:rPr>
                <w:szCs w:val="24"/>
              </w:rPr>
              <w:t>5</w:t>
            </w:r>
            <w:r w:rsidRPr="001641BD">
              <w:rPr>
                <w:szCs w:val="24"/>
              </w:rPr>
              <w:t>-0</w:t>
            </w:r>
            <w:r w:rsidR="00B94BED" w:rsidRPr="001641BD">
              <w:rPr>
                <w:szCs w:val="24"/>
              </w:rPr>
              <w:t>9</w:t>
            </w:r>
            <w:r w:rsidRPr="001641BD">
              <w:rPr>
                <w:szCs w:val="24"/>
              </w:rPr>
              <w:t>-01.</w:t>
            </w:r>
          </w:p>
          <w:p w14:paraId="025E92A8" w14:textId="4EC1C5CB"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pabaiga – 202</w:t>
            </w:r>
            <w:r w:rsidR="00B94BED" w:rsidRPr="001641BD">
              <w:rPr>
                <w:szCs w:val="24"/>
              </w:rPr>
              <w:t>5</w:t>
            </w:r>
            <w:r w:rsidRPr="001641BD">
              <w:rPr>
                <w:szCs w:val="24"/>
              </w:rPr>
              <w:t>-</w:t>
            </w:r>
            <w:r w:rsidR="00B94BED" w:rsidRPr="001641BD">
              <w:rPr>
                <w:szCs w:val="24"/>
              </w:rPr>
              <w:t>12</w:t>
            </w:r>
            <w:r w:rsidRPr="001641BD">
              <w:rPr>
                <w:szCs w:val="24"/>
              </w:rPr>
              <w:t>-</w:t>
            </w:r>
            <w:r w:rsidR="00B94BED" w:rsidRPr="001641BD">
              <w:rPr>
                <w:szCs w:val="24"/>
              </w:rPr>
              <w:t>15</w:t>
            </w:r>
            <w:r w:rsidRPr="001641BD">
              <w:rPr>
                <w:szCs w:val="24"/>
              </w:rPr>
              <w:t>.</w:t>
            </w:r>
          </w:p>
          <w:p w14:paraId="012CF202" w14:textId="5F40E581"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 xml:space="preserve">Aplinkosauginio švietimo tikslais </w:t>
            </w:r>
            <w:r w:rsidR="00B94BED" w:rsidRPr="001641BD">
              <w:rPr>
                <w:szCs w:val="24"/>
              </w:rPr>
              <w:t>sukurtas socialinės reklamos vaizdo klipas apie maisto ir virtuvės atliekų rūšiavimą.</w:t>
            </w:r>
          </w:p>
        </w:tc>
        <w:tc>
          <w:tcPr>
            <w:tcW w:w="1842" w:type="dxa"/>
          </w:tcPr>
          <w:p w14:paraId="344CD8F7" w14:textId="6BC8320B" w:rsidR="00F02E80" w:rsidRPr="001641BD" w:rsidRDefault="00B94BED" w:rsidP="00FB7388">
            <w:pPr>
              <w:widowControl w:val="0"/>
              <w:jc w:val="right"/>
              <w:rPr>
                <w:szCs w:val="24"/>
              </w:rPr>
            </w:pPr>
            <w:r w:rsidRPr="001641BD">
              <w:rPr>
                <w:szCs w:val="24"/>
              </w:rPr>
              <w:t>4 000</w:t>
            </w:r>
          </w:p>
        </w:tc>
      </w:tr>
      <w:tr w:rsidR="001641BD" w:rsidRPr="001641BD" w14:paraId="6D69CAEA" w14:textId="77777777" w:rsidTr="00FB7388">
        <w:tc>
          <w:tcPr>
            <w:tcW w:w="1188" w:type="dxa"/>
          </w:tcPr>
          <w:p w14:paraId="55C555BD" w14:textId="77777777" w:rsidR="00F02E80" w:rsidRPr="001641BD" w:rsidRDefault="00F02E80" w:rsidP="00FB7388">
            <w:pPr>
              <w:widowControl w:val="0"/>
              <w:rPr>
                <w:szCs w:val="24"/>
              </w:rPr>
            </w:pPr>
            <w:r w:rsidRPr="001641BD">
              <w:rPr>
                <w:szCs w:val="24"/>
              </w:rPr>
              <w:t>4.6.</w:t>
            </w:r>
          </w:p>
        </w:tc>
        <w:tc>
          <w:tcPr>
            <w:tcW w:w="11678" w:type="dxa"/>
            <w:gridSpan w:val="2"/>
          </w:tcPr>
          <w:p w14:paraId="0E77051D" w14:textId="77777777" w:rsidR="00F02E80" w:rsidRPr="001641BD" w:rsidRDefault="00F02E80" w:rsidP="00FB7388">
            <w:pPr>
              <w:widowControl w:val="0"/>
              <w:ind w:firstLine="13"/>
              <w:rPr>
                <w:b/>
                <w:szCs w:val="24"/>
              </w:rPr>
            </w:pPr>
            <w:r w:rsidRPr="001641BD">
              <w:rPr>
                <w:b/>
                <w:szCs w:val="24"/>
              </w:rPr>
              <w:t>Želdynų ir želdinių apsaugos, tvarkymo, būklės stebėsenos, želdynų kūrimo, želdinių veisimo ir inventorizavimo priemonės</w:t>
            </w:r>
          </w:p>
        </w:tc>
        <w:tc>
          <w:tcPr>
            <w:tcW w:w="1842" w:type="dxa"/>
          </w:tcPr>
          <w:p w14:paraId="070BDEAA" w14:textId="77777777" w:rsidR="00F02E80" w:rsidRPr="001641BD" w:rsidRDefault="00F02E80" w:rsidP="00FB7388">
            <w:pPr>
              <w:widowControl w:val="0"/>
              <w:rPr>
                <w:szCs w:val="24"/>
              </w:rPr>
            </w:pPr>
          </w:p>
        </w:tc>
      </w:tr>
      <w:tr w:rsidR="001641BD" w:rsidRPr="001641BD" w14:paraId="267C59C2" w14:textId="77777777" w:rsidTr="00FB7388">
        <w:tc>
          <w:tcPr>
            <w:tcW w:w="1188" w:type="dxa"/>
          </w:tcPr>
          <w:p w14:paraId="0E9A64D4" w14:textId="77777777" w:rsidR="00F02E80" w:rsidRPr="001641BD" w:rsidRDefault="00F02E80" w:rsidP="00FB7388">
            <w:pPr>
              <w:widowControl w:val="0"/>
              <w:rPr>
                <w:szCs w:val="24"/>
              </w:rPr>
            </w:pPr>
            <w:r w:rsidRPr="001641BD">
              <w:rPr>
                <w:szCs w:val="24"/>
              </w:rPr>
              <w:t>4.6.1.</w:t>
            </w:r>
          </w:p>
        </w:tc>
        <w:tc>
          <w:tcPr>
            <w:tcW w:w="3060" w:type="dxa"/>
          </w:tcPr>
          <w:p w14:paraId="541AC932" w14:textId="77777777" w:rsidR="00F02E80" w:rsidRPr="001641BD" w:rsidRDefault="00F02E80" w:rsidP="00FB7388">
            <w:pPr>
              <w:widowControl w:val="0"/>
              <w:ind w:firstLine="13"/>
              <w:rPr>
                <w:szCs w:val="24"/>
              </w:rPr>
            </w:pPr>
            <w:proofErr w:type="spellStart"/>
            <w:r w:rsidRPr="001641BD">
              <w:rPr>
                <w:szCs w:val="24"/>
              </w:rPr>
              <w:t>Molainių</w:t>
            </w:r>
            <w:proofErr w:type="spellEnd"/>
            <w:r w:rsidRPr="001641BD">
              <w:rPr>
                <w:szCs w:val="24"/>
              </w:rPr>
              <w:t xml:space="preserve"> buvusių filtracijos laukų teritorijos želdinių priežiūrai vykdyti</w:t>
            </w:r>
          </w:p>
        </w:tc>
        <w:tc>
          <w:tcPr>
            <w:tcW w:w="8618" w:type="dxa"/>
          </w:tcPr>
          <w:p w14:paraId="22A55523" w14:textId="282D8A2C"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Vykdytoja – UAB „Miškelis“, 202</w:t>
            </w:r>
            <w:r w:rsidR="00B94BED" w:rsidRPr="001641BD">
              <w:rPr>
                <w:szCs w:val="24"/>
              </w:rPr>
              <w:t>5</w:t>
            </w:r>
            <w:r w:rsidRPr="001641BD">
              <w:rPr>
                <w:szCs w:val="24"/>
              </w:rPr>
              <w:t xml:space="preserve"> m. </w:t>
            </w:r>
            <w:r w:rsidR="00B94BED" w:rsidRPr="001641BD">
              <w:rPr>
                <w:szCs w:val="24"/>
              </w:rPr>
              <w:t>gegužės</w:t>
            </w:r>
            <w:r w:rsidRPr="001641BD">
              <w:rPr>
                <w:szCs w:val="24"/>
              </w:rPr>
              <w:t xml:space="preserve"> </w:t>
            </w:r>
            <w:r w:rsidR="00B94BED" w:rsidRPr="001641BD">
              <w:rPr>
                <w:szCs w:val="24"/>
              </w:rPr>
              <w:t>30</w:t>
            </w:r>
            <w:r w:rsidRPr="001641BD">
              <w:rPr>
                <w:szCs w:val="24"/>
              </w:rPr>
              <w:t xml:space="preserve"> d. paslaugų teikimo sutartis </w:t>
            </w:r>
            <w:r w:rsidRPr="001641BD">
              <w:rPr>
                <w:szCs w:val="24"/>
              </w:rPr>
              <w:br/>
              <w:t>Nr. 22-</w:t>
            </w:r>
            <w:r w:rsidR="00B94BED" w:rsidRPr="001641BD">
              <w:rPr>
                <w:szCs w:val="24"/>
              </w:rPr>
              <w:t>1824</w:t>
            </w:r>
            <w:r w:rsidRPr="001641BD">
              <w:rPr>
                <w:szCs w:val="24"/>
              </w:rPr>
              <w:t>.</w:t>
            </w:r>
          </w:p>
          <w:p w14:paraId="3BBFEE9D" w14:textId="03194718"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pradžia – 202</w:t>
            </w:r>
            <w:r w:rsidR="00B94BED" w:rsidRPr="001641BD">
              <w:rPr>
                <w:szCs w:val="24"/>
              </w:rPr>
              <w:t>5</w:t>
            </w:r>
            <w:r w:rsidRPr="001641BD">
              <w:rPr>
                <w:szCs w:val="24"/>
              </w:rPr>
              <w:t>-06-</w:t>
            </w:r>
            <w:r w:rsidR="00B94BED" w:rsidRPr="001641BD">
              <w:rPr>
                <w:szCs w:val="24"/>
              </w:rPr>
              <w:t>0</w:t>
            </w:r>
            <w:r w:rsidRPr="001641BD">
              <w:rPr>
                <w:szCs w:val="24"/>
              </w:rPr>
              <w:t>1.</w:t>
            </w:r>
          </w:p>
          <w:p w14:paraId="4D31E124" w14:textId="6CE4C6D4"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Vykdymo pabaiga – 202</w:t>
            </w:r>
            <w:r w:rsidR="00B94BED" w:rsidRPr="001641BD">
              <w:rPr>
                <w:szCs w:val="24"/>
              </w:rPr>
              <w:t>5</w:t>
            </w:r>
            <w:r w:rsidRPr="001641BD">
              <w:rPr>
                <w:szCs w:val="24"/>
              </w:rPr>
              <w:t>-10-30.</w:t>
            </w:r>
          </w:p>
          <w:p w14:paraId="0D96EF55" w14:textId="77777777" w:rsidR="00F02E80" w:rsidRPr="001641BD" w:rsidRDefault="00F02E80" w:rsidP="00FB7388">
            <w:pPr>
              <w:widowControl w:val="0"/>
              <w:suppressAutoHyphens/>
              <w:autoSpaceDE w:val="0"/>
              <w:autoSpaceDN w:val="0"/>
              <w:adjustRightInd w:val="0"/>
              <w:ind w:firstLine="13"/>
              <w:jc w:val="both"/>
              <w:rPr>
                <w:szCs w:val="24"/>
              </w:rPr>
            </w:pPr>
            <w:r w:rsidRPr="001641BD">
              <w:rPr>
                <w:szCs w:val="24"/>
              </w:rPr>
              <w:t xml:space="preserve">Vykdyta </w:t>
            </w:r>
            <w:proofErr w:type="spellStart"/>
            <w:r w:rsidRPr="001641BD">
              <w:rPr>
                <w:szCs w:val="24"/>
              </w:rPr>
              <w:t>Molainių</w:t>
            </w:r>
            <w:proofErr w:type="spellEnd"/>
            <w:r w:rsidRPr="001641BD">
              <w:rPr>
                <w:szCs w:val="24"/>
              </w:rPr>
              <w:t xml:space="preserve"> buvusių filtracijos laukų teritorijos želdinių priežiūra, </w:t>
            </w:r>
            <w:r w:rsidRPr="001641BD">
              <w:rPr>
                <w:szCs w:val="24"/>
              </w:rPr>
              <w:br/>
              <w:t xml:space="preserve">t. y. nušienauta 62,3 ha teritorijoje, melioracijos kanalų ir </w:t>
            </w:r>
            <w:proofErr w:type="spellStart"/>
            <w:r w:rsidRPr="001641BD">
              <w:rPr>
                <w:szCs w:val="24"/>
              </w:rPr>
              <w:t>Šermuto</w:t>
            </w:r>
            <w:proofErr w:type="spellEnd"/>
            <w:r w:rsidRPr="001641BD">
              <w:rPr>
                <w:szCs w:val="24"/>
              </w:rPr>
              <w:t xml:space="preserve"> upelio šlaituose auganti žolė, įrengtos priešgaisrinės juostos.</w:t>
            </w:r>
          </w:p>
        </w:tc>
        <w:tc>
          <w:tcPr>
            <w:tcW w:w="1842" w:type="dxa"/>
          </w:tcPr>
          <w:p w14:paraId="72684DC4" w14:textId="62393A5F" w:rsidR="00F02E80" w:rsidRPr="001641BD" w:rsidRDefault="00F02E80" w:rsidP="00FB7388">
            <w:pPr>
              <w:widowControl w:val="0"/>
              <w:jc w:val="right"/>
              <w:rPr>
                <w:szCs w:val="24"/>
              </w:rPr>
            </w:pPr>
            <w:r w:rsidRPr="001641BD">
              <w:rPr>
                <w:szCs w:val="24"/>
              </w:rPr>
              <w:t>2</w:t>
            </w:r>
            <w:r w:rsidR="00B94BED" w:rsidRPr="001641BD">
              <w:rPr>
                <w:szCs w:val="24"/>
              </w:rPr>
              <w:t>4</w:t>
            </w:r>
            <w:r w:rsidRPr="001641BD">
              <w:rPr>
                <w:szCs w:val="24"/>
              </w:rPr>
              <w:t xml:space="preserve"> </w:t>
            </w:r>
            <w:r w:rsidR="00B94BED" w:rsidRPr="001641BD">
              <w:rPr>
                <w:szCs w:val="24"/>
              </w:rPr>
              <w:t>260</w:t>
            </w:r>
          </w:p>
        </w:tc>
      </w:tr>
      <w:tr w:rsidR="001641BD" w:rsidRPr="001641BD" w14:paraId="3526D9C8" w14:textId="77777777" w:rsidTr="00FB7388">
        <w:tc>
          <w:tcPr>
            <w:tcW w:w="1188" w:type="dxa"/>
          </w:tcPr>
          <w:p w14:paraId="65771EA9" w14:textId="63D02483" w:rsidR="00B94BED" w:rsidRPr="001641BD" w:rsidRDefault="00B94BED" w:rsidP="00FB7388">
            <w:pPr>
              <w:widowControl w:val="0"/>
              <w:rPr>
                <w:szCs w:val="24"/>
              </w:rPr>
            </w:pPr>
            <w:r w:rsidRPr="001641BD">
              <w:rPr>
                <w:szCs w:val="24"/>
              </w:rPr>
              <w:t>4.6.2.</w:t>
            </w:r>
          </w:p>
        </w:tc>
        <w:tc>
          <w:tcPr>
            <w:tcW w:w="3060" w:type="dxa"/>
          </w:tcPr>
          <w:p w14:paraId="25E01E53" w14:textId="75F5C150" w:rsidR="00B94BED" w:rsidRPr="001641BD" w:rsidRDefault="00B94BED" w:rsidP="00FB7388">
            <w:pPr>
              <w:widowControl w:val="0"/>
              <w:ind w:firstLine="13"/>
              <w:rPr>
                <w:szCs w:val="24"/>
              </w:rPr>
            </w:pPr>
            <w:r w:rsidRPr="001641BD">
              <w:rPr>
                <w:szCs w:val="24"/>
              </w:rPr>
              <w:t>Želdynų ir želdinių apsaugos ir tvarkymo priemonėms įsigyti, priežiūrai vykdyti</w:t>
            </w:r>
          </w:p>
        </w:tc>
        <w:tc>
          <w:tcPr>
            <w:tcW w:w="8618" w:type="dxa"/>
          </w:tcPr>
          <w:p w14:paraId="3BB0044B" w14:textId="55993F3C" w:rsidR="00B94BED" w:rsidRPr="001641BD" w:rsidRDefault="00B94BED" w:rsidP="00B94BED">
            <w:pPr>
              <w:autoSpaceDE w:val="0"/>
              <w:autoSpaceDN w:val="0"/>
              <w:ind w:firstLine="13"/>
              <w:jc w:val="both"/>
              <w:rPr>
                <w:szCs w:val="24"/>
              </w:rPr>
            </w:pPr>
            <w:r w:rsidRPr="001641BD">
              <w:rPr>
                <w:szCs w:val="24"/>
              </w:rPr>
              <w:t xml:space="preserve">Vykdytoja – </w:t>
            </w:r>
            <w:r w:rsidR="001619A1" w:rsidRPr="001641BD">
              <w:rPr>
                <w:szCs w:val="24"/>
              </w:rPr>
              <w:t>Panevėžio miesto savivaldybės administracija</w:t>
            </w:r>
            <w:r w:rsidRPr="001641BD">
              <w:rPr>
                <w:szCs w:val="24"/>
              </w:rPr>
              <w:t>.</w:t>
            </w:r>
          </w:p>
          <w:p w14:paraId="6AA191C0" w14:textId="79054094" w:rsidR="00B94BED" w:rsidRPr="001641BD" w:rsidRDefault="00B94BED" w:rsidP="00B94BED">
            <w:pPr>
              <w:autoSpaceDE w:val="0"/>
              <w:autoSpaceDN w:val="0"/>
              <w:adjustRightInd w:val="0"/>
              <w:ind w:firstLine="13"/>
              <w:jc w:val="both"/>
              <w:rPr>
                <w:szCs w:val="24"/>
              </w:rPr>
            </w:pPr>
            <w:r w:rsidRPr="001641BD">
              <w:rPr>
                <w:szCs w:val="24"/>
              </w:rPr>
              <w:t>Vykdymo pradžia – 202</w:t>
            </w:r>
            <w:r w:rsidR="001619A1" w:rsidRPr="001641BD">
              <w:rPr>
                <w:szCs w:val="24"/>
              </w:rPr>
              <w:t>5</w:t>
            </w:r>
            <w:r w:rsidRPr="001641BD">
              <w:rPr>
                <w:szCs w:val="24"/>
              </w:rPr>
              <w:t>-</w:t>
            </w:r>
            <w:r w:rsidR="001619A1" w:rsidRPr="001641BD">
              <w:rPr>
                <w:szCs w:val="24"/>
              </w:rPr>
              <w:t>06</w:t>
            </w:r>
            <w:r w:rsidRPr="001641BD">
              <w:rPr>
                <w:szCs w:val="24"/>
              </w:rPr>
              <w:t>-01.</w:t>
            </w:r>
          </w:p>
          <w:p w14:paraId="53617127" w14:textId="396B1372" w:rsidR="00B94BED" w:rsidRPr="001641BD" w:rsidRDefault="00B94BED" w:rsidP="00B94BED">
            <w:pPr>
              <w:autoSpaceDE w:val="0"/>
              <w:autoSpaceDN w:val="0"/>
              <w:adjustRightInd w:val="0"/>
              <w:ind w:firstLine="13"/>
              <w:jc w:val="both"/>
              <w:rPr>
                <w:szCs w:val="24"/>
              </w:rPr>
            </w:pPr>
            <w:r w:rsidRPr="001641BD">
              <w:rPr>
                <w:szCs w:val="24"/>
              </w:rPr>
              <w:t>Vykdymo pabaiga – 202</w:t>
            </w:r>
            <w:r w:rsidR="001619A1" w:rsidRPr="001641BD">
              <w:rPr>
                <w:szCs w:val="24"/>
              </w:rPr>
              <w:t>5</w:t>
            </w:r>
            <w:r w:rsidRPr="001641BD">
              <w:rPr>
                <w:szCs w:val="24"/>
              </w:rPr>
              <w:t>-1</w:t>
            </w:r>
            <w:r w:rsidR="001619A1" w:rsidRPr="001641BD">
              <w:rPr>
                <w:szCs w:val="24"/>
              </w:rPr>
              <w:t>2</w:t>
            </w:r>
            <w:r w:rsidRPr="001641BD">
              <w:rPr>
                <w:szCs w:val="24"/>
              </w:rPr>
              <w:t>-30.</w:t>
            </w:r>
          </w:p>
          <w:p w14:paraId="21F82355" w14:textId="15DA26ED" w:rsidR="00B94BED" w:rsidRPr="001641BD" w:rsidRDefault="001619A1" w:rsidP="00B94BED">
            <w:pPr>
              <w:widowControl w:val="0"/>
              <w:suppressAutoHyphens/>
              <w:autoSpaceDE w:val="0"/>
              <w:autoSpaceDN w:val="0"/>
              <w:adjustRightInd w:val="0"/>
              <w:ind w:firstLine="13"/>
              <w:jc w:val="both"/>
              <w:rPr>
                <w:szCs w:val="24"/>
              </w:rPr>
            </w:pPr>
            <w:r w:rsidRPr="001641BD">
              <w:rPr>
                <w:szCs w:val="24"/>
              </w:rPr>
              <w:t xml:space="preserve">Atlikti aukštuminės </w:t>
            </w:r>
            <w:proofErr w:type="spellStart"/>
            <w:r w:rsidRPr="001641BD">
              <w:rPr>
                <w:szCs w:val="24"/>
              </w:rPr>
              <w:t>a</w:t>
            </w:r>
            <w:r w:rsidR="001641BD" w:rsidRPr="001641BD">
              <w:rPr>
                <w:szCs w:val="24"/>
              </w:rPr>
              <w:t>r</w:t>
            </w:r>
            <w:r w:rsidRPr="001641BD">
              <w:rPr>
                <w:szCs w:val="24"/>
              </w:rPr>
              <w:t>boristikos</w:t>
            </w:r>
            <w:proofErr w:type="spellEnd"/>
            <w:r w:rsidRPr="001641BD">
              <w:rPr>
                <w:szCs w:val="24"/>
              </w:rPr>
              <w:t xml:space="preserve"> želdinių priežiūros darbai 3 medžiams </w:t>
            </w:r>
            <w:r w:rsidR="00893805">
              <w:rPr>
                <w:szCs w:val="24"/>
              </w:rPr>
              <w:t>ir</w:t>
            </w:r>
            <w:r w:rsidRPr="001641BD">
              <w:rPr>
                <w:szCs w:val="24"/>
              </w:rPr>
              <w:t xml:space="preserve"> įsigyt</w:t>
            </w:r>
            <w:r w:rsidR="00893805">
              <w:rPr>
                <w:szCs w:val="24"/>
              </w:rPr>
              <w:t>os</w:t>
            </w:r>
            <w:r w:rsidRPr="001641BD">
              <w:rPr>
                <w:szCs w:val="24"/>
              </w:rPr>
              <w:t xml:space="preserve"> kaštonų želdinių apsaugos nuo kaštoninės </w:t>
            </w:r>
            <w:proofErr w:type="spellStart"/>
            <w:r w:rsidRPr="001641BD">
              <w:rPr>
                <w:szCs w:val="24"/>
              </w:rPr>
              <w:t>keršakandės</w:t>
            </w:r>
            <w:proofErr w:type="spellEnd"/>
            <w:r w:rsidRPr="001641BD">
              <w:rPr>
                <w:szCs w:val="24"/>
              </w:rPr>
              <w:t xml:space="preserve"> paslaugos. </w:t>
            </w:r>
          </w:p>
        </w:tc>
        <w:tc>
          <w:tcPr>
            <w:tcW w:w="1842" w:type="dxa"/>
          </w:tcPr>
          <w:p w14:paraId="47702ACD" w14:textId="1E99EEE8" w:rsidR="00B94BED" w:rsidRPr="001641BD" w:rsidRDefault="001619A1" w:rsidP="00FB7388">
            <w:pPr>
              <w:widowControl w:val="0"/>
              <w:jc w:val="right"/>
              <w:rPr>
                <w:szCs w:val="24"/>
              </w:rPr>
            </w:pPr>
            <w:r w:rsidRPr="001641BD">
              <w:rPr>
                <w:szCs w:val="24"/>
              </w:rPr>
              <w:t>9 585</w:t>
            </w:r>
          </w:p>
        </w:tc>
      </w:tr>
      <w:tr w:rsidR="001641BD" w:rsidRPr="001641BD" w14:paraId="6295F31D" w14:textId="77777777" w:rsidTr="00FB7388">
        <w:tc>
          <w:tcPr>
            <w:tcW w:w="1188" w:type="dxa"/>
          </w:tcPr>
          <w:p w14:paraId="0B8C1D34" w14:textId="738A3782" w:rsidR="00F02E80" w:rsidRPr="001641BD" w:rsidRDefault="00C16C17" w:rsidP="00FB7388">
            <w:pPr>
              <w:widowControl w:val="0"/>
              <w:rPr>
                <w:szCs w:val="24"/>
              </w:rPr>
            </w:pPr>
            <w:bookmarkStart w:id="3" w:name="_Hlk219128395"/>
            <w:r w:rsidRPr="001641BD">
              <w:rPr>
                <w:szCs w:val="24"/>
              </w:rPr>
              <w:t>4.6.3.</w:t>
            </w:r>
          </w:p>
        </w:tc>
        <w:tc>
          <w:tcPr>
            <w:tcW w:w="3060" w:type="dxa"/>
          </w:tcPr>
          <w:p w14:paraId="1949106F" w14:textId="77777777" w:rsidR="00F02E80" w:rsidRPr="001641BD" w:rsidRDefault="00F02E80" w:rsidP="00FB7388">
            <w:pPr>
              <w:widowControl w:val="0"/>
              <w:ind w:firstLine="13"/>
              <w:rPr>
                <w:szCs w:val="24"/>
                <w:lang w:eastAsia="lt-LT"/>
              </w:rPr>
            </w:pPr>
            <w:r w:rsidRPr="001641BD">
              <w:rPr>
                <w:szCs w:val="24"/>
                <w:lang w:eastAsia="lt-LT"/>
              </w:rPr>
              <w:t>Įsigyti ir įveisti naujus želdinius</w:t>
            </w:r>
          </w:p>
        </w:tc>
        <w:tc>
          <w:tcPr>
            <w:tcW w:w="8618" w:type="dxa"/>
          </w:tcPr>
          <w:p w14:paraId="782BAF9B" w14:textId="231B605F" w:rsidR="00B94BED" w:rsidRPr="001641BD" w:rsidRDefault="00B94BED" w:rsidP="00B94BED">
            <w:pPr>
              <w:autoSpaceDE w:val="0"/>
              <w:autoSpaceDN w:val="0"/>
              <w:ind w:firstLine="13"/>
              <w:jc w:val="both"/>
              <w:rPr>
                <w:szCs w:val="24"/>
              </w:rPr>
            </w:pPr>
            <w:r w:rsidRPr="001641BD">
              <w:rPr>
                <w:szCs w:val="24"/>
              </w:rPr>
              <w:t>Vykdytoja – AB „Panevėžio specialus autotransportas“, 2020 m. gruodžio 18 d. Panevėžio miesto teritorijų ir gatvių priežiūros ir tvarkymo paslaugų teikimo sutartis Nr. 22-2474;</w:t>
            </w:r>
            <w:r w:rsidR="001619A1" w:rsidRPr="001641BD">
              <w:rPr>
                <w:szCs w:val="24"/>
              </w:rPr>
              <w:t xml:space="preserve"> </w:t>
            </w:r>
            <w:r w:rsidRPr="001641BD">
              <w:rPr>
                <w:szCs w:val="24"/>
              </w:rPr>
              <w:t xml:space="preserve">UAB „Josvainių gėlės“ pagal viešojo pirkimo paraišką Nr. </w:t>
            </w:r>
            <w:r w:rsidR="001619A1" w:rsidRPr="001641BD">
              <w:rPr>
                <w:szCs w:val="24"/>
              </w:rPr>
              <w:t>36833-1</w:t>
            </w:r>
            <w:r w:rsidRPr="001641BD">
              <w:rPr>
                <w:szCs w:val="24"/>
              </w:rPr>
              <w:t>.</w:t>
            </w:r>
          </w:p>
          <w:p w14:paraId="3EFCCEB6" w14:textId="47C8D8F0" w:rsidR="00B94BED" w:rsidRPr="001641BD" w:rsidRDefault="00B94BED" w:rsidP="00B94BED">
            <w:pPr>
              <w:autoSpaceDE w:val="0"/>
              <w:autoSpaceDN w:val="0"/>
              <w:adjustRightInd w:val="0"/>
              <w:ind w:firstLine="13"/>
              <w:jc w:val="both"/>
              <w:rPr>
                <w:szCs w:val="24"/>
              </w:rPr>
            </w:pPr>
            <w:r w:rsidRPr="001641BD">
              <w:rPr>
                <w:szCs w:val="24"/>
              </w:rPr>
              <w:t>Vykdymo pradžia – 202</w:t>
            </w:r>
            <w:r w:rsidR="001619A1" w:rsidRPr="001641BD">
              <w:rPr>
                <w:szCs w:val="24"/>
              </w:rPr>
              <w:t>5</w:t>
            </w:r>
            <w:r w:rsidRPr="001641BD">
              <w:rPr>
                <w:szCs w:val="24"/>
              </w:rPr>
              <w:t>-03-01.</w:t>
            </w:r>
          </w:p>
          <w:p w14:paraId="0392EA45" w14:textId="6CF7AB68" w:rsidR="00B94BED" w:rsidRPr="001641BD" w:rsidRDefault="00B94BED" w:rsidP="00B94BED">
            <w:pPr>
              <w:autoSpaceDE w:val="0"/>
              <w:autoSpaceDN w:val="0"/>
              <w:adjustRightInd w:val="0"/>
              <w:ind w:firstLine="13"/>
              <w:jc w:val="both"/>
              <w:rPr>
                <w:szCs w:val="24"/>
              </w:rPr>
            </w:pPr>
            <w:r w:rsidRPr="001641BD">
              <w:rPr>
                <w:szCs w:val="24"/>
              </w:rPr>
              <w:t>Vykdymo pabaiga – 202</w:t>
            </w:r>
            <w:r w:rsidR="001619A1" w:rsidRPr="001641BD">
              <w:rPr>
                <w:szCs w:val="24"/>
              </w:rPr>
              <w:t>5</w:t>
            </w:r>
            <w:r w:rsidRPr="001641BD">
              <w:rPr>
                <w:szCs w:val="24"/>
              </w:rPr>
              <w:t>-1</w:t>
            </w:r>
            <w:r w:rsidR="001619A1" w:rsidRPr="001641BD">
              <w:rPr>
                <w:szCs w:val="24"/>
              </w:rPr>
              <w:t>2</w:t>
            </w:r>
            <w:r w:rsidRPr="001641BD">
              <w:rPr>
                <w:szCs w:val="24"/>
              </w:rPr>
              <w:t>-</w:t>
            </w:r>
            <w:r w:rsidR="001619A1" w:rsidRPr="001641BD">
              <w:rPr>
                <w:szCs w:val="24"/>
              </w:rPr>
              <w:t>15</w:t>
            </w:r>
            <w:r w:rsidRPr="001641BD">
              <w:rPr>
                <w:szCs w:val="24"/>
              </w:rPr>
              <w:t>.</w:t>
            </w:r>
          </w:p>
          <w:p w14:paraId="33AFF017" w14:textId="7CC02915" w:rsidR="00F02E80" w:rsidRPr="001641BD" w:rsidRDefault="00B94BED" w:rsidP="00B94BED">
            <w:pPr>
              <w:autoSpaceDE w:val="0"/>
              <w:autoSpaceDN w:val="0"/>
              <w:adjustRightInd w:val="0"/>
              <w:ind w:firstLine="13"/>
              <w:jc w:val="both"/>
              <w:rPr>
                <w:szCs w:val="24"/>
              </w:rPr>
            </w:pPr>
            <w:r w:rsidRPr="001641BD">
              <w:rPr>
                <w:szCs w:val="24"/>
              </w:rPr>
              <w:t xml:space="preserve">Įsigyta ir pasodinta </w:t>
            </w:r>
            <w:r w:rsidR="00C16C17" w:rsidRPr="001641BD">
              <w:rPr>
                <w:szCs w:val="24"/>
              </w:rPr>
              <w:t>63</w:t>
            </w:r>
            <w:r w:rsidRPr="001641BD">
              <w:rPr>
                <w:szCs w:val="24"/>
              </w:rPr>
              <w:t xml:space="preserve"> vnt. medžių, </w:t>
            </w:r>
            <w:r w:rsidR="001619A1" w:rsidRPr="001641BD">
              <w:rPr>
                <w:szCs w:val="24"/>
              </w:rPr>
              <w:t>6982</w:t>
            </w:r>
            <w:r w:rsidRPr="001641BD">
              <w:rPr>
                <w:szCs w:val="24"/>
              </w:rPr>
              <w:t xml:space="preserve"> vnt. svogūninių gėlių Panevėžio miesto teritorijoje.</w:t>
            </w:r>
          </w:p>
        </w:tc>
        <w:tc>
          <w:tcPr>
            <w:tcW w:w="1842" w:type="dxa"/>
          </w:tcPr>
          <w:p w14:paraId="7F9A6EB4" w14:textId="29622132" w:rsidR="00F02E80" w:rsidRPr="001641BD" w:rsidRDefault="00C16C17" w:rsidP="00FB7388">
            <w:pPr>
              <w:widowControl w:val="0"/>
              <w:jc w:val="right"/>
              <w:rPr>
                <w:szCs w:val="24"/>
              </w:rPr>
            </w:pPr>
            <w:r w:rsidRPr="001641BD">
              <w:rPr>
                <w:szCs w:val="24"/>
              </w:rPr>
              <w:t>19 954</w:t>
            </w:r>
          </w:p>
        </w:tc>
      </w:tr>
      <w:bookmarkEnd w:id="3"/>
      <w:tr w:rsidR="00F02E80" w:rsidRPr="00E47014" w14:paraId="2D433C8B" w14:textId="77777777" w:rsidTr="00FB7388">
        <w:tc>
          <w:tcPr>
            <w:tcW w:w="1188" w:type="dxa"/>
          </w:tcPr>
          <w:p w14:paraId="2D9C85F7" w14:textId="77777777" w:rsidR="00F02E80" w:rsidRPr="007D249C" w:rsidRDefault="00F02E80" w:rsidP="00FB7388">
            <w:pPr>
              <w:widowControl w:val="0"/>
              <w:rPr>
                <w:szCs w:val="24"/>
              </w:rPr>
            </w:pPr>
            <w:r>
              <w:rPr>
                <w:szCs w:val="24"/>
              </w:rPr>
              <w:t>4.6.3.</w:t>
            </w:r>
          </w:p>
        </w:tc>
        <w:tc>
          <w:tcPr>
            <w:tcW w:w="11678" w:type="dxa"/>
            <w:gridSpan w:val="2"/>
          </w:tcPr>
          <w:p w14:paraId="68CC13D1" w14:textId="77777777" w:rsidR="00F02E80" w:rsidRPr="007D249C" w:rsidRDefault="00F02E80" w:rsidP="00FB7388">
            <w:pPr>
              <w:widowControl w:val="0"/>
              <w:rPr>
                <w:szCs w:val="24"/>
              </w:rPr>
            </w:pPr>
            <w:r w:rsidRPr="007D249C">
              <w:rPr>
                <w:szCs w:val="24"/>
              </w:rPr>
              <w:t>Iš viso</w:t>
            </w:r>
          </w:p>
        </w:tc>
        <w:tc>
          <w:tcPr>
            <w:tcW w:w="1842" w:type="dxa"/>
          </w:tcPr>
          <w:p w14:paraId="782136E1" w14:textId="7C4A0997" w:rsidR="00F02E80" w:rsidRPr="007D249C" w:rsidRDefault="00C6082A" w:rsidP="00FB7388">
            <w:pPr>
              <w:widowControl w:val="0"/>
              <w:jc w:val="right"/>
              <w:rPr>
                <w:szCs w:val="24"/>
              </w:rPr>
            </w:pPr>
            <w:r>
              <w:rPr>
                <w:szCs w:val="24"/>
              </w:rPr>
              <w:t>331 96</w:t>
            </w:r>
            <w:r w:rsidR="00CA27DC">
              <w:rPr>
                <w:szCs w:val="24"/>
              </w:rPr>
              <w:t>0</w:t>
            </w:r>
          </w:p>
        </w:tc>
      </w:tr>
    </w:tbl>
    <w:p w14:paraId="52748404" w14:textId="77777777" w:rsidR="00F02E80" w:rsidRDefault="00F02E80" w:rsidP="002540E2">
      <w:pPr>
        <w:autoSpaceDE w:val="0"/>
        <w:autoSpaceDN w:val="0"/>
        <w:adjustRightInd w:val="0"/>
        <w:jc w:val="both"/>
        <w:rPr>
          <w:color w:val="000000" w:themeColor="text1"/>
          <w:szCs w:val="24"/>
        </w:rPr>
      </w:pPr>
    </w:p>
    <w:p w14:paraId="36DD1D8E" w14:textId="77777777" w:rsidR="00893805" w:rsidRDefault="00893805" w:rsidP="008074CB">
      <w:pPr>
        <w:autoSpaceDE w:val="0"/>
        <w:autoSpaceDN w:val="0"/>
        <w:adjustRightInd w:val="0"/>
        <w:ind w:firstLine="284"/>
        <w:jc w:val="center"/>
        <w:rPr>
          <w:b/>
          <w:szCs w:val="24"/>
        </w:rPr>
      </w:pPr>
    </w:p>
    <w:p w14:paraId="5B91F281" w14:textId="5C475036" w:rsidR="002540E2" w:rsidRPr="00A302F3" w:rsidRDefault="002540E2" w:rsidP="008074CB">
      <w:pPr>
        <w:autoSpaceDE w:val="0"/>
        <w:autoSpaceDN w:val="0"/>
        <w:adjustRightInd w:val="0"/>
        <w:ind w:firstLine="284"/>
        <w:jc w:val="center"/>
        <w:rPr>
          <w:b/>
          <w:szCs w:val="24"/>
        </w:rPr>
      </w:pPr>
      <w:r w:rsidRPr="00A302F3">
        <w:rPr>
          <w:b/>
          <w:szCs w:val="24"/>
        </w:rPr>
        <w:lastRenderedPageBreak/>
        <w:t>5.</w:t>
      </w:r>
      <w:r w:rsidRPr="00A302F3">
        <w:rPr>
          <w:szCs w:val="24"/>
        </w:rPr>
        <w:t xml:space="preserve"> </w:t>
      </w:r>
      <w:r w:rsidRPr="00A302F3">
        <w:rPr>
          <w:b/>
          <w:szCs w:val="24"/>
        </w:rPr>
        <w:t>Ataskaitinio laikotarpio Programos lėšų likučiai (nepanaudotos lėšos)</w:t>
      </w:r>
    </w:p>
    <w:p w14:paraId="5B91F282" w14:textId="77777777" w:rsidR="002540E2" w:rsidRPr="00A302F3" w:rsidRDefault="002540E2" w:rsidP="008074CB">
      <w:pPr>
        <w:autoSpaceDE w:val="0"/>
        <w:autoSpaceDN w:val="0"/>
        <w:adjustRightInd w:val="0"/>
        <w:jc w:val="center"/>
        <w:rPr>
          <w:szCs w:val="2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390"/>
        <w:gridCol w:w="3058"/>
      </w:tblGrid>
      <w:tr w:rsidR="00A302F3" w:rsidRPr="00A302F3" w14:paraId="5B91F286" w14:textId="77777777" w:rsidTr="00C6082A">
        <w:trPr>
          <w:jc w:val="center"/>
        </w:trPr>
        <w:tc>
          <w:tcPr>
            <w:tcW w:w="1006" w:type="dxa"/>
            <w:vAlign w:val="center"/>
          </w:tcPr>
          <w:p w14:paraId="5B91F283"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Eil. Nr.</w:t>
            </w:r>
          </w:p>
        </w:tc>
        <w:tc>
          <w:tcPr>
            <w:tcW w:w="10390" w:type="dxa"/>
            <w:vAlign w:val="center"/>
          </w:tcPr>
          <w:p w14:paraId="5B91F284"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Programos priemonių grupės pavadinimas</w:t>
            </w:r>
          </w:p>
        </w:tc>
        <w:tc>
          <w:tcPr>
            <w:tcW w:w="3058" w:type="dxa"/>
            <w:vAlign w:val="center"/>
          </w:tcPr>
          <w:p w14:paraId="5B91F285" w14:textId="77777777" w:rsidR="002540E2" w:rsidRPr="00A302F3" w:rsidRDefault="002540E2" w:rsidP="00AE6DFE">
            <w:pPr>
              <w:widowControl w:val="0"/>
              <w:suppressAutoHyphens/>
              <w:autoSpaceDE w:val="0"/>
              <w:autoSpaceDN w:val="0"/>
              <w:adjustRightInd w:val="0"/>
              <w:jc w:val="center"/>
              <w:rPr>
                <w:b/>
                <w:szCs w:val="24"/>
              </w:rPr>
            </w:pPr>
            <w:r w:rsidRPr="00A302F3">
              <w:rPr>
                <w:b/>
                <w:szCs w:val="24"/>
              </w:rPr>
              <w:t>Lėšų likutis, Eur</w:t>
            </w:r>
          </w:p>
        </w:tc>
      </w:tr>
      <w:tr w:rsidR="00A302F3" w:rsidRPr="00A302F3" w14:paraId="5B91F28A" w14:textId="77777777" w:rsidTr="00C6082A">
        <w:trPr>
          <w:jc w:val="center"/>
        </w:trPr>
        <w:tc>
          <w:tcPr>
            <w:tcW w:w="1006" w:type="dxa"/>
          </w:tcPr>
          <w:p w14:paraId="5B91F287"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5.1.</w:t>
            </w:r>
          </w:p>
        </w:tc>
        <w:tc>
          <w:tcPr>
            <w:tcW w:w="10390" w:type="dxa"/>
          </w:tcPr>
          <w:p w14:paraId="5B91F288" w14:textId="05BAB353" w:rsidR="00E037C7" w:rsidRPr="00A302F3" w:rsidRDefault="00E037C7" w:rsidP="00E037C7">
            <w:pPr>
              <w:widowControl w:val="0"/>
              <w:suppressAutoHyphens/>
              <w:autoSpaceDE w:val="0"/>
              <w:autoSpaceDN w:val="0"/>
              <w:adjustRightInd w:val="0"/>
              <w:rPr>
                <w:szCs w:val="24"/>
              </w:rPr>
            </w:pPr>
            <w:r w:rsidRPr="00A302F3">
              <w:rPr>
                <w:szCs w:val="24"/>
              </w:rPr>
              <w:t>Programos priemonių grupė, kuriai naudojamos lėšos, surinktos už medžiojamųjų gyvūnų išteklių naudojimą (1.8–2)</w:t>
            </w:r>
          </w:p>
        </w:tc>
        <w:tc>
          <w:tcPr>
            <w:tcW w:w="3058" w:type="dxa"/>
          </w:tcPr>
          <w:p w14:paraId="5B91F289" w14:textId="77777777" w:rsidR="00E037C7" w:rsidRPr="00A302F3" w:rsidRDefault="00E037C7" w:rsidP="00E037C7">
            <w:pPr>
              <w:widowControl w:val="0"/>
              <w:suppressAutoHyphens/>
              <w:autoSpaceDE w:val="0"/>
              <w:autoSpaceDN w:val="0"/>
              <w:adjustRightInd w:val="0"/>
              <w:jc w:val="right"/>
              <w:rPr>
                <w:szCs w:val="24"/>
              </w:rPr>
            </w:pPr>
            <w:r w:rsidRPr="00A302F3">
              <w:rPr>
                <w:szCs w:val="24"/>
              </w:rPr>
              <w:t>0</w:t>
            </w:r>
          </w:p>
        </w:tc>
      </w:tr>
      <w:tr w:rsidR="00A302F3" w:rsidRPr="00A302F3" w14:paraId="5B91F28E" w14:textId="77777777" w:rsidTr="00C6082A">
        <w:trPr>
          <w:jc w:val="center"/>
        </w:trPr>
        <w:tc>
          <w:tcPr>
            <w:tcW w:w="1006" w:type="dxa"/>
          </w:tcPr>
          <w:p w14:paraId="5B91F28B"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5.2.</w:t>
            </w:r>
          </w:p>
        </w:tc>
        <w:tc>
          <w:tcPr>
            <w:tcW w:w="10390" w:type="dxa"/>
          </w:tcPr>
          <w:p w14:paraId="5B91F28C" w14:textId="1255A73B" w:rsidR="00E037C7" w:rsidRPr="00A302F3" w:rsidRDefault="00E037C7" w:rsidP="00E037C7">
            <w:pPr>
              <w:widowControl w:val="0"/>
              <w:suppressAutoHyphens/>
              <w:autoSpaceDE w:val="0"/>
              <w:autoSpaceDN w:val="0"/>
              <w:adjustRightInd w:val="0"/>
              <w:jc w:val="both"/>
              <w:rPr>
                <w:szCs w:val="24"/>
              </w:rPr>
            </w:pPr>
            <w:r w:rsidRPr="00A302F3">
              <w:rPr>
                <w:szCs w:val="24"/>
              </w:rPr>
              <w:t>Savivaldybės visuomenės sveikatos rėmimo specialioji programa (1.12–3)</w:t>
            </w:r>
          </w:p>
        </w:tc>
        <w:tc>
          <w:tcPr>
            <w:tcW w:w="3058" w:type="dxa"/>
          </w:tcPr>
          <w:p w14:paraId="5B91F28D" w14:textId="465C5690" w:rsidR="00E037C7" w:rsidRPr="00A302F3" w:rsidRDefault="001641BD" w:rsidP="00E037C7">
            <w:pPr>
              <w:widowControl w:val="0"/>
              <w:suppressAutoHyphens/>
              <w:autoSpaceDE w:val="0"/>
              <w:autoSpaceDN w:val="0"/>
              <w:adjustRightInd w:val="0"/>
              <w:jc w:val="right"/>
              <w:rPr>
                <w:szCs w:val="24"/>
              </w:rPr>
            </w:pPr>
            <w:r>
              <w:rPr>
                <w:szCs w:val="24"/>
              </w:rPr>
              <w:t>24 282</w:t>
            </w:r>
          </w:p>
        </w:tc>
      </w:tr>
      <w:tr w:rsidR="00A302F3" w:rsidRPr="00A302F3" w14:paraId="5B91F292" w14:textId="77777777" w:rsidTr="00C6082A">
        <w:trPr>
          <w:jc w:val="center"/>
        </w:trPr>
        <w:tc>
          <w:tcPr>
            <w:tcW w:w="1006" w:type="dxa"/>
          </w:tcPr>
          <w:p w14:paraId="5B91F28F" w14:textId="77777777" w:rsidR="00E037C7" w:rsidRPr="00A302F3" w:rsidRDefault="00E037C7" w:rsidP="00E037C7">
            <w:pPr>
              <w:widowControl w:val="0"/>
              <w:suppressAutoHyphens/>
              <w:autoSpaceDE w:val="0"/>
              <w:autoSpaceDN w:val="0"/>
              <w:adjustRightInd w:val="0"/>
              <w:jc w:val="both"/>
              <w:rPr>
                <w:szCs w:val="24"/>
              </w:rPr>
            </w:pPr>
            <w:r w:rsidRPr="00A302F3">
              <w:rPr>
                <w:szCs w:val="24"/>
              </w:rPr>
              <w:t>5.3.</w:t>
            </w:r>
          </w:p>
        </w:tc>
        <w:tc>
          <w:tcPr>
            <w:tcW w:w="10390" w:type="dxa"/>
          </w:tcPr>
          <w:p w14:paraId="5B91F290" w14:textId="60742D05" w:rsidR="00E037C7" w:rsidRPr="00A302F3" w:rsidRDefault="00E037C7" w:rsidP="00E037C7">
            <w:pPr>
              <w:widowControl w:val="0"/>
              <w:suppressAutoHyphens/>
              <w:autoSpaceDE w:val="0"/>
              <w:autoSpaceDN w:val="0"/>
              <w:adjustRightInd w:val="0"/>
              <w:jc w:val="both"/>
              <w:rPr>
                <w:szCs w:val="24"/>
              </w:rPr>
            </w:pPr>
            <w:r w:rsidRPr="00A302F3">
              <w:rPr>
                <w:szCs w:val="24"/>
              </w:rPr>
              <w:t>Kitų Programos aplinkosaugos priemonių grupė (1.15–4)</w:t>
            </w:r>
          </w:p>
        </w:tc>
        <w:tc>
          <w:tcPr>
            <w:tcW w:w="3058" w:type="dxa"/>
          </w:tcPr>
          <w:p w14:paraId="5B91F291" w14:textId="4D5333D4" w:rsidR="00E037C7" w:rsidRPr="00A302F3" w:rsidRDefault="001641BD" w:rsidP="00E037C7">
            <w:pPr>
              <w:widowControl w:val="0"/>
              <w:suppressAutoHyphens/>
              <w:autoSpaceDE w:val="0"/>
              <w:autoSpaceDN w:val="0"/>
              <w:adjustRightInd w:val="0"/>
              <w:jc w:val="right"/>
              <w:rPr>
                <w:szCs w:val="24"/>
                <w:highlight w:val="yellow"/>
              </w:rPr>
            </w:pPr>
            <w:r w:rsidRPr="001641BD">
              <w:rPr>
                <w:szCs w:val="24"/>
              </w:rPr>
              <w:t>189 271</w:t>
            </w:r>
          </w:p>
        </w:tc>
      </w:tr>
      <w:tr w:rsidR="00E47014" w:rsidRPr="00A302F3" w14:paraId="5B91F296" w14:textId="77777777" w:rsidTr="00C6082A">
        <w:trPr>
          <w:trHeight w:val="70"/>
          <w:jc w:val="center"/>
        </w:trPr>
        <w:tc>
          <w:tcPr>
            <w:tcW w:w="1006" w:type="dxa"/>
          </w:tcPr>
          <w:p w14:paraId="5B91F293" w14:textId="4DDF7B36" w:rsidR="002540E2" w:rsidRPr="00A302F3" w:rsidRDefault="00181DD8" w:rsidP="00AE6DFE">
            <w:pPr>
              <w:widowControl w:val="0"/>
              <w:suppressAutoHyphens/>
              <w:autoSpaceDE w:val="0"/>
              <w:autoSpaceDN w:val="0"/>
              <w:adjustRightInd w:val="0"/>
              <w:jc w:val="both"/>
              <w:rPr>
                <w:szCs w:val="24"/>
              </w:rPr>
            </w:pPr>
            <w:r w:rsidRPr="00A302F3">
              <w:rPr>
                <w:szCs w:val="24"/>
              </w:rPr>
              <w:t>5.4.</w:t>
            </w:r>
          </w:p>
        </w:tc>
        <w:tc>
          <w:tcPr>
            <w:tcW w:w="10390" w:type="dxa"/>
          </w:tcPr>
          <w:p w14:paraId="5B91F294" w14:textId="77777777" w:rsidR="002540E2" w:rsidRPr="00A302F3" w:rsidRDefault="002540E2" w:rsidP="00AE6DFE">
            <w:pPr>
              <w:widowControl w:val="0"/>
              <w:suppressAutoHyphens/>
              <w:autoSpaceDE w:val="0"/>
              <w:autoSpaceDN w:val="0"/>
              <w:adjustRightInd w:val="0"/>
              <w:jc w:val="both"/>
              <w:rPr>
                <w:szCs w:val="24"/>
              </w:rPr>
            </w:pPr>
            <w:r w:rsidRPr="00A302F3">
              <w:rPr>
                <w:szCs w:val="24"/>
              </w:rPr>
              <w:t>Iš viso</w:t>
            </w:r>
          </w:p>
        </w:tc>
        <w:tc>
          <w:tcPr>
            <w:tcW w:w="3058" w:type="dxa"/>
          </w:tcPr>
          <w:p w14:paraId="5B91F295" w14:textId="53AC72CB" w:rsidR="002540E2" w:rsidRPr="00A302F3" w:rsidRDefault="001641BD" w:rsidP="00D81F50">
            <w:pPr>
              <w:widowControl w:val="0"/>
              <w:suppressAutoHyphens/>
              <w:autoSpaceDE w:val="0"/>
              <w:autoSpaceDN w:val="0"/>
              <w:adjustRightInd w:val="0"/>
              <w:jc w:val="right"/>
              <w:rPr>
                <w:szCs w:val="24"/>
              </w:rPr>
            </w:pPr>
            <w:r>
              <w:rPr>
                <w:szCs w:val="24"/>
              </w:rPr>
              <w:t>213 553</w:t>
            </w:r>
          </w:p>
        </w:tc>
      </w:tr>
    </w:tbl>
    <w:p w14:paraId="5159BF27" w14:textId="77777777" w:rsidR="00BF54EC" w:rsidRPr="00A302F3" w:rsidRDefault="00BF54EC" w:rsidP="00BF54EC">
      <w:pPr>
        <w:jc w:val="both"/>
        <w:rPr>
          <w:b/>
          <w:szCs w:val="24"/>
        </w:rPr>
      </w:pPr>
    </w:p>
    <w:p w14:paraId="5B91F297" w14:textId="77777777" w:rsidR="008F561B" w:rsidRPr="00A302F3" w:rsidRDefault="008F561B" w:rsidP="00ED3F7D">
      <w:pPr>
        <w:tabs>
          <w:tab w:val="left" w:pos="8165"/>
        </w:tabs>
        <w:jc w:val="both"/>
        <w:rPr>
          <w:szCs w:val="24"/>
        </w:rPr>
      </w:pPr>
    </w:p>
    <w:sectPr w:rsidR="008F561B" w:rsidRPr="00A302F3" w:rsidSect="00EB4672">
      <w:headerReference w:type="even" r:id="rId11"/>
      <w:headerReference w:type="default" r:id="rId12"/>
      <w:footerReference w:type="even" r:id="rId13"/>
      <w:headerReference w:type="first" r:id="rId14"/>
      <w:pgSz w:w="16838" w:h="11906" w:orient="landscape"/>
      <w:pgMar w:top="1276" w:right="1134" w:bottom="709" w:left="1418" w:header="567" w:footer="567" w:gutter="0"/>
      <w:pgNumType w:start="2"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85BD" w14:textId="77777777" w:rsidR="000D587B" w:rsidRDefault="000D587B">
      <w:r>
        <w:separator/>
      </w:r>
    </w:p>
  </w:endnote>
  <w:endnote w:type="continuationSeparator" w:id="0">
    <w:p w14:paraId="0082A97E" w14:textId="77777777" w:rsidR="000D587B" w:rsidRDefault="000D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A5" w14:textId="77777777" w:rsidR="0062551B" w:rsidRDefault="0062551B" w:rsidP="00DD20B8">
    <w:pPr>
      <w:pStyle w:val="Porat"/>
    </w:pPr>
  </w:p>
  <w:p w14:paraId="5B91F2A6" w14:textId="77777777" w:rsidR="0062551B" w:rsidRDefault="0062551B" w:rsidP="00DD20B8">
    <w:pPr>
      <w:pStyle w:val="Porat"/>
    </w:pPr>
  </w:p>
  <w:p w14:paraId="5B91F2A7" w14:textId="77777777" w:rsidR="0062551B" w:rsidRDefault="0062551B" w:rsidP="00DD20B8">
    <w:pPr>
      <w:pStyle w:val="Porat"/>
    </w:pPr>
  </w:p>
  <w:p w14:paraId="5B91F2A8" w14:textId="77777777" w:rsidR="0062551B" w:rsidRDefault="0062551B" w:rsidP="00DD20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AC" w14:textId="77777777" w:rsidR="00DA6557" w:rsidRDefault="000609B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91F2AD" w14:textId="77777777" w:rsidR="00DA6557" w:rsidRDefault="00DA6557">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7C1A" w14:textId="77777777" w:rsidR="000D587B" w:rsidRDefault="000D587B">
      <w:r>
        <w:separator/>
      </w:r>
    </w:p>
  </w:footnote>
  <w:footnote w:type="continuationSeparator" w:id="0">
    <w:p w14:paraId="35FF6534" w14:textId="77777777" w:rsidR="000D587B" w:rsidRDefault="000D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9E" w14:textId="77777777" w:rsidR="0062551B" w:rsidRDefault="0062551B">
    <w:pPr>
      <w:pStyle w:val="Antrats"/>
      <w:jc w:val="center"/>
    </w:pPr>
  </w:p>
  <w:p w14:paraId="5B91F29F" w14:textId="77777777" w:rsidR="0062551B" w:rsidRDefault="0062551B">
    <w:pPr>
      <w:pStyle w:val="Antrats"/>
      <w:jc w:val="center"/>
    </w:pPr>
  </w:p>
  <w:p w14:paraId="5B91F2A0" w14:textId="77777777" w:rsidR="0062551B" w:rsidRDefault="002E4357">
    <w:pPr>
      <w:pStyle w:val="Antrats"/>
      <w:jc w:val="center"/>
    </w:pPr>
    <w:r>
      <w:fldChar w:fldCharType="begin"/>
    </w:r>
    <w:r>
      <w:instrText xml:space="preserve"> PAGE   \* MERGEFORMAT </w:instrText>
    </w:r>
    <w:r>
      <w:fldChar w:fldCharType="separate"/>
    </w:r>
    <w:r w:rsidR="009E7AB1">
      <w:rPr>
        <w:noProof/>
      </w:rPr>
      <w:t>2</w:t>
    </w:r>
    <w:r>
      <w:rPr>
        <w:noProof/>
      </w:rPr>
      <w:fldChar w:fldCharType="end"/>
    </w:r>
  </w:p>
  <w:p w14:paraId="5B91F2A1" w14:textId="77777777" w:rsidR="0062551B" w:rsidRDefault="006255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A9" w14:textId="77777777" w:rsidR="00DA6557" w:rsidRDefault="000609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91F2AA" w14:textId="77777777" w:rsidR="00DA6557" w:rsidRDefault="00DA6557">
    <w:pPr>
      <w:pStyle w:val="Antrats"/>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AB" w14:textId="77777777" w:rsidR="00DA6557" w:rsidRPr="00EB2EC1" w:rsidRDefault="000609B6" w:rsidP="00FE0F82">
    <w:pPr>
      <w:pStyle w:val="Antrats"/>
      <w:jc w:val="center"/>
      <w:rPr>
        <w:szCs w:val="24"/>
      </w:rPr>
    </w:pPr>
    <w:r w:rsidRPr="00380C8A">
      <w:rPr>
        <w:szCs w:val="24"/>
      </w:rPr>
      <w:fldChar w:fldCharType="begin"/>
    </w:r>
    <w:r w:rsidRPr="00380C8A">
      <w:rPr>
        <w:szCs w:val="24"/>
      </w:rPr>
      <w:instrText xml:space="preserve"> PAGE   \* MERGEFORMAT </w:instrText>
    </w:r>
    <w:r w:rsidRPr="00380C8A">
      <w:rPr>
        <w:szCs w:val="24"/>
      </w:rPr>
      <w:fldChar w:fldCharType="separate"/>
    </w:r>
    <w:r w:rsidR="00242FC9">
      <w:rPr>
        <w:noProof/>
        <w:szCs w:val="24"/>
      </w:rPr>
      <w:t>8</w:t>
    </w:r>
    <w:r w:rsidRPr="00380C8A">
      <w:rPr>
        <w:noProof/>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F2AE" w14:textId="77777777" w:rsidR="00DA6557" w:rsidRDefault="00DA6557" w:rsidP="00FE0F82">
    <w:pPr>
      <w:pStyle w:val="Antrats"/>
      <w:jc w:val="right"/>
    </w:pPr>
  </w:p>
  <w:p w14:paraId="5B91F2AF" w14:textId="77777777" w:rsidR="00DA6557" w:rsidRDefault="00DA6557" w:rsidP="00FE0F82">
    <w:pPr>
      <w:pStyle w:val="Antrats"/>
      <w:jc w:val="right"/>
    </w:pPr>
  </w:p>
  <w:p w14:paraId="5B91F2B0" w14:textId="77777777" w:rsidR="00DA6557" w:rsidRDefault="000609B6" w:rsidP="00FE0F82">
    <w:pPr>
      <w:pStyle w:val="Antrats"/>
      <w:jc w:val="right"/>
    </w:pPr>
    <w:r>
      <w:t>Projektas</w:t>
    </w:r>
  </w:p>
  <w:p w14:paraId="5B91F2B1" w14:textId="77777777" w:rsidR="00DA6557" w:rsidRDefault="00DA6557" w:rsidP="00FE0F82">
    <w:pPr>
      <w:pStyle w:val="Antrats"/>
      <w:jc w:val="right"/>
    </w:pPr>
  </w:p>
  <w:p w14:paraId="5B91F2B2" w14:textId="77777777" w:rsidR="00DA6557" w:rsidRDefault="00DA6557" w:rsidP="00FE0F8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5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299C"/>
    <w:rsid w:val="0001566B"/>
    <w:rsid w:val="0002192F"/>
    <w:rsid w:val="000324A1"/>
    <w:rsid w:val="00033F6D"/>
    <w:rsid w:val="0003763B"/>
    <w:rsid w:val="0004301F"/>
    <w:rsid w:val="0005169C"/>
    <w:rsid w:val="00060710"/>
    <w:rsid w:val="000609B6"/>
    <w:rsid w:val="000713F5"/>
    <w:rsid w:val="00072669"/>
    <w:rsid w:val="00075594"/>
    <w:rsid w:val="00075D5A"/>
    <w:rsid w:val="000811E1"/>
    <w:rsid w:val="000C15E6"/>
    <w:rsid w:val="000D04C8"/>
    <w:rsid w:val="000D587B"/>
    <w:rsid w:val="000E5933"/>
    <w:rsid w:val="000E5D97"/>
    <w:rsid w:val="000E7131"/>
    <w:rsid w:val="000E7860"/>
    <w:rsid w:val="00101F07"/>
    <w:rsid w:val="00103783"/>
    <w:rsid w:val="00113304"/>
    <w:rsid w:val="00114793"/>
    <w:rsid w:val="00124B60"/>
    <w:rsid w:val="001260D1"/>
    <w:rsid w:val="00127AF3"/>
    <w:rsid w:val="00132ABE"/>
    <w:rsid w:val="001343D2"/>
    <w:rsid w:val="00142A04"/>
    <w:rsid w:val="00147AA6"/>
    <w:rsid w:val="00147D87"/>
    <w:rsid w:val="00153B94"/>
    <w:rsid w:val="0016014B"/>
    <w:rsid w:val="00160B85"/>
    <w:rsid w:val="001619A1"/>
    <w:rsid w:val="001641BD"/>
    <w:rsid w:val="00164E7C"/>
    <w:rsid w:val="001703FF"/>
    <w:rsid w:val="00173FD6"/>
    <w:rsid w:val="00175310"/>
    <w:rsid w:val="00181DD8"/>
    <w:rsid w:val="00191854"/>
    <w:rsid w:val="001B1FE3"/>
    <w:rsid w:val="001B2BC8"/>
    <w:rsid w:val="001D1AC1"/>
    <w:rsid w:val="001D2472"/>
    <w:rsid w:val="001D3CB6"/>
    <w:rsid w:val="001E34B4"/>
    <w:rsid w:val="001E4DFD"/>
    <w:rsid w:val="001F7914"/>
    <w:rsid w:val="0020204A"/>
    <w:rsid w:val="00205D50"/>
    <w:rsid w:val="002065EA"/>
    <w:rsid w:val="00206FC7"/>
    <w:rsid w:val="00221470"/>
    <w:rsid w:val="00231C26"/>
    <w:rsid w:val="0023417F"/>
    <w:rsid w:val="0023439A"/>
    <w:rsid w:val="00234FD8"/>
    <w:rsid w:val="00241AD2"/>
    <w:rsid w:val="00242FC9"/>
    <w:rsid w:val="00244163"/>
    <w:rsid w:val="002446D5"/>
    <w:rsid w:val="0024706D"/>
    <w:rsid w:val="002526D2"/>
    <w:rsid w:val="00253259"/>
    <w:rsid w:val="002540E2"/>
    <w:rsid w:val="002630A9"/>
    <w:rsid w:val="002647AD"/>
    <w:rsid w:val="002658A0"/>
    <w:rsid w:val="002717C9"/>
    <w:rsid w:val="0027248A"/>
    <w:rsid w:val="00276412"/>
    <w:rsid w:val="0028690A"/>
    <w:rsid w:val="002912D4"/>
    <w:rsid w:val="002915B5"/>
    <w:rsid w:val="00291649"/>
    <w:rsid w:val="00293059"/>
    <w:rsid w:val="002A2097"/>
    <w:rsid w:val="002A72BC"/>
    <w:rsid w:val="002B3E34"/>
    <w:rsid w:val="002B58E8"/>
    <w:rsid w:val="002C4B64"/>
    <w:rsid w:val="002D0B3C"/>
    <w:rsid w:val="002D30E0"/>
    <w:rsid w:val="002D57F9"/>
    <w:rsid w:val="002D75F0"/>
    <w:rsid w:val="002D7E2D"/>
    <w:rsid w:val="002E2386"/>
    <w:rsid w:val="002E4357"/>
    <w:rsid w:val="002E52EC"/>
    <w:rsid w:val="002F54D0"/>
    <w:rsid w:val="002F6046"/>
    <w:rsid w:val="002F7001"/>
    <w:rsid w:val="00303346"/>
    <w:rsid w:val="003042E7"/>
    <w:rsid w:val="00312A5C"/>
    <w:rsid w:val="00314724"/>
    <w:rsid w:val="00322F25"/>
    <w:rsid w:val="003250FD"/>
    <w:rsid w:val="00325CF1"/>
    <w:rsid w:val="00337555"/>
    <w:rsid w:val="00355495"/>
    <w:rsid w:val="00355EE8"/>
    <w:rsid w:val="003618BA"/>
    <w:rsid w:val="00365414"/>
    <w:rsid w:val="0037131B"/>
    <w:rsid w:val="00380C11"/>
    <w:rsid w:val="00383AD9"/>
    <w:rsid w:val="003915F9"/>
    <w:rsid w:val="00392558"/>
    <w:rsid w:val="00394B6D"/>
    <w:rsid w:val="0039707D"/>
    <w:rsid w:val="003A3559"/>
    <w:rsid w:val="003A72BB"/>
    <w:rsid w:val="003B6244"/>
    <w:rsid w:val="003C5524"/>
    <w:rsid w:val="003D113C"/>
    <w:rsid w:val="003D6535"/>
    <w:rsid w:val="003E58F0"/>
    <w:rsid w:val="003E5E75"/>
    <w:rsid w:val="003E6FFF"/>
    <w:rsid w:val="003F3684"/>
    <w:rsid w:val="004014AB"/>
    <w:rsid w:val="004100D4"/>
    <w:rsid w:val="00420850"/>
    <w:rsid w:val="00421875"/>
    <w:rsid w:val="00421D43"/>
    <w:rsid w:val="004272C4"/>
    <w:rsid w:val="004376E8"/>
    <w:rsid w:val="00442BCE"/>
    <w:rsid w:val="00443CA3"/>
    <w:rsid w:val="004564CD"/>
    <w:rsid w:val="00456597"/>
    <w:rsid w:val="00462234"/>
    <w:rsid w:val="00464BB1"/>
    <w:rsid w:val="00467314"/>
    <w:rsid w:val="00480D2E"/>
    <w:rsid w:val="004849ED"/>
    <w:rsid w:val="004A34ED"/>
    <w:rsid w:val="004A3610"/>
    <w:rsid w:val="004B4DA3"/>
    <w:rsid w:val="004B5BA9"/>
    <w:rsid w:val="004C07E0"/>
    <w:rsid w:val="004C0FF4"/>
    <w:rsid w:val="004C3169"/>
    <w:rsid w:val="004D0EEE"/>
    <w:rsid w:val="004D35C5"/>
    <w:rsid w:val="004E02E2"/>
    <w:rsid w:val="004E2984"/>
    <w:rsid w:val="004E4142"/>
    <w:rsid w:val="005078FB"/>
    <w:rsid w:val="00510DE4"/>
    <w:rsid w:val="005166E3"/>
    <w:rsid w:val="005171C7"/>
    <w:rsid w:val="0052387D"/>
    <w:rsid w:val="00524D2D"/>
    <w:rsid w:val="00533646"/>
    <w:rsid w:val="00535988"/>
    <w:rsid w:val="00546913"/>
    <w:rsid w:val="005544BF"/>
    <w:rsid w:val="00557136"/>
    <w:rsid w:val="00560086"/>
    <w:rsid w:val="00562BCD"/>
    <w:rsid w:val="00566446"/>
    <w:rsid w:val="005664F6"/>
    <w:rsid w:val="00566FC8"/>
    <w:rsid w:val="00571BF3"/>
    <w:rsid w:val="00571EC1"/>
    <w:rsid w:val="00584B18"/>
    <w:rsid w:val="00584C4D"/>
    <w:rsid w:val="0059163D"/>
    <w:rsid w:val="00595F80"/>
    <w:rsid w:val="005A3AA7"/>
    <w:rsid w:val="005A6EF5"/>
    <w:rsid w:val="005B1469"/>
    <w:rsid w:val="005B2AD2"/>
    <w:rsid w:val="005B727C"/>
    <w:rsid w:val="005C41AC"/>
    <w:rsid w:val="005C605B"/>
    <w:rsid w:val="005C68F4"/>
    <w:rsid w:val="005F0006"/>
    <w:rsid w:val="005F44E3"/>
    <w:rsid w:val="005F6353"/>
    <w:rsid w:val="005F7CCC"/>
    <w:rsid w:val="0060717D"/>
    <w:rsid w:val="006074BE"/>
    <w:rsid w:val="00611EE0"/>
    <w:rsid w:val="006127B2"/>
    <w:rsid w:val="006128BC"/>
    <w:rsid w:val="00613244"/>
    <w:rsid w:val="0061401B"/>
    <w:rsid w:val="00614606"/>
    <w:rsid w:val="006244B6"/>
    <w:rsid w:val="0062551B"/>
    <w:rsid w:val="00625C86"/>
    <w:rsid w:val="00630B08"/>
    <w:rsid w:val="006440D4"/>
    <w:rsid w:val="00646A66"/>
    <w:rsid w:val="00647302"/>
    <w:rsid w:val="00655408"/>
    <w:rsid w:val="00655E6A"/>
    <w:rsid w:val="00662632"/>
    <w:rsid w:val="00662FB1"/>
    <w:rsid w:val="006643CE"/>
    <w:rsid w:val="00666471"/>
    <w:rsid w:val="006725BC"/>
    <w:rsid w:val="00677EF8"/>
    <w:rsid w:val="0068030A"/>
    <w:rsid w:val="0069071C"/>
    <w:rsid w:val="00693FEF"/>
    <w:rsid w:val="006A0FE7"/>
    <w:rsid w:val="006A3113"/>
    <w:rsid w:val="006A5614"/>
    <w:rsid w:val="006B0BC0"/>
    <w:rsid w:val="006B5FAD"/>
    <w:rsid w:val="006B7C95"/>
    <w:rsid w:val="006C1E27"/>
    <w:rsid w:val="006D107B"/>
    <w:rsid w:val="006D1D85"/>
    <w:rsid w:val="006D6344"/>
    <w:rsid w:val="006D7A59"/>
    <w:rsid w:val="006E279F"/>
    <w:rsid w:val="006F2E76"/>
    <w:rsid w:val="00701945"/>
    <w:rsid w:val="007129E5"/>
    <w:rsid w:val="0071533D"/>
    <w:rsid w:val="00715F57"/>
    <w:rsid w:val="007241E2"/>
    <w:rsid w:val="007244AA"/>
    <w:rsid w:val="007321DA"/>
    <w:rsid w:val="00740946"/>
    <w:rsid w:val="007422FA"/>
    <w:rsid w:val="0074323C"/>
    <w:rsid w:val="00743B7D"/>
    <w:rsid w:val="007452C6"/>
    <w:rsid w:val="00762708"/>
    <w:rsid w:val="00770A2D"/>
    <w:rsid w:val="00780E8C"/>
    <w:rsid w:val="0078282C"/>
    <w:rsid w:val="00785145"/>
    <w:rsid w:val="0079059F"/>
    <w:rsid w:val="00793437"/>
    <w:rsid w:val="007961EE"/>
    <w:rsid w:val="00796E6A"/>
    <w:rsid w:val="007978F3"/>
    <w:rsid w:val="007A38DC"/>
    <w:rsid w:val="007B0BCE"/>
    <w:rsid w:val="007C68AB"/>
    <w:rsid w:val="007C7EDA"/>
    <w:rsid w:val="007D09BD"/>
    <w:rsid w:val="007D249C"/>
    <w:rsid w:val="007D3F07"/>
    <w:rsid w:val="007E177B"/>
    <w:rsid w:val="007E2B12"/>
    <w:rsid w:val="007E653A"/>
    <w:rsid w:val="007E793C"/>
    <w:rsid w:val="007E7C38"/>
    <w:rsid w:val="007F0597"/>
    <w:rsid w:val="007F1F9E"/>
    <w:rsid w:val="007F2ABF"/>
    <w:rsid w:val="007F3F25"/>
    <w:rsid w:val="00801DD2"/>
    <w:rsid w:val="00803F4C"/>
    <w:rsid w:val="00805C59"/>
    <w:rsid w:val="008074CB"/>
    <w:rsid w:val="00811E67"/>
    <w:rsid w:val="008212D1"/>
    <w:rsid w:val="00827C8D"/>
    <w:rsid w:val="008351E7"/>
    <w:rsid w:val="008432B5"/>
    <w:rsid w:val="0084460F"/>
    <w:rsid w:val="008462AD"/>
    <w:rsid w:val="00857E06"/>
    <w:rsid w:val="008608CB"/>
    <w:rsid w:val="0086111D"/>
    <w:rsid w:val="00867598"/>
    <w:rsid w:val="0087152E"/>
    <w:rsid w:val="00876E15"/>
    <w:rsid w:val="00881863"/>
    <w:rsid w:val="0088367B"/>
    <w:rsid w:val="00883A30"/>
    <w:rsid w:val="00883F12"/>
    <w:rsid w:val="008853C5"/>
    <w:rsid w:val="00890421"/>
    <w:rsid w:val="00891B0B"/>
    <w:rsid w:val="00893805"/>
    <w:rsid w:val="008A2000"/>
    <w:rsid w:val="008B28AB"/>
    <w:rsid w:val="008B3D51"/>
    <w:rsid w:val="008D7CD5"/>
    <w:rsid w:val="008D7F28"/>
    <w:rsid w:val="008E392E"/>
    <w:rsid w:val="008E3991"/>
    <w:rsid w:val="008E4C9B"/>
    <w:rsid w:val="008F1635"/>
    <w:rsid w:val="008F561B"/>
    <w:rsid w:val="008F62A9"/>
    <w:rsid w:val="008F7499"/>
    <w:rsid w:val="00906D12"/>
    <w:rsid w:val="009111D4"/>
    <w:rsid w:val="00916D5D"/>
    <w:rsid w:val="00923A49"/>
    <w:rsid w:val="00927F60"/>
    <w:rsid w:val="00931ACB"/>
    <w:rsid w:val="00942B11"/>
    <w:rsid w:val="00956EFA"/>
    <w:rsid w:val="009602DA"/>
    <w:rsid w:val="00976276"/>
    <w:rsid w:val="00983960"/>
    <w:rsid w:val="0099046B"/>
    <w:rsid w:val="00990645"/>
    <w:rsid w:val="00992875"/>
    <w:rsid w:val="009A308F"/>
    <w:rsid w:val="009A4733"/>
    <w:rsid w:val="009B542B"/>
    <w:rsid w:val="009B5E38"/>
    <w:rsid w:val="009C3C68"/>
    <w:rsid w:val="009C55DF"/>
    <w:rsid w:val="009D1163"/>
    <w:rsid w:val="009D4140"/>
    <w:rsid w:val="009E0591"/>
    <w:rsid w:val="009E5C02"/>
    <w:rsid w:val="009E7AB1"/>
    <w:rsid w:val="009F0F3C"/>
    <w:rsid w:val="009F5E68"/>
    <w:rsid w:val="00A0004E"/>
    <w:rsid w:val="00A0272A"/>
    <w:rsid w:val="00A11511"/>
    <w:rsid w:val="00A13893"/>
    <w:rsid w:val="00A14E45"/>
    <w:rsid w:val="00A15A33"/>
    <w:rsid w:val="00A1751B"/>
    <w:rsid w:val="00A259C4"/>
    <w:rsid w:val="00A25E92"/>
    <w:rsid w:val="00A27700"/>
    <w:rsid w:val="00A302F3"/>
    <w:rsid w:val="00A34316"/>
    <w:rsid w:val="00A3474A"/>
    <w:rsid w:val="00A36213"/>
    <w:rsid w:val="00A37460"/>
    <w:rsid w:val="00A508D4"/>
    <w:rsid w:val="00A51123"/>
    <w:rsid w:val="00A562AA"/>
    <w:rsid w:val="00A57683"/>
    <w:rsid w:val="00A62E5A"/>
    <w:rsid w:val="00A641D8"/>
    <w:rsid w:val="00A66CE8"/>
    <w:rsid w:val="00A72F74"/>
    <w:rsid w:val="00A81759"/>
    <w:rsid w:val="00A83444"/>
    <w:rsid w:val="00A848FE"/>
    <w:rsid w:val="00A84DDD"/>
    <w:rsid w:val="00A90AC8"/>
    <w:rsid w:val="00A97838"/>
    <w:rsid w:val="00AA7289"/>
    <w:rsid w:val="00AB02B7"/>
    <w:rsid w:val="00AB0E39"/>
    <w:rsid w:val="00AB5966"/>
    <w:rsid w:val="00AC6C3C"/>
    <w:rsid w:val="00AD2BA0"/>
    <w:rsid w:val="00AD3E4E"/>
    <w:rsid w:val="00AD778C"/>
    <w:rsid w:val="00B05FC9"/>
    <w:rsid w:val="00B12D64"/>
    <w:rsid w:val="00B14AEE"/>
    <w:rsid w:val="00B200C5"/>
    <w:rsid w:val="00B224F6"/>
    <w:rsid w:val="00B22BFE"/>
    <w:rsid w:val="00B25B79"/>
    <w:rsid w:val="00B35135"/>
    <w:rsid w:val="00B408ED"/>
    <w:rsid w:val="00B44F79"/>
    <w:rsid w:val="00B467D2"/>
    <w:rsid w:val="00B52FFC"/>
    <w:rsid w:val="00B6129F"/>
    <w:rsid w:val="00B61A88"/>
    <w:rsid w:val="00B6518B"/>
    <w:rsid w:val="00B664FD"/>
    <w:rsid w:val="00B717C5"/>
    <w:rsid w:val="00B7656D"/>
    <w:rsid w:val="00B77A24"/>
    <w:rsid w:val="00B83E18"/>
    <w:rsid w:val="00B87348"/>
    <w:rsid w:val="00B92A26"/>
    <w:rsid w:val="00B92EBF"/>
    <w:rsid w:val="00B94BED"/>
    <w:rsid w:val="00B97E39"/>
    <w:rsid w:val="00BA458B"/>
    <w:rsid w:val="00BA4D56"/>
    <w:rsid w:val="00BB0318"/>
    <w:rsid w:val="00BB130F"/>
    <w:rsid w:val="00BB6886"/>
    <w:rsid w:val="00BC5CE7"/>
    <w:rsid w:val="00BD5C3A"/>
    <w:rsid w:val="00BD6954"/>
    <w:rsid w:val="00BE4566"/>
    <w:rsid w:val="00BF06D7"/>
    <w:rsid w:val="00BF0A1B"/>
    <w:rsid w:val="00BF4D6D"/>
    <w:rsid w:val="00BF54EC"/>
    <w:rsid w:val="00BF71C1"/>
    <w:rsid w:val="00C008EA"/>
    <w:rsid w:val="00C01377"/>
    <w:rsid w:val="00C0787D"/>
    <w:rsid w:val="00C13EA5"/>
    <w:rsid w:val="00C14F8B"/>
    <w:rsid w:val="00C16C17"/>
    <w:rsid w:val="00C23D67"/>
    <w:rsid w:val="00C267BC"/>
    <w:rsid w:val="00C40FD3"/>
    <w:rsid w:val="00C41519"/>
    <w:rsid w:val="00C420AA"/>
    <w:rsid w:val="00C42323"/>
    <w:rsid w:val="00C52416"/>
    <w:rsid w:val="00C6082A"/>
    <w:rsid w:val="00C71701"/>
    <w:rsid w:val="00C72861"/>
    <w:rsid w:val="00C72CB4"/>
    <w:rsid w:val="00C732A2"/>
    <w:rsid w:val="00C75F05"/>
    <w:rsid w:val="00C76FD7"/>
    <w:rsid w:val="00C9091E"/>
    <w:rsid w:val="00C90ED6"/>
    <w:rsid w:val="00C93E30"/>
    <w:rsid w:val="00C93E64"/>
    <w:rsid w:val="00C96477"/>
    <w:rsid w:val="00CA27DC"/>
    <w:rsid w:val="00CA7CEE"/>
    <w:rsid w:val="00CB145C"/>
    <w:rsid w:val="00CC23E4"/>
    <w:rsid w:val="00CC5B6A"/>
    <w:rsid w:val="00CD4091"/>
    <w:rsid w:val="00CD5CCA"/>
    <w:rsid w:val="00CD73F3"/>
    <w:rsid w:val="00CD7941"/>
    <w:rsid w:val="00CE1C5C"/>
    <w:rsid w:val="00CE4A3A"/>
    <w:rsid w:val="00CF4026"/>
    <w:rsid w:val="00D16849"/>
    <w:rsid w:val="00D22793"/>
    <w:rsid w:val="00D25AF1"/>
    <w:rsid w:val="00D25F2C"/>
    <w:rsid w:val="00D33742"/>
    <w:rsid w:val="00D33B50"/>
    <w:rsid w:val="00D534CF"/>
    <w:rsid w:val="00D54912"/>
    <w:rsid w:val="00D625ED"/>
    <w:rsid w:val="00D62F5D"/>
    <w:rsid w:val="00D679FC"/>
    <w:rsid w:val="00D81679"/>
    <w:rsid w:val="00D816BD"/>
    <w:rsid w:val="00D81F50"/>
    <w:rsid w:val="00DA6557"/>
    <w:rsid w:val="00DB3D31"/>
    <w:rsid w:val="00DB5818"/>
    <w:rsid w:val="00DC290F"/>
    <w:rsid w:val="00DC294D"/>
    <w:rsid w:val="00DC2BD0"/>
    <w:rsid w:val="00DC75E0"/>
    <w:rsid w:val="00DD20B8"/>
    <w:rsid w:val="00DD367D"/>
    <w:rsid w:val="00DD7C43"/>
    <w:rsid w:val="00DE0D95"/>
    <w:rsid w:val="00E00064"/>
    <w:rsid w:val="00E00B4D"/>
    <w:rsid w:val="00E037C7"/>
    <w:rsid w:val="00E03A17"/>
    <w:rsid w:val="00E21A77"/>
    <w:rsid w:val="00E22C24"/>
    <w:rsid w:val="00E319D8"/>
    <w:rsid w:val="00E34BFA"/>
    <w:rsid w:val="00E421DF"/>
    <w:rsid w:val="00E429EE"/>
    <w:rsid w:val="00E47014"/>
    <w:rsid w:val="00E60928"/>
    <w:rsid w:val="00E6329A"/>
    <w:rsid w:val="00E70F62"/>
    <w:rsid w:val="00E7356D"/>
    <w:rsid w:val="00E73C7C"/>
    <w:rsid w:val="00E74FB9"/>
    <w:rsid w:val="00E81C99"/>
    <w:rsid w:val="00E84418"/>
    <w:rsid w:val="00E874D4"/>
    <w:rsid w:val="00E9055A"/>
    <w:rsid w:val="00E9281E"/>
    <w:rsid w:val="00E94693"/>
    <w:rsid w:val="00E94E7A"/>
    <w:rsid w:val="00EA2453"/>
    <w:rsid w:val="00EA6A5E"/>
    <w:rsid w:val="00EB01E1"/>
    <w:rsid w:val="00EB0B7F"/>
    <w:rsid w:val="00EB4672"/>
    <w:rsid w:val="00EC4E26"/>
    <w:rsid w:val="00ED2BED"/>
    <w:rsid w:val="00ED3F7D"/>
    <w:rsid w:val="00ED6339"/>
    <w:rsid w:val="00EE05D4"/>
    <w:rsid w:val="00EF1654"/>
    <w:rsid w:val="00EF2187"/>
    <w:rsid w:val="00EF5942"/>
    <w:rsid w:val="00EF5A77"/>
    <w:rsid w:val="00EF6B19"/>
    <w:rsid w:val="00EF7C85"/>
    <w:rsid w:val="00F00B96"/>
    <w:rsid w:val="00F02E80"/>
    <w:rsid w:val="00F0681D"/>
    <w:rsid w:val="00F26F1E"/>
    <w:rsid w:val="00F31D94"/>
    <w:rsid w:val="00F43577"/>
    <w:rsid w:val="00F47074"/>
    <w:rsid w:val="00F50C47"/>
    <w:rsid w:val="00F51B6C"/>
    <w:rsid w:val="00F66F20"/>
    <w:rsid w:val="00F83894"/>
    <w:rsid w:val="00F86B18"/>
    <w:rsid w:val="00F9348D"/>
    <w:rsid w:val="00F97C2A"/>
    <w:rsid w:val="00FA5FAE"/>
    <w:rsid w:val="00FB508C"/>
    <w:rsid w:val="00FB6C36"/>
    <w:rsid w:val="00FC1FBA"/>
    <w:rsid w:val="00FC3EEB"/>
    <w:rsid w:val="00FC434D"/>
    <w:rsid w:val="00FC58AA"/>
    <w:rsid w:val="00FC7022"/>
    <w:rsid w:val="00FD6215"/>
    <w:rsid w:val="00FD7127"/>
    <w:rsid w:val="00FE4E52"/>
    <w:rsid w:val="00FE7B01"/>
    <w:rsid w:val="00FF59DE"/>
    <w:rsid w:val="00FF6C40"/>
    <w:rsid w:val="00FF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1F132"/>
  <w15:docId w15:val="{87C21D8B-6CC5-4437-8007-5E073B3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8F56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561B"/>
    <w:rPr>
      <w:sz w:val="24"/>
      <w:szCs w:val="20"/>
      <w:lang w:eastAsia="en-US"/>
    </w:rPr>
  </w:style>
  <w:style w:type="paragraph" w:styleId="Betarp">
    <w:name w:val="No Spacing"/>
    <w:uiPriority w:val="1"/>
    <w:qFormat/>
    <w:rsid w:val="008F561B"/>
    <w:rPr>
      <w:rFonts w:eastAsia="Calibri"/>
      <w:sz w:val="24"/>
      <w:szCs w:val="24"/>
      <w:lang w:val="en-US" w:eastAsia="en-US"/>
    </w:rPr>
  </w:style>
  <w:style w:type="character" w:styleId="Puslapionumeris">
    <w:name w:val="page number"/>
    <w:basedOn w:val="Numatytasispastraiposriftas"/>
    <w:rsid w:val="002540E2"/>
  </w:style>
  <w:style w:type="paragraph" w:styleId="Sraopastraipa">
    <w:name w:val="List Paragraph"/>
    <w:basedOn w:val="prastasis"/>
    <w:uiPriority w:val="34"/>
    <w:qFormat/>
    <w:rsid w:val="008D7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0405">
      <w:bodyDiv w:val="1"/>
      <w:marLeft w:val="0"/>
      <w:marRight w:val="0"/>
      <w:marTop w:val="0"/>
      <w:marBottom w:val="0"/>
      <w:divBdr>
        <w:top w:val="none" w:sz="0" w:space="0" w:color="auto"/>
        <w:left w:val="none" w:sz="0" w:space="0" w:color="auto"/>
        <w:bottom w:val="none" w:sz="0" w:space="0" w:color="auto"/>
        <w:right w:val="none" w:sz="0" w:space="0" w:color="auto"/>
      </w:divBdr>
    </w:div>
    <w:div w:id="606349355">
      <w:bodyDiv w:val="1"/>
      <w:marLeft w:val="0"/>
      <w:marRight w:val="0"/>
      <w:marTop w:val="0"/>
      <w:marBottom w:val="0"/>
      <w:divBdr>
        <w:top w:val="none" w:sz="0" w:space="0" w:color="auto"/>
        <w:left w:val="none" w:sz="0" w:space="0" w:color="auto"/>
        <w:bottom w:val="none" w:sz="0" w:space="0" w:color="auto"/>
        <w:right w:val="none" w:sz="0" w:space="0" w:color="auto"/>
      </w:divBdr>
    </w:div>
    <w:div w:id="828063302">
      <w:bodyDiv w:val="1"/>
      <w:marLeft w:val="0"/>
      <w:marRight w:val="0"/>
      <w:marTop w:val="0"/>
      <w:marBottom w:val="0"/>
      <w:divBdr>
        <w:top w:val="none" w:sz="0" w:space="0" w:color="auto"/>
        <w:left w:val="none" w:sz="0" w:space="0" w:color="auto"/>
        <w:bottom w:val="none" w:sz="0" w:space="0" w:color="auto"/>
        <w:right w:val="none" w:sz="0" w:space="0" w:color="auto"/>
      </w:divBdr>
    </w:div>
    <w:div w:id="931821550">
      <w:bodyDiv w:val="1"/>
      <w:marLeft w:val="0"/>
      <w:marRight w:val="0"/>
      <w:marTop w:val="0"/>
      <w:marBottom w:val="0"/>
      <w:divBdr>
        <w:top w:val="none" w:sz="0" w:space="0" w:color="auto"/>
        <w:left w:val="none" w:sz="0" w:space="0" w:color="auto"/>
        <w:bottom w:val="none" w:sz="0" w:space="0" w:color="auto"/>
        <w:right w:val="none" w:sz="0" w:space="0" w:color="auto"/>
      </w:divBdr>
    </w:div>
    <w:div w:id="1598754653">
      <w:bodyDiv w:val="1"/>
      <w:marLeft w:val="0"/>
      <w:marRight w:val="0"/>
      <w:marTop w:val="0"/>
      <w:marBottom w:val="0"/>
      <w:divBdr>
        <w:top w:val="none" w:sz="0" w:space="0" w:color="auto"/>
        <w:left w:val="none" w:sz="0" w:space="0" w:color="auto"/>
        <w:bottom w:val="none" w:sz="0" w:space="0" w:color="auto"/>
        <w:right w:val="none" w:sz="0" w:space="0" w:color="auto"/>
      </w:divBdr>
    </w:div>
    <w:div w:id="17530896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17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29C1-82BD-4D08-B7E3-E511B305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8</Pages>
  <Words>1665</Words>
  <Characters>12093</Characters>
  <Application>Microsoft Office Word</Application>
  <DocSecurity>4</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2026-01-15T11:34:00Z</cp:lastPrinted>
  <dcterms:created xsi:type="dcterms:W3CDTF">2026-01-19T06:48:00Z</dcterms:created>
  <dcterms:modified xsi:type="dcterms:W3CDTF">2026-01-19T06:48:00Z</dcterms:modified>
</cp:coreProperties>
</file>