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180B1" w14:textId="77777777" w:rsidR="00721D32" w:rsidRDefault="00721D32" w:rsidP="00121D6D">
      <w:pPr>
        <w:spacing w:after="0" w:line="240" w:lineRule="auto"/>
        <w:ind w:left="9781"/>
        <w:rPr>
          <w:szCs w:val="24"/>
        </w:rPr>
      </w:pPr>
      <w:bookmarkStart w:id="0" w:name="_Hlk163140786"/>
      <w:bookmarkStart w:id="1" w:name="_Hlk160198382"/>
      <w:r>
        <w:rPr>
          <w:szCs w:val="24"/>
        </w:rPr>
        <w:t>PATVIRTINTA</w:t>
      </w:r>
    </w:p>
    <w:p w14:paraId="4762D7BF" w14:textId="77777777" w:rsidR="00721D32" w:rsidRDefault="00721D32" w:rsidP="00121D6D">
      <w:pPr>
        <w:spacing w:after="0" w:line="240" w:lineRule="auto"/>
        <w:ind w:left="9781"/>
        <w:rPr>
          <w:szCs w:val="24"/>
        </w:rPr>
      </w:pPr>
      <w:r>
        <w:rPr>
          <w:szCs w:val="24"/>
        </w:rPr>
        <w:t>Panevėžio miesto savivaldybės tarybos</w:t>
      </w:r>
    </w:p>
    <w:p w14:paraId="619A4159" w14:textId="75C9CE11" w:rsidR="00E32264" w:rsidRDefault="00E32264" w:rsidP="00121D6D">
      <w:pPr>
        <w:spacing w:after="0" w:line="240" w:lineRule="auto"/>
        <w:ind w:left="9781"/>
        <w:rPr>
          <w:szCs w:val="24"/>
        </w:rPr>
      </w:pPr>
      <w:r>
        <w:t>2024 m. balandžio 25 d. sprendimu Nr. 1-171</w:t>
      </w:r>
    </w:p>
    <w:p w14:paraId="3E83E53D" w14:textId="0A544FCD" w:rsidR="00E32264" w:rsidRDefault="00E32264" w:rsidP="00121D6D">
      <w:pPr>
        <w:spacing w:after="0" w:line="240" w:lineRule="auto"/>
        <w:ind w:left="9781"/>
        <w:rPr>
          <w:szCs w:val="24"/>
        </w:rPr>
      </w:pPr>
      <w:r>
        <w:rPr>
          <w:szCs w:val="24"/>
        </w:rPr>
        <w:t>(Panevėžio miesto savivaldybės tarybos</w:t>
      </w:r>
    </w:p>
    <w:p w14:paraId="35FBA53C" w14:textId="06948238" w:rsidR="00721D32" w:rsidRDefault="00AA75F8" w:rsidP="00121D6D">
      <w:pPr>
        <w:spacing w:after="0" w:line="240" w:lineRule="auto"/>
        <w:ind w:left="9781"/>
        <w:rPr>
          <w:szCs w:val="24"/>
        </w:rPr>
      </w:pPr>
      <w:r>
        <w:rPr>
          <w:szCs w:val="24"/>
        </w:rPr>
        <w:t>202</w:t>
      </w:r>
      <w:r w:rsidR="00A155EB">
        <w:rPr>
          <w:szCs w:val="24"/>
        </w:rPr>
        <w:t>6</w:t>
      </w:r>
      <w:r>
        <w:rPr>
          <w:szCs w:val="24"/>
        </w:rPr>
        <w:t xml:space="preserve"> m. </w:t>
      </w:r>
      <w:r w:rsidR="00A155EB">
        <w:rPr>
          <w:szCs w:val="24"/>
        </w:rPr>
        <w:t>vasario</w:t>
      </w:r>
      <w:r>
        <w:rPr>
          <w:szCs w:val="24"/>
        </w:rPr>
        <w:t xml:space="preserve">  d. sp</w:t>
      </w:r>
      <w:r w:rsidR="00721D32">
        <w:rPr>
          <w:szCs w:val="24"/>
        </w:rPr>
        <w:t>rendim</w:t>
      </w:r>
      <w:r w:rsidR="00E32264">
        <w:rPr>
          <w:szCs w:val="24"/>
        </w:rPr>
        <w:t>o</w:t>
      </w:r>
      <w:r w:rsidR="00721D32">
        <w:rPr>
          <w:szCs w:val="24"/>
        </w:rPr>
        <w:t xml:space="preserve"> Nr.</w:t>
      </w:r>
      <w:r w:rsidR="00E32264">
        <w:rPr>
          <w:szCs w:val="24"/>
        </w:rPr>
        <w:t xml:space="preserve"> </w:t>
      </w:r>
      <w:r>
        <w:rPr>
          <w:szCs w:val="24"/>
        </w:rPr>
        <w:t>1-</w:t>
      </w:r>
    </w:p>
    <w:p w14:paraId="36B1A9B6" w14:textId="14890F77" w:rsidR="00E32264" w:rsidRDefault="00E32264" w:rsidP="00121D6D">
      <w:pPr>
        <w:spacing w:after="0" w:line="240" w:lineRule="auto"/>
        <w:ind w:left="9781"/>
        <w:rPr>
          <w:szCs w:val="24"/>
        </w:rPr>
      </w:pPr>
      <w:r>
        <w:rPr>
          <w:szCs w:val="24"/>
        </w:rPr>
        <w:t>redakcija)</w:t>
      </w:r>
    </w:p>
    <w:p w14:paraId="11FEC963" w14:textId="77777777" w:rsidR="00721D32" w:rsidRDefault="00721D32" w:rsidP="00721D32">
      <w:pPr>
        <w:spacing w:after="0"/>
        <w:jc w:val="center"/>
        <w:rPr>
          <w:b/>
          <w:bCs/>
          <w:szCs w:val="24"/>
        </w:rPr>
      </w:pPr>
    </w:p>
    <w:p w14:paraId="7680A597" w14:textId="77777777" w:rsidR="00721D32" w:rsidRDefault="00721D32" w:rsidP="00721D32">
      <w:pPr>
        <w:spacing w:after="0"/>
        <w:jc w:val="center"/>
        <w:rPr>
          <w:b/>
          <w:bCs/>
          <w:szCs w:val="24"/>
        </w:rPr>
      </w:pPr>
      <w:r>
        <w:rPr>
          <w:b/>
          <w:bCs/>
          <w:szCs w:val="24"/>
        </w:rPr>
        <w:t>PANEVĖŽIO MIESTO SAVIVALDYBĖS ASMENŲ (ŠEIMŲ), GALINČIŲ PRIŽIŪRĖTI, GLOBOTI (RŪPINTIS), ĮVAIKINTI TĖVŲ GLOBOS NETEKUSĮ AR IŠ NESAUGIOS APLINKOS PAIMTĄ VAIKĄ (-US) PRITRAUKIMO IR PAIEŠKOS PLANAS (PROGRAMA)</w:t>
      </w:r>
    </w:p>
    <w:bookmarkEnd w:id="0"/>
    <w:p w14:paraId="405D8EC3" w14:textId="77777777" w:rsidR="00721D32" w:rsidRPr="00121D6D" w:rsidRDefault="00721D32" w:rsidP="00121D6D">
      <w:pPr>
        <w:spacing w:after="0" w:line="240" w:lineRule="auto"/>
        <w:jc w:val="center"/>
        <w:rPr>
          <w:b/>
          <w:bCs/>
          <w:szCs w:val="24"/>
        </w:rPr>
      </w:pPr>
    </w:p>
    <w:p w14:paraId="603AA0E2" w14:textId="77777777" w:rsidR="00721D32" w:rsidRDefault="00721D32" w:rsidP="00721D32">
      <w:pPr>
        <w:spacing w:after="0"/>
        <w:jc w:val="center"/>
        <w:rPr>
          <w:b/>
          <w:bCs/>
        </w:rPr>
      </w:pPr>
      <w:r>
        <w:rPr>
          <w:b/>
          <w:bCs/>
        </w:rPr>
        <w:t>I SKYRIUS</w:t>
      </w:r>
    </w:p>
    <w:p w14:paraId="443AFA55" w14:textId="77777777" w:rsidR="00721D32" w:rsidRDefault="00721D32" w:rsidP="00721D32">
      <w:pPr>
        <w:spacing w:after="0"/>
        <w:jc w:val="center"/>
        <w:rPr>
          <w:b/>
          <w:bCs/>
        </w:rPr>
      </w:pPr>
      <w:r>
        <w:rPr>
          <w:b/>
          <w:bCs/>
        </w:rPr>
        <w:t>SITUACIJOS ANALIZĖ</w:t>
      </w:r>
    </w:p>
    <w:p w14:paraId="25A26EDD" w14:textId="77777777" w:rsidR="00721D32" w:rsidRDefault="00721D32" w:rsidP="00721D32">
      <w:pPr>
        <w:spacing w:after="0" w:line="360" w:lineRule="auto"/>
        <w:ind w:firstLine="851"/>
        <w:jc w:val="both"/>
        <w:rPr>
          <w:rFonts w:eastAsia="Aptos" w:cs="Times New Roman"/>
        </w:rPr>
      </w:pPr>
    </w:p>
    <w:p w14:paraId="370DCFC7" w14:textId="6ABB30A0" w:rsidR="00A70BAB" w:rsidRPr="00D10B48" w:rsidRDefault="00721D32" w:rsidP="00CF5455">
      <w:pPr>
        <w:spacing w:after="0" w:line="240" w:lineRule="auto"/>
        <w:ind w:firstLine="851"/>
        <w:jc w:val="both"/>
        <w:rPr>
          <w:b/>
          <w:color w:val="000000" w:themeColor="text1"/>
        </w:rPr>
      </w:pPr>
      <w:r w:rsidRPr="00066B55">
        <w:rPr>
          <w:rFonts w:eastAsia="Aptos" w:cs="Times New Roman"/>
        </w:rPr>
        <w:t>202</w:t>
      </w:r>
      <w:r w:rsidR="00066B55">
        <w:rPr>
          <w:rFonts w:eastAsia="Aptos" w:cs="Times New Roman"/>
        </w:rPr>
        <w:t>4</w:t>
      </w:r>
      <w:r w:rsidRPr="00066B55">
        <w:rPr>
          <w:rFonts w:eastAsia="Aptos" w:cs="Times New Roman"/>
        </w:rPr>
        <w:t xml:space="preserve"> m. bendras Panevėžio miesto gyventojų skaičius buvo </w:t>
      </w:r>
      <w:r w:rsidRPr="00825694">
        <w:rPr>
          <w:rFonts w:eastAsia="Aptos" w:cs="Times New Roman"/>
        </w:rPr>
        <w:t>8</w:t>
      </w:r>
      <w:r w:rsidR="00825694" w:rsidRPr="00825694">
        <w:rPr>
          <w:rFonts w:eastAsia="Aptos" w:cs="Times New Roman"/>
        </w:rPr>
        <w:t>6</w:t>
      </w:r>
      <w:r w:rsidRPr="00825694">
        <w:rPr>
          <w:rFonts w:eastAsia="Aptos" w:cs="Times New Roman"/>
        </w:rPr>
        <w:t xml:space="preserve"> </w:t>
      </w:r>
      <w:r w:rsidR="00825694" w:rsidRPr="00825694">
        <w:rPr>
          <w:rFonts w:eastAsia="Aptos" w:cs="Times New Roman"/>
        </w:rPr>
        <w:t>599</w:t>
      </w:r>
      <w:r w:rsidRPr="00825694">
        <w:rPr>
          <w:rFonts w:eastAsia="Aptos" w:cs="Times New Roman"/>
        </w:rPr>
        <w:t xml:space="preserve">, </w:t>
      </w:r>
      <w:r w:rsidRPr="00066B55">
        <w:rPr>
          <w:rFonts w:eastAsia="Aptos" w:cs="Times New Roman"/>
        </w:rPr>
        <w:t xml:space="preserve">iš jų </w:t>
      </w:r>
      <w:r w:rsidR="00121D6D" w:rsidRPr="007478A7">
        <w:rPr>
          <w:rFonts w:eastAsia="Aptos" w:cs="Times New Roman"/>
          <w:bCs/>
        </w:rPr>
        <w:t>13 138</w:t>
      </w:r>
      <w:r w:rsidR="00121D6D">
        <w:rPr>
          <w:rFonts w:eastAsia="Aptos" w:cs="Times New Roman"/>
          <w:bCs/>
        </w:rPr>
        <w:t xml:space="preserve"> </w:t>
      </w:r>
      <w:r w:rsidRPr="00066B55">
        <w:rPr>
          <w:rFonts w:eastAsia="Aptos" w:cs="Times New Roman"/>
        </w:rPr>
        <w:t xml:space="preserve">vaikų </w:t>
      </w:r>
      <w:r w:rsidR="000D2200" w:rsidRPr="000D2200">
        <w:rPr>
          <w:rFonts w:eastAsia="Aptos" w:cs="Times New Roman"/>
          <w:bCs/>
        </w:rPr>
        <w:t>(0–17 m.</w:t>
      </w:r>
      <w:r w:rsidR="000D2200">
        <w:rPr>
          <w:rFonts w:eastAsia="Aptos" w:cs="Times New Roman"/>
          <w:bCs/>
        </w:rPr>
        <w:t xml:space="preserve"> </w:t>
      </w:r>
      <w:r w:rsidR="0022167D">
        <w:rPr>
          <w:rFonts w:eastAsia="Aptos" w:cs="Times New Roman"/>
          <w:bCs/>
        </w:rPr>
        <w:t>imtinai</w:t>
      </w:r>
      <w:r w:rsidR="000D2200" w:rsidRPr="000D2200">
        <w:rPr>
          <w:rFonts w:eastAsia="Aptos" w:cs="Times New Roman"/>
          <w:bCs/>
        </w:rPr>
        <w:t>)</w:t>
      </w:r>
      <w:r w:rsidR="00612E17">
        <w:rPr>
          <w:rFonts w:eastAsia="Aptos" w:cs="Times New Roman"/>
        </w:rPr>
        <w:t xml:space="preserve">, ir </w:t>
      </w:r>
      <w:r w:rsidR="00612E17" w:rsidRPr="00612E17">
        <w:rPr>
          <w:rFonts w:eastAsia="Aptos" w:cs="Times New Roman"/>
        </w:rPr>
        <w:t>52</w:t>
      </w:r>
      <w:r w:rsidR="00121D6D">
        <w:rPr>
          <w:rFonts w:eastAsia="Aptos" w:cs="Times New Roman"/>
        </w:rPr>
        <w:t xml:space="preserve"> </w:t>
      </w:r>
      <w:r w:rsidR="00612E17" w:rsidRPr="00612E17">
        <w:rPr>
          <w:rFonts w:eastAsia="Aptos" w:cs="Times New Roman"/>
        </w:rPr>
        <w:t>100</w:t>
      </w:r>
      <w:r w:rsidR="00612E17">
        <w:rPr>
          <w:rFonts w:eastAsia="Aptos" w:cs="Times New Roman"/>
        </w:rPr>
        <w:t xml:space="preserve"> d</w:t>
      </w:r>
      <w:r w:rsidRPr="00066B55">
        <w:rPr>
          <w:rFonts w:eastAsia="Aptos" w:cs="Times New Roman"/>
        </w:rPr>
        <w:t>arbingo amžiaus (18–6</w:t>
      </w:r>
      <w:r w:rsidR="0022167D">
        <w:rPr>
          <w:rFonts w:eastAsia="Aptos" w:cs="Times New Roman"/>
        </w:rPr>
        <w:t>4</w:t>
      </w:r>
      <w:r w:rsidR="00121D6D">
        <w:rPr>
          <w:rFonts w:eastAsia="Aptos" w:cs="Times New Roman"/>
        </w:rPr>
        <w:t> </w:t>
      </w:r>
      <w:r w:rsidRPr="00066B55">
        <w:rPr>
          <w:rFonts w:eastAsia="Aptos" w:cs="Times New Roman"/>
        </w:rPr>
        <w:t>m</w:t>
      </w:r>
      <w:r w:rsidR="0022167D">
        <w:rPr>
          <w:rFonts w:eastAsia="Aptos" w:cs="Times New Roman"/>
        </w:rPr>
        <w:t>. imtinai</w:t>
      </w:r>
      <w:r w:rsidRPr="00066B55">
        <w:rPr>
          <w:rFonts w:eastAsia="Aptos" w:cs="Times New Roman"/>
        </w:rPr>
        <w:t xml:space="preserve">) gyventojų, kurie </w:t>
      </w:r>
      <w:r w:rsidRPr="00066B55">
        <w:rPr>
          <w:rFonts w:eastAsia="Aptos" w:cs="Times New Roman"/>
          <w:szCs w:val="24"/>
        </w:rPr>
        <w:t>galėtų būti vaikų globėjai</w:t>
      </w:r>
      <w:r w:rsidR="00612E17">
        <w:rPr>
          <w:rFonts w:eastAsia="Aptos" w:cs="Times New Roman"/>
          <w:szCs w:val="24"/>
        </w:rPr>
        <w:t>s</w:t>
      </w:r>
      <w:r w:rsidRPr="00825694">
        <w:rPr>
          <w:rFonts w:eastAsia="Aptos" w:cs="Times New Roman"/>
          <w:szCs w:val="24"/>
        </w:rPr>
        <w:t>.</w:t>
      </w:r>
      <w:r w:rsidRPr="00D10B48">
        <w:rPr>
          <w:rFonts w:eastAsia="Aptos" w:cs="Times New Roman"/>
          <w:szCs w:val="24"/>
        </w:rPr>
        <w:t xml:space="preserve"> </w:t>
      </w:r>
      <w:r w:rsidR="00D10B48" w:rsidRPr="00CF5455">
        <w:rPr>
          <w:rFonts w:eastAsia="Times New Roman" w:cs="Times New Roman"/>
          <w:color w:val="000000" w:themeColor="text1"/>
          <w:szCs w:val="24"/>
          <w:lang w:eastAsia="lt-LT"/>
        </w:rPr>
        <w:t xml:space="preserve">2025 m. </w:t>
      </w:r>
      <w:r w:rsidR="00D10B48" w:rsidRPr="00CF5455">
        <w:rPr>
          <w:rFonts w:eastAsia="Times New Roman" w:cs="Times New Roman"/>
          <w:bCs/>
          <w:color w:val="000000" w:themeColor="text1"/>
          <w:szCs w:val="24"/>
          <w:lang w:eastAsia="lt-LT"/>
        </w:rPr>
        <w:t xml:space="preserve">Panevėžio miesto </w:t>
      </w:r>
      <w:r w:rsidR="00CF5455">
        <w:rPr>
          <w:rFonts w:eastAsia="Times New Roman" w:cs="Times New Roman"/>
          <w:bCs/>
          <w:color w:val="000000" w:themeColor="text1"/>
          <w:szCs w:val="24"/>
          <w:lang w:eastAsia="lt-LT"/>
        </w:rPr>
        <w:t xml:space="preserve">bendras </w:t>
      </w:r>
      <w:r w:rsidR="00D10B48" w:rsidRPr="00CF5455">
        <w:rPr>
          <w:rFonts w:eastAsia="Times New Roman" w:cs="Times New Roman"/>
          <w:bCs/>
          <w:color w:val="000000" w:themeColor="text1"/>
          <w:szCs w:val="24"/>
          <w:lang w:eastAsia="lt-LT"/>
        </w:rPr>
        <w:t xml:space="preserve">gyventojų skaičius </w:t>
      </w:r>
      <w:r w:rsidR="00121D6D">
        <w:rPr>
          <w:rFonts w:eastAsia="Times New Roman" w:cs="Times New Roman"/>
          <w:bCs/>
          <w:color w:val="000000" w:themeColor="text1"/>
          <w:szCs w:val="24"/>
          <w:lang w:eastAsia="lt-LT"/>
        </w:rPr>
        <w:t xml:space="preserve">buvo </w:t>
      </w:r>
      <w:r w:rsidR="00D10B48" w:rsidRPr="00CA4631">
        <w:rPr>
          <w:rFonts w:eastAsia="Times New Roman" w:cs="Times New Roman"/>
          <w:bCs/>
          <w:color w:val="000000" w:themeColor="text1"/>
          <w:szCs w:val="24"/>
          <w:lang w:eastAsia="lt-LT"/>
        </w:rPr>
        <w:t>8</w:t>
      </w:r>
      <w:r w:rsidR="009A7582">
        <w:rPr>
          <w:rFonts w:eastAsia="Times New Roman" w:cs="Times New Roman"/>
          <w:bCs/>
          <w:color w:val="000000" w:themeColor="text1"/>
          <w:szCs w:val="24"/>
          <w:lang w:eastAsia="lt-LT"/>
        </w:rPr>
        <w:t>5 774</w:t>
      </w:r>
      <w:r w:rsidR="00CF5455" w:rsidRPr="00CF5455">
        <w:rPr>
          <w:rFonts w:eastAsia="Times New Roman" w:cs="Times New Roman"/>
          <w:color w:val="000000" w:themeColor="text1"/>
          <w:szCs w:val="24"/>
          <w:lang w:eastAsia="lt-LT"/>
        </w:rPr>
        <w:t xml:space="preserve">, pagal </w:t>
      </w:r>
      <w:r w:rsidR="00CF5455" w:rsidRPr="00CF5455">
        <w:rPr>
          <w:rStyle w:val="Grietas"/>
          <w:rFonts w:eastAsiaTheme="majorEastAsia"/>
          <w:b w:val="0"/>
          <w:color w:val="000000" w:themeColor="text1"/>
        </w:rPr>
        <w:t>a</w:t>
      </w:r>
      <w:r w:rsidR="00D10B48" w:rsidRPr="00CF5455">
        <w:rPr>
          <w:rStyle w:val="Grietas"/>
          <w:rFonts w:eastAsiaTheme="majorEastAsia"/>
          <w:b w:val="0"/>
          <w:color w:val="000000" w:themeColor="text1"/>
        </w:rPr>
        <w:t>mžiaus grup</w:t>
      </w:r>
      <w:r w:rsidR="00CF5455" w:rsidRPr="00CF5455">
        <w:rPr>
          <w:rStyle w:val="Grietas"/>
          <w:rFonts w:eastAsiaTheme="majorEastAsia"/>
          <w:b w:val="0"/>
          <w:color w:val="000000" w:themeColor="text1"/>
        </w:rPr>
        <w:t>e</w:t>
      </w:r>
      <w:r w:rsidR="00D10B48" w:rsidRPr="00CF5455">
        <w:rPr>
          <w:rStyle w:val="Grietas"/>
          <w:rFonts w:eastAsiaTheme="majorEastAsia"/>
          <w:b w:val="0"/>
          <w:color w:val="000000" w:themeColor="text1"/>
        </w:rPr>
        <w:t>s:</w:t>
      </w:r>
      <w:r w:rsidR="00CF5455">
        <w:rPr>
          <w:rStyle w:val="Grietas"/>
          <w:rFonts w:eastAsiaTheme="majorEastAsia"/>
          <w:b w:val="0"/>
          <w:color w:val="000000" w:themeColor="text1"/>
        </w:rPr>
        <w:t xml:space="preserve"> </w:t>
      </w:r>
      <w:r w:rsidR="00121D6D" w:rsidRPr="00862954">
        <w:rPr>
          <w:bCs/>
          <w:color w:val="000000" w:themeColor="text1"/>
        </w:rPr>
        <w:t>12</w:t>
      </w:r>
      <w:r w:rsidR="00121D6D">
        <w:rPr>
          <w:bCs/>
          <w:color w:val="000000" w:themeColor="text1"/>
        </w:rPr>
        <w:t> </w:t>
      </w:r>
      <w:r w:rsidR="00121D6D" w:rsidRPr="00862954">
        <w:rPr>
          <w:bCs/>
          <w:color w:val="000000" w:themeColor="text1"/>
        </w:rPr>
        <w:t>741</w:t>
      </w:r>
      <w:r w:rsidR="00121D6D">
        <w:rPr>
          <w:bCs/>
          <w:color w:val="000000" w:themeColor="text1"/>
        </w:rPr>
        <w:t xml:space="preserve"> </w:t>
      </w:r>
      <w:r w:rsidR="00CF5455" w:rsidRPr="00CF5455">
        <w:rPr>
          <w:rStyle w:val="Grietas"/>
          <w:rFonts w:eastAsiaTheme="majorEastAsia"/>
          <w:b w:val="0"/>
          <w:color w:val="000000" w:themeColor="text1"/>
        </w:rPr>
        <w:t>v</w:t>
      </w:r>
      <w:r w:rsidR="00D10B48" w:rsidRPr="00CF5455">
        <w:rPr>
          <w:rStyle w:val="Grietas"/>
          <w:rFonts w:eastAsiaTheme="majorEastAsia"/>
          <w:b w:val="0"/>
          <w:color w:val="000000" w:themeColor="text1"/>
        </w:rPr>
        <w:t>aika</w:t>
      </w:r>
      <w:r w:rsidR="00121D6D">
        <w:rPr>
          <w:rStyle w:val="Grietas"/>
          <w:rFonts w:eastAsiaTheme="majorEastAsia"/>
          <w:b w:val="0"/>
          <w:color w:val="000000" w:themeColor="text1"/>
        </w:rPr>
        <w:t>s</w:t>
      </w:r>
      <w:r w:rsidR="00D10B48" w:rsidRPr="00CF5455">
        <w:rPr>
          <w:rStyle w:val="Grietas"/>
          <w:rFonts w:eastAsiaTheme="majorEastAsia"/>
          <w:b w:val="0"/>
          <w:color w:val="000000" w:themeColor="text1"/>
        </w:rPr>
        <w:t xml:space="preserve"> </w:t>
      </w:r>
      <w:bookmarkStart w:id="2" w:name="_Hlk220400456"/>
      <w:r w:rsidR="00D10B48" w:rsidRPr="00CF5455">
        <w:rPr>
          <w:rStyle w:val="Grietas"/>
          <w:rFonts w:eastAsiaTheme="majorEastAsia"/>
          <w:b w:val="0"/>
          <w:color w:val="000000" w:themeColor="text1"/>
        </w:rPr>
        <w:t>(0–17 m.</w:t>
      </w:r>
      <w:r w:rsidR="0022167D">
        <w:rPr>
          <w:rStyle w:val="Grietas"/>
          <w:rFonts w:eastAsiaTheme="majorEastAsia"/>
          <w:b w:val="0"/>
          <w:color w:val="000000" w:themeColor="text1"/>
        </w:rPr>
        <w:t xml:space="preserve"> imtinai</w:t>
      </w:r>
      <w:r w:rsidR="00D10B48" w:rsidRPr="00CF5455">
        <w:rPr>
          <w:rStyle w:val="Grietas"/>
          <w:rFonts w:eastAsiaTheme="majorEastAsia"/>
          <w:b w:val="0"/>
          <w:color w:val="000000" w:themeColor="text1"/>
        </w:rPr>
        <w:t>)</w:t>
      </w:r>
      <w:bookmarkEnd w:id="2"/>
      <w:r w:rsidR="00CF5455" w:rsidRPr="009A754A">
        <w:rPr>
          <w:color w:val="000000" w:themeColor="text1"/>
        </w:rPr>
        <w:t>,</w:t>
      </w:r>
      <w:r w:rsidR="00CF5455" w:rsidRPr="00CF5455">
        <w:rPr>
          <w:b/>
          <w:color w:val="000000" w:themeColor="text1"/>
        </w:rPr>
        <w:t xml:space="preserve"> </w:t>
      </w:r>
      <w:r w:rsidR="00121D6D">
        <w:rPr>
          <w:rStyle w:val="Grietas"/>
          <w:rFonts w:eastAsiaTheme="majorEastAsia"/>
          <w:b w:val="0"/>
          <w:color w:val="000000" w:themeColor="text1"/>
        </w:rPr>
        <w:t>51 021</w:t>
      </w:r>
      <w:r w:rsidR="00121D6D" w:rsidRPr="00CF5455">
        <w:rPr>
          <w:b/>
          <w:color w:val="000000" w:themeColor="text1"/>
        </w:rPr>
        <w:t xml:space="preserve"> </w:t>
      </w:r>
      <w:r w:rsidR="00C63B49">
        <w:rPr>
          <w:rStyle w:val="Grietas"/>
          <w:rFonts w:eastAsiaTheme="majorEastAsia"/>
          <w:b w:val="0"/>
          <w:color w:val="000000" w:themeColor="text1"/>
        </w:rPr>
        <w:t>d</w:t>
      </w:r>
      <w:r w:rsidR="00D10B48" w:rsidRPr="00CF5455">
        <w:rPr>
          <w:rStyle w:val="Grietas"/>
          <w:rFonts w:eastAsiaTheme="majorEastAsia"/>
          <w:b w:val="0"/>
          <w:color w:val="000000" w:themeColor="text1"/>
        </w:rPr>
        <w:t>arbingo amžiaus (</w:t>
      </w:r>
      <w:r w:rsidR="00D10B48" w:rsidRPr="00E62B24">
        <w:rPr>
          <w:rStyle w:val="Grietas"/>
          <w:rFonts w:eastAsiaTheme="majorEastAsia"/>
          <w:b w:val="0"/>
          <w:color w:val="000000" w:themeColor="text1"/>
        </w:rPr>
        <w:t>18–6</w:t>
      </w:r>
      <w:r w:rsidR="0022167D">
        <w:rPr>
          <w:rStyle w:val="Grietas"/>
          <w:rFonts w:eastAsiaTheme="majorEastAsia"/>
          <w:b w:val="0"/>
          <w:color w:val="000000" w:themeColor="text1"/>
        </w:rPr>
        <w:t>4</w:t>
      </w:r>
      <w:r w:rsidR="00D10B48" w:rsidRPr="00E62B24">
        <w:rPr>
          <w:rStyle w:val="Grietas"/>
          <w:rFonts w:eastAsiaTheme="majorEastAsia"/>
          <w:b w:val="0"/>
          <w:color w:val="000000" w:themeColor="text1"/>
        </w:rPr>
        <w:t xml:space="preserve"> m</w:t>
      </w:r>
      <w:r w:rsidR="00D10B48" w:rsidRPr="00CF5455">
        <w:rPr>
          <w:rStyle w:val="Grietas"/>
          <w:rFonts w:eastAsiaTheme="majorEastAsia"/>
          <w:b w:val="0"/>
          <w:color w:val="000000" w:themeColor="text1"/>
        </w:rPr>
        <w:t>.</w:t>
      </w:r>
      <w:r w:rsidR="0022167D">
        <w:rPr>
          <w:rStyle w:val="Grietas"/>
          <w:rFonts w:eastAsiaTheme="majorEastAsia"/>
          <w:b w:val="0"/>
          <w:color w:val="000000" w:themeColor="text1"/>
        </w:rPr>
        <w:t xml:space="preserve"> imtinai</w:t>
      </w:r>
      <w:r w:rsidR="00D10B48" w:rsidRPr="00CF5455">
        <w:rPr>
          <w:rStyle w:val="Grietas"/>
          <w:rFonts w:eastAsiaTheme="majorEastAsia"/>
          <w:b w:val="0"/>
          <w:color w:val="000000" w:themeColor="text1"/>
        </w:rPr>
        <w:t>)</w:t>
      </w:r>
      <w:r w:rsidR="00D10B48" w:rsidRPr="00CF5455">
        <w:rPr>
          <w:b/>
          <w:color w:val="000000" w:themeColor="text1"/>
        </w:rPr>
        <w:t xml:space="preserve"> </w:t>
      </w:r>
      <w:r w:rsidR="00D10B48" w:rsidRPr="00C63B49">
        <w:rPr>
          <w:color w:val="000000" w:themeColor="text1"/>
        </w:rPr>
        <w:t>gyventoj</w:t>
      </w:r>
      <w:r w:rsidR="00121D6D">
        <w:rPr>
          <w:color w:val="000000" w:themeColor="text1"/>
        </w:rPr>
        <w:t>as</w:t>
      </w:r>
      <w:r w:rsidR="00D10B48" w:rsidRPr="00C63B49">
        <w:rPr>
          <w:color w:val="000000" w:themeColor="text1"/>
        </w:rPr>
        <w:t>.</w:t>
      </w:r>
      <w:r w:rsidR="00EF3EC3">
        <w:rPr>
          <w:color w:val="000000" w:themeColor="text1"/>
        </w:rPr>
        <w:t xml:space="preserve"> Iš pateiktos </w:t>
      </w:r>
      <w:r w:rsidR="00CA4631">
        <w:rPr>
          <w:color w:val="000000" w:themeColor="text1"/>
        </w:rPr>
        <w:t>2024</w:t>
      </w:r>
      <w:r w:rsidR="00121D6D">
        <w:rPr>
          <w:color w:val="000000" w:themeColor="text1"/>
        </w:rPr>
        <w:t>–</w:t>
      </w:r>
      <w:r w:rsidR="00CA4631">
        <w:rPr>
          <w:color w:val="000000" w:themeColor="text1"/>
        </w:rPr>
        <w:t>2</w:t>
      </w:r>
      <w:r w:rsidR="009A754A">
        <w:rPr>
          <w:color w:val="000000" w:themeColor="text1"/>
        </w:rPr>
        <w:t>02</w:t>
      </w:r>
      <w:r w:rsidR="00CA4631">
        <w:rPr>
          <w:color w:val="000000" w:themeColor="text1"/>
        </w:rPr>
        <w:t>5 m.</w:t>
      </w:r>
      <w:r w:rsidR="00EF3EC3">
        <w:rPr>
          <w:color w:val="000000" w:themeColor="text1"/>
        </w:rPr>
        <w:t xml:space="preserve"> statistikos matyti, kad bendras </w:t>
      </w:r>
      <w:r w:rsidR="000C595A">
        <w:rPr>
          <w:color w:val="000000" w:themeColor="text1"/>
        </w:rPr>
        <w:t xml:space="preserve">miesto </w:t>
      </w:r>
      <w:r w:rsidR="00EF3EC3">
        <w:rPr>
          <w:color w:val="000000" w:themeColor="text1"/>
        </w:rPr>
        <w:t xml:space="preserve">gyventojų </w:t>
      </w:r>
      <w:r w:rsidR="00121D6D">
        <w:rPr>
          <w:color w:val="000000" w:themeColor="text1"/>
        </w:rPr>
        <w:t>ir</w:t>
      </w:r>
      <w:r w:rsidR="00EF3EC3">
        <w:rPr>
          <w:color w:val="000000" w:themeColor="text1"/>
        </w:rPr>
        <w:t xml:space="preserve"> vaikų skaičius mažėja.</w:t>
      </w:r>
    </w:p>
    <w:p w14:paraId="4E086F01" w14:textId="2A45507B" w:rsidR="009E30D6" w:rsidRDefault="00721D32" w:rsidP="003F23FC">
      <w:pPr>
        <w:spacing w:after="0" w:line="240" w:lineRule="auto"/>
        <w:ind w:firstLine="851"/>
        <w:jc w:val="both"/>
        <w:rPr>
          <w:rFonts w:eastAsia="Aptos" w:cs="Times New Roman"/>
        </w:rPr>
      </w:pPr>
      <w:r w:rsidRPr="005933D1">
        <w:rPr>
          <w:rFonts w:eastAsia="Aptos" w:cs="Times New Roman"/>
        </w:rPr>
        <w:t>202</w:t>
      </w:r>
      <w:r w:rsidR="005933D1" w:rsidRPr="005933D1">
        <w:rPr>
          <w:rFonts w:eastAsia="Aptos" w:cs="Times New Roman"/>
        </w:rPr>
        <w:t>4</w:t>
      </w:r>
      <w:r w:rsidRPr="005933D1">
        <w:rPr>
          <w:rFonts w:eastAsia="Aptos" w:cs="Times New Roman"/>
        </w:rPr>
        <w:t xml:space="preserve"> m. Panevėžio mieste buvo globojami </w:t>
      </w:r>
      <w:r w:rsidRPr="00704C1D">
        <w:rPr>
          <w:rFonts w:eastAsia="Aptos" w:cs="Times New Roman"/>
        </w:rPr>
        <w:t>1</w:t>
      </w:r>
      <w:r w:rsidR="003E2C8E" w:rsidRPr="00704C1D">
        <w:rPr>
          <w:rFonts w:eastAsia="Aptos" w:cs="Times New Roman"/>
        </w:rPr>
        <w:t>7</w:t>
      </w:r>
      <w:r w:rsidR="00066456">
        <w:rPr>
          <w:rFonts w:eastAsia="Aptos" w:cs="Times New Roman"/>
        </w:rPr>
        <w:t>8</w:t>
      </w:r>
      <w:r w:rsidRPr="00704C1D">
        <w:rPr>
          <w:rFonts w:eastAsia="Aptos" w:cs="Times New Roman"/>
        </w:rPr>
        <w:t xml:space="preserve"> </w:t>
      </w:r>
      <w:r w:rsidRPr="005933D1">
        <w:rPr>
          <w:rFonts w:eastAsia="Aptos" w:cs="Times New Roman"/>
        </w:rPr>
        <w:t xml:space="preserve">vaikai, iš jų </w:t>
      </w:r>
      <w:r w:rsidRPr="00704C1D">
        <w:rPr>
          <w:rFonts w:eastAsia="Aptos" w:cs="Times New Roman"/>
        </w:rPr>
        <w:t>14</w:t>
      </w:r>
      <w:r w:rsidR="00704C1D" w:rsidRPr="00704C1D">
        <w:rPr>
          <w:rFonts w:eastAsia="Aptos" w:cs="Times New Roman"/>
        </w:rPr>
        <w:t>4</w:t>
      </w:r>
      <w:r w:rsidRPr="00704C1D">
        <w:rPr>
          <w:rFonts w:eastAsia="Aptos" w:cs="Times New Roman"/>
        </w:rPr>
        <w:t xml:space="preserve"> – </w:t>
      </w:r>
      <w:r w:rsidRPr="005933D1">
        <w:rPr>
          <w:rFonts w:eastAsia="Aptos" w:cs="Times New Roman"/>
        </w:rPr>
        <w:t>globėjų šeimose</w:t>
      </w:r>
      <w:r w:rsidRPr="00050AF6">
        <w:rPr>
          <w:rFonts w:eastAsia="Aptos" w:cs="Times New Roman"/>
        </w:rPr>
        <w:t>.</w:t>
      </w:r>
      <w:r>
        <w:rPr>
          <w:rFonts w:eastAsia="Aptos" w:cs="Times New Roman"/>
        </w:rPr>
        <w:t xml:space="preserve"> </w:t>
      </w:r>
      <w:r w:rsidR="005933D1">
        <w:rPr>
          <w:rFonts w:eastAsia="Aptos" w:cs="Times New Roman"/>
        </w:rPr>
        <w:t xml:space="preserve">2025 m. </w:t>
      </w:r>
      <w:r w:rsidR="005933D1" w:rsidRPr="005933D1">
        <w:rPr>
          <w:rFonts w:eastAsia="Aptos" w:cs="Times New Roman"/>
        </w:rPr>
        <w:t>Panevėžio mieste buvo globojam</w:t>
      </w:r>
      <w:r w:rsidR="00704C1D">
        <w:rPr>
          <w:rFonts w:eastAsia="Aptos" w:cs="Times New Roman"/>
        </w:rPr>
        <w:t xml:space="preserve">a </w:t>
      </w:r>
      <w:r w:rsidR="005933D1" w:rsidRPr="005933D1">
        <w:rPr>
          <w:rFonts w:eastAsia="Aptos" w:cs="Times New Roman"/>
        </w:rPr>
        <w:t>1</w:t>
      </w:r>
      <w:r w:rsidR="005933D1">
        <w:rPr>
          <w:rFonts w:eastAsia="Aptos" w:cs="Times New Roman"/>
        </w:rPr>
        <w:t>60</w:t>
      </w:r>
      <w:r w:rsidR="005933D1" w:rsidRPr="005933D1">
        <w:rPr>
          <w:rFonts w:eastAsia="Aptos" w:cs="Times New Roman"/>
        </w:rPr>
        <w:t xml:space="preserve"> vaik</w:t>
      </w:r>
      <w:r w:rsidR="005933D1">
        <w:rPr>
          <w:rFonts w:eastAsia="Aptos" w:cs="Times New Roman"/>
        </w:rPr>
        <w:t>ų</w:t>
      </w:r>
      <w:r w:rsidR="005933D1" w:rsidRPr="005933D1">
        <w:rPr>
          <w:rFonts w:eastAsia="Aptos" w:cs="Times New Roman"/>
        </w:rPr>
        <w:t>, iš jų 1</w:t>
      </w:r>
      <w:r w:rsidR="005933D1">
        <w:rPr>
          <w:rFonts w:eastAsia="Aptos" w:cs="Times New Roman"/>
        </w:rPr>
        <w:t>32</w:t>
      </w:r>
      <w:r w:rsidR="005933D1" w:rsidRPr="005933D1">
        <w:rPr>
          <w:rFonts w:eastAsia="Aptos" w:cs="Times New Roman"/>
        </w:rPr>
        <w:t xml:space="preserve"> – globėjų šeimose</w:t>
      </w:r>
      <w:r w:rsidR="005D424C">
        <w:rPr>
          <w:rFonts w:eastAsia="Aptos" w:cs="Times New Roman"/>
        </w:rPr>
        <w:t>.</w:t>
      </w:r>
      <w:r w:rsidR="005933D1" w:rsidRPr="005933D1">
        <w:rPr>
          <w:rFonts w:eastAsia="Aptos" w:cs="Times New Roman"/>
        </w:rPr>
        <w:t xml:space="preserve"> </w:t>
      </w:r>
      <w:r w:rsidRPr="00766C19">
        <w:rPr>
          <w:rFonts w:eastAsia="Aptos" w:cs="Times New Roman"/>
        </w:rPr>
        <w:t>202</w:t>
      </w:r>
      <w:r w:rsidR="009836ED">
        <w:rPr>
          <w:rFonts w:eastAsia="Aptos" w:cs="Times New Roman"/>
        </w:rPr>
        <w:t>4</w:t>
      </w:r>
      <w:r w:rsidRPr="00766C19">
        <w:rPr>
          <w:rFonts w:eastAsia="Aptos" w:cs="Times New Roman"/>
        </w:rPr>
        <w:t xml:space="preserve"> m. Panevėžio socialinių paslaugų centro </w:t>
      </w:r>
      <w:r w:rsidR="009E33B6">
        <w:rPr>
          <w:rFonts w:eastAsia="Aptos" w:cs="Times New Roman"/>
        </w:rPr>
        <w:t>(toliau</w:t>
      </w:r>
      <w:r w:rsidR="00C02873">
        <w:rPr>
          <w:rFonts w:eastAsia="Aptos" w:cs="Times New Roman"/>
        </w:rPr>
        <w:t xml:space="preserve"> – </w:t>
      </w:r>
      <w:r w:rsidR="009E33B6" w:rsidRPr="00DE619E">
        <w:rPr>
          <w:rFonts w:eastAsia="Aptos" w:cs="Times New Roman"/>
        </w:rPr>
        <w:t>PSPC</w:t>
      </w:r>
      <w:r w:rsidR="009E33B6">
        <w:rPr>
          <w:rFonts w:eastAsia="Aptos" w:cs="Times New Roman"/>
        </w:rPr>
        <w:t xml:space="preserve">) </w:t>
      </w:r>
      <w:r w:rsidRPr="00766C19">
        <w:rPr>
          <w:rFonts w:eastAsia="Aptos" w:cs="Times New Roman"/>
        </w:rPr>
        <w:t>Globos centre (toliau</w:t>
      </w:r>
      <w:r w:rsidR="00C02873">
        <w:rPr>
          <w:rFonts w:eastAsia="Aptos" w:cs="Times New Roman"/>
        </w:rPr>
        <w:t xml:space="preserve"> </w:t>
      </w:r>
      <w:r w:rsidRPr="00766C19">
        <w:rPr>
          <w:rFonts w:eastAsia="Aptos" w:cs="Times New Roman"/>
        </w:rPr>
        <w:t>–</w:t>
      </w:r>
      <w:r w:rsidR="00C02873">
        <w:rPr>
          <w:rFonts w:eastAsia="Aptos" w:cs="Times New Roman"/>
        </w:rPr>
        <w:t xml:space="preserve"> </w:t>
      </w:r>
      <w:r w:rsidRPr="00DE619E">
        <w:rPr>
          <w:rFonts w:eastAsia="Aptos" w:cs="Times New Roman"/>
        </w:rPr>
        <w:t>GC</w:t>
      </w:r>
      <w:r w:rsidRPr="00766C19">
        <w:rPr>
          <w:rFonts w:eastAsia="Aptos" w:cs="Times New Roman"/>
        </w:rPr>
        <w:t xml:space="preserve">) buvo paruošti </w:t>
      </w:r>
      <w:r w:rsidRPr="009836ED">
        <w:rPr>
          <w:rFonts w:eastAsia="Aptos" w:cs="Times New Roman"/>
        </w:rPr>
        <w:t>2</w:t>
      </w:r>
      <w:r w:rsidR="009836ED">
        <w:rPr>
          <w:rFonts w:eastAsia="Aptos" w:cs="Times New Roman"/>
        </w:rPr>
        <w:t>2</w:t>
      </w:r>
      <w:r w:rsidRPr="009836ED">
        <w:rPr>
          <w:rFonts w:eastAsia="Aptos" w:cs="Times New Roman"/>
        </w:rPr>
        <w:t xml:space="preserve"> </w:t>
      </w:r>
      <w:r w:rsidRPr="009A1DB6">
        <w:rPr>
          <w:rFonts w:eastAsia="Aptos" w:cs="Times New Roman"/>
        </w:rPr>
        <w:t>nauji globėjai (rūpintojai),</w:t>
      </w:r>
      <w:r w:rsidRPr="00805B17">
        <w:rPr>
          <w:rFonts w:eastAsia="Aptos" w:cs="Times New Roman"/>
        </w:rPr>
        <w:t xml:space="preserve"> sudarytos </w:t>
      </w:r>
      <w:r w:rsidR="000F2E71" w:rsidRPr="009836ED">
        <w:rPr>
          <w:rFonts w:eastAsia="Aptos" w:cs="Times New Roman"/>
        </w:rPr>
        <w:t>7</w:t>
      </w:r>
      <w:r w:rsidRPr="00805B17">
        <w:rPr>
          <w:rFonts w:eastAsia="Aptos" w:cs="Times New Roman"/>
        </w:rPr>
        <w:t xml:space="preserve"> sutartys su budinčiais globotojais.</w:t>
      </w:r>
      <w:r w:rsidR="00805B17">
        <w:rPr>
          <w:rFonts w:eastAsia="Aptos" w:cs="Times New Roman"/>
        </w:rPr>
        <w:t xml:space="preserve"> </w:t>
      </w:r>
      <w:r w:rsidR="009E30D6" w:rsidRPr="005A2CC0">
        <w:rPr>
          <w:rFonts w:eastAsia="Aptos" w:cs="Times New Roman"/>
        </w:rPr>
        <w:t>2025 m.</w:t>
      </w:r>
      <w:r w:rsidR="00A82743">
        <w:rPr>
          <w:rFonts w:eastAsia="Aptos" w:cs="Times New Roman"/>
        </w:rPr>
        <w:t xml:space="preserve"> PSPC</w:t>
      </w:r>
      <w:r w:rsidR="009E30D6" w:rsidRPr="005A2CC0">
        <w:rPr>
          <w:rFonts w:eastAsia="Aptos" w:cs="Times New Roman"/>
        </w:rPr>
        <w:t xml:space="preserve"> GC</w:t>
      </w:r>
      <w:r w:rsidR="00A82743">
        <w:rPr>
          <w:rFonts w:eastAsia="Aptos" w:cs="Times New Roman"/>
        </w:rPr>
        <w:t xml:space="preserve"> </w:t>
      </w:r>
      <w:r w:rsidR="009E30D6" w:rsidRPr="005A2CC0">
        <w:rPr>
          <w:rFonts w:eastAsia="Aptos" w:cs="Times New Roman"/>
        </w:rPr>
        <w:t xml:space="preserve">buvo paruošti </w:t>
      </w:r>
      <w:r w:rsidR="009E30D6" w:rsidRPr="004E7662">
        <w:rPr>
          <w:rFonts w:eastAsia="Aptos" w:cs="Times New Roman"/>
        </w:rPr>
        <w:t xml:space="preserve">23 </w:t>
      </w:r>
      <w:r w:rsidR="009E30D6" w:rsidRPr="005A2CC0">
        <w:rPr>
          <w:rFonts w:eastAsia="Aptos" w:cs="Times New Roman"/>
        </w:rPr>
        <w:t xml:space="preserve">nauji globėjai (rūpintojai), </w:t>
      </w:r>
      <w:r w:rsidR="009E30D6" w:rsidRPr="004E7662">
        <w:rPr>
          <w:rFonts w:eastAsia="Aptos" w:cs="Times New Roman"/>
        </w:rPr>
        <w:t>7 į</w:t>
      </w:r>
      <w:r w:rsidR="009E30D6" w:rsidRPr="005A2CC0">
        <w:rPr>
          <w:rFonts w:eastAsia="Aptos" w:cs="Times New Roman"/>
        </w:rPr>
        <w:t xml:space="preserve">tėviai, </w:t>
      </w:r>
      <w:r w:rsidR="002E08CC">
        <w:rPr>
          <w:rFonts w:eastAsia="Aptos" w:cs="Times New Roman"/>
        </w:rPr>
        <w:t xml:space="preserve">išliko </w:t>
      </w:r>
      <w:r w:rsidR="009E30D6" w:rsidRPr="005A2CC0">
        <w:rPr>
          <w:rFonts w:eastAsia="Aptos" w:cs="Times New Roman"/>
        </w:rPr>
        <w:t xml:space="preserve">sudarytos </w:t>
      </w:r>
      <w:r w:rsidR="009E30D6" w:rsidRPr="004E7662">
        <w:rPr>
          <w:rFonts w:eastAsia="Aptos" w:cs="Times New Roman"/>
        </w:rPr>
        <w:t xml:space="preserve">7 </w:t>
      </w:r>
      <w:r w:rsidR="009E30D6" w:rsidRPr="005A2CC0">
        <w:rPr>
          <w:rFonts w:eastAsia="Aptos" w:cs="Times New Roman"/>
        </w:rPr>
        <w:t xml:space="preserve">sutartys su budinčiais globotojais ir </w:t>
      </w:r>
      <w:r w:rsidR="009E30D6" w:rsidRPr="004E7662">
        <w:rPr>
          <w:rFonts w:eastAsia="Aptos" w:cs="Times New Roman"/>
        </w:rPr>
        <w:t xml:space="preserve">3 </w:t>
      </w:r>
      <w:r w:rsidR="009E30D6" w:rsidRPr="005A2CC0">
        <w:rPr>
          <w:rFonts w:eastAsia="Aptos" w:cs="Times New Roman"/>
        </w:rPr>
        <w:t>sutartys su nuolatiniais globotojais.</w:t>
      </w:r>
      <w:r w:rsidR="003A3FCA">
        <w:rPr>
          <w:rFonts w:eastAsia="Aptos" w:cs="Times New Roman"/>
        </w:rPr>
        <w:t xml:space="preserve"> </w:t>
      </w:r>
    </w:p>
    <w:p w14:paraId="4F229CB5" w14:textId="354B4B7B" w:rsidR="006B2063" w:rsidRDefault="00611AE5" w:rsidP="00611AE5">
      <w:pPr>
        <w:spacing w:after="0" w:line="240" w:lineRule="auto"/>
        <w:ind w:firstLine="851"/>
        <w:jc w:val="both"/>
        <w:rPr>
          <w:rFonts w:eastAsia="Aptos" w:cs="Times New Roman"/>
        </w:rPr>
      </w:pPr>
      <w:r w:rsidRPr="00611AE5">
        <w:rPr>
          <w:rFonts w:eastAsia="Aptos" w:cs="Times New Roman"/>
        </w:rPr>
        <w:t xml:space="preserve">2024 m. pas budinčius globotojus buvo apgyvendintas 21 vaikas, </w:t>
      </w:r>
      <w:r w:rsidR="00121D6D" w:rsidRPr="00611AE5">
        <w:rPr>
          <w:rFonts w:eastAsia="Aptos" w:cs="Times New Roman"/>
        </w:rPr>
        <w:t>2</w:t>
      </w:r>
      <w:r w:rsidR="00121D6D">
        <w:rPr>
          <w:rFonts w:eastAsia="Aptos" w:cs="Times New Roman"/>
        </w:rPr>
        <w:t xml:space="preserve"> </w:t>
      </w:r>
      <w:r w:rsidRPr="00611AE5">
        <w:rPr>
          <w:rFonts w:eastAsia="Aptos" w:cs="Times New Roman"/>
        </w:rPr>
        <w:t xml:space="preserve">iš </w:t>
      </w:r>
      <w:r w:rsidR="00121D6D">
        <w:rPr>
          <w:rFonts w:eastAsia="Aptos" w:cs="Times New Roman"/>
        </w:rPr>
        <w:t>jų</w:t>
      </w:r>
      <w:r w:rsidRPr="00611AE5">
        <w:rPr>
          <w:rFonts w:eastAsia="Aptos" w:cs="Times New Roman"/>
        </w:rPr>
        <w:t xml:space="preserve"> buvo užsienio piliečiai (ukrainiečiai). Tuo tarpu 2025 m. apgyvendintų vaikų skaičius sumažėjo iki 17, o užsieniečių vaikų nebuvo apgyvendinta.</w:t>
      </w:r>
      <w:r>
        <w:rPr>
          <w:rFonts w:eastAsia="Aptos" w:cs="Times New Roman"/>
        </w:rPr>
        <w:t xml:space="preserve"> </w:t>
      </w:r>
      <w:r w:rsidR="007A3AAB">
        <w:rPr>
          <w:rFonts w:eastAsia="Aptos" w:cs="Times New Roman"/>
        </w:rPr>
        <w:t>2025 m.</w:t>
      </w:r>
      <w:r w:rsidR="006E371D" w:rsidRPr="006E371D">
        <w:rPr>
          <w:rFonts w:eastAsia="Aptos" w:cs="Times New Roman"/>
        </w:rPr>
        <w:t xml:space="preserve"> </w:t>
      </w:r>
      <w:r w:rsidR="00202D6A">
        <w:rPr>
          <w:rFonts w:eastAsia="Aptos" w:cs="Times New Roman"/>
        </w:rPr>
        <w:t xml:space="preserve">iš budinčių globotojų šeimų </w:t>
      </w:r>
      <w:r w:rsidR="00202D6A" w:rsidRPr="00202D6A">
        <w:rPr>
          <w:rFonts w:eastAsia="Aptos" w:cs="Times New Roman"/>
        </w:rPr>
        <w:t>2</w:t>
      </w:r>
      <w:r w:rsidR="00721D32" w:rsidRPr="00202D6A">
        <w:rPr>
          <w:rFonts w:eastAsia="Aptos" w:cs="Times New Roman"/>
        </w:rPr>
        <w:t xml:space="preserve"> vaik</w:t>
      </w:r>
      <w:r w:rsidR="00770994">
        <w:rPr>
          <w:rFonts w:eastAsia="Aptos" w:cs="Times New Roman"/>
        </w:rPr>
        <w:t>ai</w:t>
      </w:r>
      <w:r w:rsidR="00202D6A" w:rsidRPr="00202D6A">
        <w:rPr>
          <w:rFonts w:eastAsia="Aptos" w:cs="Times New Roman"/>
        </w:rPr>
        <w:t xml:space="preserve"> </w:t>
      </w:r>
      <w:r w:rsidR="00721D32" w:rsidRPr="00202D6A">
        <w:rPr>
          <w:rFonts w:eastAsia="Aptos" w:cs="Times New Roman"/>
        </w:rPr>
        <w:t xml:space="preserve">grįžo gyventi į biologines šeimas, kitiems </w:t>
      </w:r>
      <w:r w:rsidR="00202D6A" w:rsidRPr="00202D6A">
        <w:rPr>
          <w:rFonts w:eastAsia="Aptos" w:cs="Times New Roman"/>
        </w:rPr>
        <w:t>3</w:t>
      </w:r>
      <w:r w:rsidR="00721D32" w:rsidRPr="00202D6A">
        <w:rPr>
          <w:rFonts w:eastAsia="Aptos" w:cs="Times New Roman"/>
        </w:rPr>
        <w:t xml:space="preserve"> vaikams buvo surastos globėjų (rūpintojų) šeimos</w:t>
      </w:r>
      <w:r w:rsidR="00202D6A" w:rsidRPr="00202D6A">
        <w:rPr>
          <w:rFonts w:eastAsia="Aptos" w:cs="Times New Roman"/>
        </w:rPr>
        <w:t xml:space="preserve">, 3 vaikai apgyvendinti nuolatinio globotojo šeimoje, 3 vaikai buvo įvaikinti, 1 vaikas buvo apgyvendintas </w:t>
      </w:r>
      <w:r w:rsidR="00502076">
        <w:rPr>
          <w:rFonts w:eastAsia="Aptos" w:cs="Times New Roman"/>
        </w:rPr>
        <w:t xml:space="preserve">PSPC </w:t>
      </w:r>
      <w:r w:rsidR="00121D6D">
        <w:rPr>
          <w:rFonts w:eastAsia="Aptos" w:cs="Times New Roman"/>
        </w:rPr>
        <w:t>š</w:t>
      </w:r>
      <w:r w:rsidR="00202D6A" w:rsidRPr="00202D6A">
        <w:rPr>
          <w:rFonts w:eastAsia="Aptos" w:cs="Times New Roman"/>
        </w:rPr>
        <w:t xml:space="preserve">eiminiuose namuose. </w:t>
      </w:r>
      <w:r w:rsidR="00721D32" w:rsidRPr="009A1DB6">
        <w:rPr>
          <w:rFonts w:eastAsia="Aptos" w:cs="Times New Roman"/>
        </w:rPr>
        <w:t xml:space="preserve">Taigi per metus </w:t>
      </w:r>
      <w:r w:rsidR="00721D32" w:rsidRPr="00C748C9">
        <w:rPr>
          <w:rFonts w:eastAsia="Aptos" w:cs="Times New Roman"/>
        </w:rPr>
        <w:t>17</w:t>
      </w:r>
      <w:r w:rsidR="00721D32" w:rsidRPr="009A1DB6">
        <w:rPr>
          <w:rFonts w:eastAsia="Aptos" w:cs="Times New Roman"/>
        </w:rPr>
        <w:t xml:space="preserve"> vaikų, netekusių biologinės šeimos globos, turėtų būti užtikrinama galimybė gyventi kitoje, t. y. globėjų</w:t>
      </w:r>
      <w:r w:rsidR="00F2455B">
        <w:rPr>
          <w:rFonts w:eastAsia="Aptos" w:cs="Times New Roman"/>
        </w:rPr>
        <w:t xml:space="preserve"> (rūpintojų)</w:t>
      </w:r>
      <w:r w:rsidR="00721D32" w:rsidRPr="009A1DB6">
        <w:rPr>
          <w:rFonts w:eastAsia="Aptos" w:cs="Times New Roman"/>
        </w:rPr>
        <w:t>, šeimoje</w:t>
      </w:r>
      <w:r w:rsidR="007A3AAB">
        <w:rPr>
          <w:rFonts w:eastAsia="Aptos" w:cs="Times New Roman"/>
        </w:rPr>
        <w:t>.</w:t>
      </w:r>
      <w:r w:rsidR="009A1DB6" w:rsidRPr="009A1DB6">
        <w:rPr>
          <w:rFonts w:eastAsia="Aptos" w:cs="Times New Roman"/>
        </w:rPr>
        <w:t xml:space="preserve"> </w:t>
      </w:r>
      <w:r w:rsidR="007A3AAB">
        <w:rPr>
          <w:rFonts w:eastAsia="Aptos" w:cs="Times New Roman"/>
        </w:rPr>
        <w:t>2024 m. n</w:t>
      </w:r>
      <w:r w:rsidR="00721D32" w:rsidRPr="009A1DB6">
        <w:rPr>
          <w:rFonts w:eastAsia="Aptos" w:cs="Times New Roman"/>
        </w:rPr>
        <w:t xml:space="preserve">epilnamečiai nuo gimimo iki 10 metų amžiaus </w:t>
      </w:r>
      <w:r w:rsidR="007A3AAB">
        <w:rPr>
          <w:rFonts w:eastAsia="Aptos" w:cs="Times New Roman"/>
        </w:rPr>
        <w:t>buvo</w:t>
      </w:r>
      <w:r w:rsidR="00721D32" w:rsidRPr="009A1DB6">
        <w:rPr>
          <w:rFonts w:eastAsia="Aptos" w:cs="Times New Roman"/>
        </w:rPr>
        <w:t xml:space="preserve"> globojami GC budinčių globotojų šeimose</w:t>
      </w:r>
      <w:r w:rsidR="00721D32" w:rsidRPr="0044146C">
        <w:rPr>
          <w:rFonts w:eastAsia="Aptos" w:cs="Times New Roman"/>
        </w:rPr>
        <w:t xml:space="preserve">, </w:t>
      </w:r>
      <w:r w:rsidR="0044146C" w:rsidRPr="0044146C">
        <w:rPr>
          <w:rFonts w:eastAsia="Aptos" w:cs="Times New Roman"/>
        </w:rPr>
        <w:t xml:space="preserve">o </w:t>
      </w:r>
      <w:r w:rsidR="00C150F0" w:rsidRPr="0044146C">
        <w:rPr>
          <w:rFonts w:eastAsia="Aptos" w:cs="Times New Roman"/>
        </w:rPr>
        <w:t xml:space="preserve">2025 m. </w:t>
      </w:r>
      <w:r w:rsidR="0044146C" w:rsidRPr="0044146C">
        <w:rPr>
          <w:rFonts w:eastAsia="Aptos" w:cs="Times New Roman"/>
        </w:rPr>
        <w:t>įvyko pokytis</w:t>
      </w:r>
      <w:r w:rsidR="009E0D60">
        <w:rPr>
          <w:rFonts w:eastAsia="Aptos" w:cs="Times New Roman"/>
        </w:rPr>
        <w:t xml:space="preserve">, </w:t>
      </w:r>
      <w:r w:rsidR="0044146C" w:rsidRPr="0044146C">
        <w:rPr>
          <w:rFonts w:eastAsia="Aptos" w:cs="Times New Roman"/>
        </w:rPr>
        <w:t xml:space="preserve">budinčių globotojų šeimose </w:t>
      </w:r>
      <w:r w:rsidR="009E0D60">
        <w:rPr>
          <w:rFonts w:eastAsia="Aptos" w:cs="Times New Roman"/>
        </w:rPr>
        <w:t>buvo prižiūrimi</w:t>
      </w:r>
      <w:r w:rsidR="00121D6D">
        <w:rPr>
          <w:rFonts w:eastAsia="Aptos" w:cs="Times New Roman"/>
        </w:rPr>
        <w:t xml:space="preserve"> </w:t>
      </w:r>
      <w:r w:rsidR="009E0D60">
        <w:rPr>
          <w:rFonts w:eastAsia="Aptos" w:cs="Times New Roman"/>
        </w:rPr>
        <w:t>/</w:t>
      </w:r>
      <w:r w:rsidR="00121D6D">
        <w:rPr>
          <w:rFonts w:eastAsia="Aptos" w:cs="Times New Roman"/>
        </w:rPr>
        <w:t xml:space="preserve"> </w:t>
      </w:r>
      <w:r w:rsidR="0044146C" w:rsidRPr="0044146C">
        <w:rPr>
          <w:rFonts w:eastAsia="Aptos" w:cs="Times New Roman"/>
        </w:rPr>
        <w:t xml:space="preserve">globojami ir vaikai </w:t>
      </w:r>
      <w:r w:rsidR="00C150F0" w:rsidRPr="0044146C">
        <w:rPr>
          <w:rFonts w:eastAsia="Aptos" w:cs="Times New Roman"/>
        </w:rPr>
        <w:t xml:space="preserve">iki 12 metų </w:t>
      </w:r>
      <w:r w:rsidR="0044146C" w:rsidRPr="0044146C">
        <w:rPr>
          <w:rFonts w:eastAsia="Aptos" w:cs="Times New Roman"/>
        </w:rPr>
        <w:t>amžia</w:t>
      </w:r>
      <w:r w:rsidR="0021532D">
        <w:rPr>
          <w:rFonts w:eastAsia="Aptos" w:cs="Times New Roman"/>
        </w:rPr>
        <w:t>us</w:t>
      </w:r>
      <w:r w:rsidR="00721D32" w:rsidRPr="00342BEA">
        <w:rPr>
          <w:rFonts w:eastAsia="Aptos" w:cs="Times New Roman"/>
        </w:rPr>
        <w:t>.</w:t>
      </w:r>
      <w:r w:rsidR="00721D32">
        <w:rPr>
          <w:rFonts w:eastAsia="Aptos" w:cs="Times New Roman"/>
        </w:rPr>
        <w:t xml:space="preserve"> </w:t>
      </w:r>
      <w:r w:rsidR="009E0D60">
        <w:rPr>
          <w:rFonts w:eastAsia="Aptos" w:cs="Times New Roman"/>
        </w:rPr>
        <w:t>2024 m. nep</w:t>
      </w:r>
      <w:r w:rsidR="00653C94">
        <w:rPr>
          <w:rFonts w:eastAsia="Aptos" w:cs="Times New Roman"/>
        </w:rPr>
        <w:t xml:space="preserve">ilnamečių globos atvejų </w:t>
      </w:r>
      <w:r w:rsidR="006B2063" w:rsidRPr="006B2063">
        <w:rPr>
          <w:rFonts w:eastAsia="Aptos" w:cs="Times New Roman"/>
        </w:rPr>
        <w:t>nuolatinio globotojo šeimo</w:t>
      </w:r>
      <w:r w:rsidR="00653C94">
        <w:rPr>
          <w:rFonts w:eastAsia="Aptos" w:cs="Times New Roman"/>
        </w:rPr>
        <w:t>se nebuvo. N</w:t>
      </w:r>
      <w:r w:rsidR="006B2063" w:rsidRPr="006B2063">
        <w:rPr>
          <w:rFonts w:eastAsia="Aptos" w:cs="Times New Roman"/>
        </w:rPr>
        <w:t>uo 2024</w:t>
      </w:r>
      <w:r w:rsidR="00666573">
        <w:rPr>
          <w:rFonts w:eastAsia="Aptos" w:cs="Times New Roman"/>
        </w:rPr>
        <w:t xml:space="preserve"> m. liepos 1</w:t>
      </w:r>
      <w:r w:rsidR="001111C4">
        <w:rPr>
          <w:rFonts w:eastAsia="Aptos" w:cs="Times New Roman"/>
        </w:rPr>
        <w:t xml:space="preserve"> </w:t>
      </w:r>
      <w:r w:rsidR="00666573">
        <w:rPr>
          <w:rFonts w:eastAsia="Aptos" w:cs="Times New Roman"/>
        </w:rPr>
        <w:t xml:space="preserve">d. </w:t>
      </w:r>
      <w:r w:rsidR="006B2063" w:rsidRPr="006B2063">
        <w:rPr>
          <w:rFonts w:eastAsia="Aptos" w:cs="Times New Roman"/>
        </w:rPr>
        <w:t>pradėjo veikti naujas nuolatinio globotojo institutas, 2025 m. net 3 vaikams nustatyta nuolatinė globa pas nuolatinį globotoją.</w:t>
      </w:r>
      <w:r w:rsidR="0091367C">
        <w:rPr>
          <w:rFonts w:eastAsia="Aptos" w:cs="Times New Roman"/>
        </w:rPr>
        <w:t xml:space="preserve"> Vertinant pasiektus 2024</w:t>
      </w:r>
      <w:r w:rsidR="00E94FF7">
        <w:rPr>
          <w:rFonts w:eastAsia="Aptos" w:cs="Times New Roman"/>
        </w:rPr>
        <w:t>–</w:t>
      </w:r>
      <w:r w:rsidR="0091367C">
        <w:rPr>
          <w:rFonts w:eastAsia="Aptos" w:cs="Times New Roman"/>
        </w:rPr>
        <w:t>2025 m.</w:t>
      </w:r>
      <w:r w:rsidR="00944225">
        <w:rPr>
          <w:rFonts w:eastAsia="Aptos" w:cs="Times New Roman"/>
        </w:rPr>
        <w:t xml:space="preserve"> </w:t>
      </w:r>
      <w:r w:rsidR="00E53380">
        <w:rPr>
          <w:rFonts w:eastAsia="Aptos" w:cs="Times New Roman"/>
        </w:rPr>
        <w:t xml:space="preserve">veiklos </w:t>
      </w:r>
      <w:r w:rsidR="00A02B70">
        <w:rPr>
          <w:rFonts w:eastAsia="Aptos" w:cs="Times New Roman"/>
        </w:rPr>
        <w:t>rezultatus</w:t>
      </w:r>
      <w:r w:rsidR="0091367C">
        <w:rPr>
          <w:rFonts w:eastAsia="Aptos" w:cs="Times New Roman"/>
        </w:rPr>
        <w:t>, vis daugiau vaikų apgyvendinam</w:t>
      </w:r>
      <w:r w:rsidR="00E94FF7">
        <w:rPr>
          <w:rFonts w:eastAsia="Aptos" w:cs="Times New Roman"/>
        </w:rPr>
        <w:t>i</w:t>
      </w:r>
      <w:r w:rsidR="0091367C">
        <w:rPr>
          <w:rFonts w:eastAsia="Aptos" w:cs="Times New Roman"/>
        </w:rPr>
        <w:t xml:space="preserve"> šeimos aplinkoje (2024</w:t>
      </w:r>
      <w:r w:rsidR="00E94FF7">
        <w:rPr>
          <w:rFonts w:eastAsia="Aptos" w:cs="Times New Roman"/>
        </w:rPr>
        <w:t> </w:t>
      </w:r>
      <w:r w:rsidR="0091367C">
        <w:rPr>
          <w:rFonts w:eastAsia="Aptos" w:cs="Times New Roman"/>
        </w:rPr>
        <w:t xml:space="preserve">m. </w:t>
      </w:r>
      <w:r w:rsidR="00C02873">
        <w:rPr>
          <w:rFonts w:eastAsia="Aptos" w:cs="Times New Roman"/>
        </w:rPr>
        <w:t xml:space="preserve">– </w:t>
      </w:r>
      <w:r w:rsidR="0091367C">
        <w:rPr>
          <w:rFonts w:eastAsia="Aptos" w:cs="Times New Roman"/>
        </w:rPr>
        <w:t>92,34</w:t>
      </w:r>
      <w:r w:rsidR="00C02873">
        <w:rPr>
          <w:rFonts w:eastAsia="Aptos" w:cs="Times New Roman"/>
        </w:rPr>
        <w:t xml:space="preserve"> </w:t>
      </w:r>
      <w:r w:rsidR="00A02B70">
        <w:rPr>
          <w:rFonts w:eastAsia="Aptos" w:cs="Times New Roman"/>
        </w:rPr>
        <w:t>%</w:t>
      </w:r>
      <w:r w:rsidR="0091367C">
        <w:rPr>
          <w:rFonts w:eastAsia="Aptos" w:cs="Times New Roman"/>
        </w:rPr>
        <w:t>, o 2025 m.</w:t>
      </w:r>
      <w:r w:rsidR="00C02873">
        <w:rPr>
          <w:rFonts w:eastAsia="Aptos" w:cs="Times New Roman"/>
        </w:rPr>
        <w:t xml:space="preserve"> – </w:t>
      </w:r>
      <w:r w:rsidR="0091367C">
        <w:rPr>
          <w:rFonts w:eastAsia="Aptos" w:cs="Times New Roman"/>
        </w:rPr>
        <w:t>97,4</w:t>
      </w:r>
      <w:r w:rsidR="00C02873">
        <w:rPr>
          <w:rFonts w:eastAsia="Aptos" w:cs="Times New Roman"/>
        </w:rPr>
        <w:t xml:space="preserve"> </w:t>
      </w:r>
      <w:r w:rsidR="00A02B70">
        <w:rPr>
          <w:rFonts w:eastAsia="Aptos" w:cs="Times New Roman"/>
        </w:rPr>
        <w:t>%</w:t>
      </w:r>
      <w:r w:rsidR="0091367C">
        <w:rPr>
          <w:rFonts w:eastAsia="Aptos" w:cs="Times New Roman"/>
        </w:rPr>
        <w:t>)</w:t>
      </w:r>
      <w:r w:rsidR="00E94FF7">
        <w:rPr>
          <w:rFonts w:eastAsia="Aptos" w:cs="Times New Roman"/>
        </w:rPr>
        <w:t>, dėl to</w:t>
      </w:r>
      <w:r w:rsidR="00295E3A">
        <w:rPr>
          <w:rFonts w:eastAsia="Aptos" w:cs="Times New Roman"/>
        </w:rPr>
        <w:t xml:space="preserve"> atitinkamai mažėja vaikų apgyvendinimo įstaigoje</w:t>
      </w:r>
      <w:r w:rsidR="00E53380">
        <w:rPr>
          <w:rFonts w:eastAsia="Aptos" w:cs="Times New Roman"/>
        </w:rPr>
        <w:t xml:space="preserve"> skaičius</w:t>
      </w:r>
      <w:r w:rsidR="00295E3A">
        <w:rPr>
          <w:rFonts w:eastAsia="Aptos" w:cs="Times New Roman"/>
        </w:rPr>
        <w:t xml:space="preserve"> (2024</w:t>
      </w:r>
      <w:r w:rsidR="00A02B70">
        <w:rPr>
          <w:rFonts w:eastAsia="Aptos" w:cs="Times New Roman"/>
        </w:rPr>
        <w:t xml:space="preserve"> </w:t>
      </w:r>
      <w:r w:rsidR="00295E3A">
        <w:rPr>
          <w:rFonts w:eastAsia="Aptos" w:cs="Times New Roman"/>
        </w:rPr>
        <w:t xml:space="preserve">m. </w:t>
      </w:r>
      <w:r w:rsidR="00C02873">
        <w:rPr>
          <w:rFonts w:eastAsia="Aptos" w:cs="Times New Roman"/>
        </w:rPr>
        <w:t xml:space="preserve">– </w:t>
      </w:r>
      <w:r w:rsidR="00295E3A">
        <w:rPr>
          <w:rFonts w:eastAsia="Aptos" w:cs="Times New Roman"/>
        </w:rPr>
        <w:t xml:space="preserve">7,7 </w:t>
      </w:r>
      <w:r w:rsidR="00A02B70">
        <w:rPr>
          <w:rFonts w:eastAsia="Aptos" w:cs="Times New Roman"/>
        </w:rPr>
        <w:t>%</w:t>
      </w:r>
      <w:r w:rsidR="00295E3A">
        <w:rPr>
          <w:rFonts w:eastAsia="Aptos" w:cs="Times New Roman"/>
        </w:rPr>
        <w:t>, 2025</w:t>
      </w:r>
      <w:r w:rsidR="00A02B70">
        <w:rPr>
          <w:rFonts w:eastAsia="Aptos" w:cs="Times New Roman"/>
        </w:rPr>
        <w:t xml:space="preserve"> m.</w:t>
      </w:r>
      <w:r w:rsidR="00C02873">
        <w:rPr>
          <w:rFonts w:eastAsia="Aptos" w:cs="Times New Roman"/>
        </w:rPr>
        <w:t xml:space="preserve"> – </w:t>
      </w:r>
      <w:r w:rsidR="00295E3A">
        <w:rPr>
          <w:rFonts w:eastAsia="Aptos" w:cs="Times New Roman"/>
        </w:rPr>
        <w:t>2,6</w:t>
      </w:r>
      <w:r w:rsidR="00C02873">
        <w:rPr>
          <w:rFonts w:eastAsia="Aptos" w:cs="Times New Roman"/>
        </w:rPr>
        <w:t xml:space="preserve"> </w:t>
      </w:r>
      <w:r w:rsidR="00A02B70">
        <w:rPr>
          <w:rFonts w:eastAsia="Aptos" w:cs="Times New Roman"/>
        </w:rPr>
        <w:t>%</w:t>
      </w:r>
      <w:r w:rsidR="00295E3A">
        <w:rPr>
          <w:rFonts w:eastAsia="Aptos" w:cs="Times New Roman"/>
        </w:rPr>
        <w:t>).</w:t>
      </w:r>
    </w:p>
    <w:p w14:paraId="24CCF022" w14:textId="4DC76E64" w:rsidR="00A86643" w:rsidRDefault="00721D32" w:rsidP="00EE6773">
      <w:pPr>
        <w:spacing w:after="0" w:line="240" w:lineRule="auto"/>
        <w:ind w:firstLine="851"/>
        <w:jc w:val="both"/>
        <w:rPr>
          <w:rFonts w:eastAsia="Aptos" w:cs="Times New Roman"/>
        </w:rPr>
      </w:pPr>
      <w:r>
        <w:rPr>
          <w:rFonts w:eastAsia="Aptos" w:cs="Times New Roman"/>
        </w:rPr>
        <w:t xml:space="preserve">Tik negalint suteikti vaikui globos šeimoje, </w:t>
      </w:r>
      <w:r w:rsidR="00C150F0">
        <w:rPr>
          <w:rFonts w:eastAsia="Aptos" w:cs="Times New Roman"/>
        </w:rPr>
        <w:t xml:space="preserve">šeimynoje, globos centre, </w:t>
      </w:r>
      <w:r>
        <w:rPr>
          <w:rFonts w:eastAsia="Aptos" w:cs="Times New Roman"/>
        </w:rPr>
        <w:t>nepilnamečiai yra globojami P</w:t>
      </w:r>
      <w:r w:rsidR="00944225">
        <w:rPr>
          <w:rFonts w:eastAsia="Aptos" w:cs="Times New Roman"/>
        </w:rPr>
        <w:t>SPC</w:t>
      </w:r>
      <w:r w:rsidR="00805B17">
        <w:rPr>
          <w:rFonts w:eastAsia="Aptos" w:cs="Times New Roman"/>
        </w:rPr>
        <w:t xml:space="preserve"> </w:t>
      </w:r>
      <w:r w:rsidR="00E94FF7">
        <w:rPr>
          <w:rFonts w:eastAsia="Aptos" w:cs="Times New Roman"/>
        </w:rPr>
        <w:t>š</w:t>
      </w:r>
      <w:r w:rsidR="00D30CE1">
        <w:rPr>
          <w:rFonts w:eastAsia="Aptos" w:cs="Times New Roman"/>
        </w:rPr>
        <w:t xml:space="preserve">eiminiuose </w:t>
      </w:r>
      <w:r>
        <w:rPr>
          <w:rFonts w:eastAsia="Aptos" w:cs="Times New Roman"/>
        </w:rPr>
        <w:t xml:space="preserve">namuose (toliau </w:t>
      </w:r>
      <w:r w:rsidRPr="00805B17">
        <w:rPr>
          <w:rFonts w:eastAsia="Aptos" w:cs="Times New Roman"/>
        </w:rPr>
        <w:t xml:space="preserve">– </w:t>
      </w:r>
      <w:r w:rsidR="00D30CE1" w:rsidRPr="00DE619E">
        <w:rPr>
          <w:rFonts w:eastAsia="Aptos" w:cs="Times New Roman"/>
        </w:rPr>
        <w:t>ŠN</w:t>
      </w:r>
      <w:r w:rsidRPr="00805B17">
        <w:rPr>
          <w:rFonts w:eastAsia="Aptos" w:cs="Times New Roman"/>
        </w:rPr>
        <w:t>)</w:t>
      </w:r>
      <w:r>
        <w:rPr>
          <w:rFonts w:eastAsia="Aptos" w:cs="Times New Roman"/>
        </w:rPr>
        <w:t xml:space="preserve">. </w:t>
      </w:r>
      <w:r w:rsidRPr="00DC60BD">
        <w:rPr>
          <w:rFonts w:eastAsia="Aptos" w:cs="Times New Roman"/>
        </w:rPr>
        <w:t>202</w:t>
      </w:r>
      <w:r w:rsidR="0044146C" w:rsidRPr="00DC60BD">
        <w:rPr>
          <w:rFonts w:eastAsia="Aptos" w:cs="Times New Roman"/>
        </w:rPr>
        <w:t>4</w:t>
      </w:r>
      <w:r w:rsidRPr="00DC60BD">
        <w:rPr>
          <w:rFonts w:eastAsia="Aptos" w:cs="Times New Roman"/>
        </w:rPr>
        <w:t xml:space="preserve"> m. </w:t>
      </w:r>
      <w:r w:rsidR="0044146C" w:rsidRPr="00DC60BD">
        <w:rPr>
          <w:rFonts w:eastAsia="Aptos" w:cs="Times New Roman"/>
        </w:rPr>
        <w:t>ŠN</w:t>
      </w:r>
      <w:r w:rsidR="00342BEA">
        <w:rPr>
          <w:rFonts w:eastAsia="Aptos" w:cs="Times New Roman"/>
        </w:rPr>
        <w:t xml:space="preserve"> </w:t>
      </w:r>
      <w:r w:rsidRPr="00DC60BD">
        <w:rPr>
          <w:rFonts w:eastAsia="Aptos" w:cs="Times New Roman"/>
        </w:rPr>
        <w:t xml:space="preserve">naujai apgyvendinti 23 vaikai, iš jų 12 vaikų buvo grąžinti biologinių tėvų priežiūrai ir globai, 2 sulaukė pilnametystės, kiti 9 liko gyventi </w:t>
      </w:r>
      <w:r w:rsidR="00DC60BD" w:rsidRPr="00DC60BD">
        <w:rPr>
          <w:rFonts w:eastAsia="Aptos" w:cs="Times New Roman"/>
        </w:rPr>
        <w:t>ŠN.</w:t>
      </w:r>
      <w:r w:rsidR="00232138">
        <w:rPr>
          <w:rFonts w:eastAsia="Aptos" w:cs="Times New Roman"/>
        </w:rPr>
        <w:t xml:space="preserve"> </w:t>
      </w:r>
      <w:r w:rsidR="003F23FC" w:rsidRPr="003F23FC">
        <w:rPr>
          <w:rFonts w:eastAsia="Aptos" w:cs="Times New Roman"/>
        </w:rPr>
        <w:t>2025 m. ŠN naujai apgyvendinti 7 vaikai, iš jų 1 vaikas du kartus, 6 vaikai buvo grąžinti biologinių tėvų priežiūrai ir globai,</w:t>
      </w:r>
      <w:r w:rsidR="00E94FF7">
        <w:rPr>
          <w:rFonts w:eastAsia="Aptos" w:cs="Times New Roman"/>
        </w:rPr>
        <w:t xml:space="preserve"> </w:t>
      </w:r>
      <w:r w:rsidR="003F23FC" w:rsidRPr="003F23FC">
        <w:rPr>
          <w:rFonts w:eastAsia="Aptos" w:cs="Times New Roman"/>
        </w:rPr>
        <w:t xml:space="preserve">1 vaikas liko gyventi </w:t>
      </w:r>
      <w:r w:rsidR="00E94FF7">
        <w:rPr>
          <w:rFonts w:eastAsia="Aptos" w:cs="Times New Roman"/>
        </w:rPr>
        <w:t>ŠN</w:t>
      </w:r>
      <w:r w:rsidR="003F23FC" w:rsidRPr="003F23FC">
        <w:rPr>
          <w:rFonts w:eastAsia="Aptos" w:cs="Times New Roman"/>
        </w:rPr>
        <w:t xml:space="preserve">. 2025 m. </w:t>
      </w:r>
      <w:r w:rsidR="00E94FF7">
        <w:rPr>
          <w:rFonts w:eastAsia="Aptos" w:cs="Times New Roman"/>
        </w:rPr>
        <w:t>ŠN</w:t>
      </w:r>
      <w:r w:rsidR="00884619">
        <w:rPr>
          <w:rFonts w:eastAsia="Aptos" w:cs="Times New Roman"/>
        </w:rPr>
        <w:t xml:space="preserve"> </w:t>
      </w:r>
      <w:r w:rsidR="003F23FC" w:rsidRPr="003F23FC">
        <w:rPr>
          <w:rFonts w:eastAsia="Aptos" w:cs="Times New Roman"/>
        </w:rPr>
        <w:t xml:space="preserve">gyvena 19 vaikų, 2 </w:t>
      </w:r>
      <w:r w:rsidR="001B57EE">
        <w:rPr>
          <w:rFonts w:eastAsia="Aptos" w:cs="Times New Roman"/>
        </w:rPr>
        <w:t xml:space="preserve">iš jų jau yra </w:t>
      </w:r>
      <w:r w:rsidR="003F23FC" w:rsidRPr="003F23FC">
        <w:rPr>
          <w:rFonts w:eastAsia="Aptos" w:cs="Times New Roman"/>
        </w:rPr>
        <w:t>sulaukę pilnametystės.</w:t>
      </w:r>
    </w:p>
    <w:p w14:paraId="5480EE84" w14:textId="070D54C2" w:rsidR="00E64D45" w:rsidRDefault="00721D32" w:rsidP="00112485">
      <w:pPr>
        <w:spacing w:after="0" w:line="240" w:lineRule="auto"/>
        <w:ind w:firstLine="851"/>
        <w:jc w:val="both"/>
        <w:rPr>
          <w:rFonts w:eastAsia="Aptos" w:cs="Times New Roman"/>
        </w:rPr>
      </w:pPr>
      <w:r w:rsidRPr="00D10B48">
        <w:rPr>
          <w:rFonts w:eastAsia="Aptos" w:cs="Times New Roman"/>
        </w:rPr>
        <w:lastRenderedPageBreak/>
        <w:t>GC</w:t>
      </w:r>
      <w:r w:rsidR="004923A7">
        <w:rPr>
          <w:rFonts w:eastAsia="Aptos" w:cs="Times New Roman"/>
        </w:rPr>
        <w:t xml:space="preserve"> teikia</w:t>
      </w:r>
      <w:r w:rsidRPr="004923A7">
        <w:rPr>
          <w:rFonts w:eastAsia="Aptos" w:cs="Times New Roman"/>
        </w:rPr>
        <w:t xml:space="preserve"> </w:t>
      </w:r>
      <w:r w:rsidRPr="00D10B48">
        <w:rPr>
          <w:rFonts w:eastAsia="Aptos" w:cs="Times New Roman"/>
        </w:rPr>
        <w:t>paslaug</w:t>
      </w:r>
      <w:r w:rsidR="004923A7">
        <w:rPr>
          <w:rFonts w:eastAsia="Aptos" w:cs="Times New Roman"/>
        </w:rPr>
        <w:t>as</w:t>
      </w:r>
      <w:r w:rsidRPr="00D10B48">
        <w:rPr>
          <w:rFonts w:eastAsia="Aptos" w:cs="Times New Roman"/>
        </w:rPr>
        <w:t xml:space="preserve"> globėjams (rūpintojams</w:t>
      </w:r>
      <w:r w:rsidR="00D30CE1" w:rsidRPr="00D10B48">
        <w:rPr>
          <w:rFonts w:eastAsia="Aptos" w:cs="Times New Roman"/>
        </w:rPr>
        <w:t xml:space="preserve">) </w:t>
      </w:r>
      <w:r w:rsidRPr="00D10B48">
        <w:rPr>
          <w:rFonts w:eastAsia="Aptos" w:cs="Times New Roman"/>
        </w:rPr>
        <w:t xml:space="preserve">ir vaikams: </w:t>
      </w:r>
      <w:r w:rsidRPr="002242AF">
        <w:rPr>
          <w:rFonts w:eastAsia="Aptos" w:cs="Times New Roman"/>
        </w:rPr>
        <w:t>202</w:t>
      </w:r>
      <w:r w:rsidR="004923A7" w:rsidRPr="002242AF">
        <w:rPr>
          <w:rFonts w:eastAsia="Aptos" w:cs="Times New Roman"/>
        </w:rPr>
        <w:t>4</w:t>
      </w:r>
      <w:r w:rsidRPr="002242AF">
        <w:rPr>
          <w:rFonts w:eastAsia="Aptos" w:cs="Times New Roman"/>
        </w:rPr>
        <w:t xml:space="preserve"> m.  suteikta 8061 paslauga globėjui ir </w:t>
      </w:r>
      <w:r w:rsidRPr="00BE57DF">
        <w:rPr>
          <w:rFonts w:eastAsia="Aptos" w:cs="Times New Roman"/>
        </w:rPr>
        <w:t>globotiniui</w:t>
      </w:r>
      <w:r w:rsidR="004923A7" w:rsidRPr="00BE57DF">
        <w:rPr>
          <w:rFonts w:eastAsia="Aptos" w:cs="Times New Roman"/>
        </w:rPr>
        <w:t xml:space="preserve">, </w:t>
      </w:r>
      <w:r w:rsidR="004923A7" w:rsidRPr="002242AF">
        <w:rPr>
          <w:rFonts w:eastAsia="Aptos" w:cs="Times New Roman"/>
        </w:rPr>
        <w:t>palygin</w:t>
      </w:r>
      <w:r w:rsidR="00E94FF7">
        <w:rPr>
          <w:rFonts w:eastAsia="Aptos" w:cs="Times New Roman"/>
        </w:rPr>
        <w:t>ti</w:t>
      </w:r>
      <w:r w:rsidR="004923A7" w:rsidRPr="002242AF">
        <w:rPr>
          <w:rFonts w:eastAsia="Aptos" w:cs="Times New Roman"/>
        </w:rPr>
        <w:t xml:space="preserve"> 2025 m. suteikt</w:t>
      </w:r>
      <w:r w:rsidR="00CC6FB2">
        <w:rPr>
          <w:rFonts w:eastAsia="Aptos" w:cs="Times New Roman"/>
        </w:rPr>
        <w:t>os</w:t>
      </w:r>
      <w:r w:rsidR="00112485">
        <w:rPr>
          <w:rFonts w:eastAsia="Aptos" w:cs="Times New Roman"/>
        </w:rPr>
        <w:t xml:space="preserve"> </w:t>
      </w:r>
      <w:r w:rsidR="00112485" w:rsidRPr="00112485">
        <w:rPr>
          <w:rFonts w:eastAsia="Aptos" w:cs="Times New Roman"/>
        </w:rPr>
        <w:t>8382 paslaug</w:t>
      </w:r>
      <w:r w:rsidR="00112485">
        <w:rPr>
          <w:rFonts w:eastAsia="Aptos" w:cs="Times New Roman"/>
        </w:rPr>
        <w:t>os</w:t>
      </w:r>
      <w:r w:rsidR="00112485" w:rsidRPr="00112485">
        <w:rPr>
          <w:rFonts w:eastAsia="Aptos" w:cs="Times New Roman"/>
        </w:rPr>
        <w:t xml:space="preserve"> globėj</w:t>
      </w:r>
      <w:r w:rsidR="00635BC3">
        <w:rPr>
          <w:rFonts w:eastAsia="Aptos" w:cs="Times New Roman"/>
        </w:rPr>
        <w:t>ams (rūpintojams)</w:t>
      </w:r>
      <w:r w:rsidR="00112485" w:rsidRPr="00112485">
        <w:rPr>
          <w:rFonts w:eastAsia="Aptos" w:cs="Times New Roman"/>
        </w:rPr>
        <w:t xml:space="preserve"> ir globotini</w:t>
      </w:r>
      <w:r w:rsidR="00635BC3">
        <w:rPr>
          <w:rFonts w:eastAsia="Aptos" w:cs="Times New Roman"/>
        </w:rPr>
        <w:t>ams</w:t>
      </w:r>
      <w:r w:rsidR="00112485" w:rsidRPr="00112485">
        <w:rPr>
          <w:rFonts w:eastAsia="Aptos" w:cs="Times New Roman"/>
        </w:rPr>
        <w:t>.</w:t>
      </w:r>
      <w:r w:rsidR="00903016">
        <w:rPr>
          <w:rFonts w:eastAsia="Aptos" w:cs="Times New Roman"/>
        </w:rPr>
        <w:t xml:space="preserve"> </w:t>
      </w:r>
      <w:r w:rsidR="00112485" w:rsidRPr="00112485">
        <w:rPr>
          <w:rFonts w:eastAsia="Aptos" w:cs="Times New Roman"/>
        </w:rPr>
        <w:t xml:space="preserve">2025 m. suteikta 1536 paslaugomis daugiau nei 2024 m. </w:t>
      </w:r>
      <w:r w:rsidR="004923A7" w:rsidRPr="002242AF">
        <w:rPr>
          <w:rFonts w:eastAsia="Aptos" w:cs="Times New Roman"/>
        </w:rPr>
        <w:t>Iš pateiktų duomenų matyt</w:t>
      </w:r>
      <w:r w:rsidR="00875024">
        <w:rPr>
          <w:rFonts w:eastAsia="Aptos" w:cs="Times New Roman"/>
        </w:rPr>
        <w:t>i</w:t>
      </w:r>
      <w:r w:rsidR="004923A7" w:rsidRPr="002242AF">
        <w:rPr>
          <w:rFonts w:eastAsia="Aptos" w:cs="Times New Roman"/>
        </w:rPr>
        <w:t>, kad paslaugų prieinamumas</w:t>
      </w:r>
      <w:r w:rsidR="00875024">
        <w:rPr>
          <w:rFonts w:eastAsia="Aptos" w:cs="Times New Roman"/>
        </w:rPr>
        <w:t xml:space="preserve"> </w:t>
      </w:r>
      <w:r w:rsidR="00E94FF7">
        <w:rPr>
          <w:rFonts w:eastAsia="Aptos" w:cs="Times New Roman"/>
        </w:rPr>
        <w:t>ir</w:t>
      </w:r>
      <w:r w:rsidR="00875024">
        <w:rPr>
          <w:rFonts w:eastAsia="Aptos" w:cs="Times New Roman"/>
        </w:rPr>
        <w:t xml:space="preserve"> jų užtikrinimas</w:t>
      </w:r>
      <w:r w:rsidR="004923A7" w:rsidRPr="002242AF">
        <w:rPr>
          <w:rFonts w:eastAsia="Aptos" w:cs="Times New Roman"/>
        </w:rPr>
        <w:t xml:space="preserve"> globėjams</w:t>
      </w:r>
      <w:r w:rsidR="00875024">
        <w:rPr>
          <w:rFonts w:eastAsia="Aptos" w:cs="Times New Roman"/>
        </w:rPr>
        <w:t xml:space="preserve"> </w:t>
      </w:r>
      <w:r w:rsidR="004923A7" w:rsidRPr="002242AF">
        <w:rPr>
          <w:rFonts w:eastAsia="Aptos" w:cs="Times New Roman"/>
        </w:rPr>
        <w:t>(rūpintojams)</w:t>
      </w:r>
      <w:r w:rsidR="00E64D45" w:rsidRPr="002242AF">
        <w:rPr>
          <w:rFonts w:eastAsia="Aptos" w:cs="Times New Roman"/>
        </w:rPr>
        <w:t xml:space="preserve"> </w:t>
      </w:r>
      <w:r w:rsidR="004923A7" w:rsidRPr="002242AF">
        <w:rPr>
          <w:rFonts w:eastAsia="Aptos" w:cs="Times New Roman"/>
        </w:rPr>
        <w:t>pagerėjo, suteikta daugiau</w:t>
      </w:r>
      <w:r w:rsidR="00B817E9">
        <w:rPr>
          <w:rFonts w:eastAsia="Aptos" w:cs="Times New Roman"/>
        </w:rPr>
        <w:t xml:space="preserve"> globėjų </w:t>
      </w:r>
      <w:r w:rsidR="0020676B">
        <w:rPr>
          <w:rFonts w:eastAsia="Aptos" w:cs="Times New Roman"/>
        </w:rPr>
        <w:t>(</w:t>
      </w:r>
      <w:r w:rsidR="00B817E9">
        <w:rPr>
          <w:rFonts w:eastAsia="Aptos" w:cs="Times New Roman"/>
        </w:rPr>
        <w:t>rūpintojų</w:t>
      </w:r>
      <w:r w:rsidR="0020676B">
        <w:rPr>
          <w:rFonts w:eastAsia="Aptos" w:cs="Times New Roman"/>
        </w:rPr>
        <w:t>)</w:t>
      </w:r>
      <w:r w:rsidR="00B817E9">
        <w:rPr>
          <w:rFonts w:eastAsia="Aptos" w:cs="Times New Roman"/>
        </w:rPr>
        <w:t xml:space="preserve"> poreikius atliepiančių paslaugų</w:t>
      </w:r>
      <w:r w:rsidR="004923A7" w:rsidRPr="002242AF">
        <w:rPr>
          <w:rFonts w:eastAsia="Aptos" w:cs="Times New Roman"/>
        </w:rPr>
        <w:t>.</w:t>
      </w:r>
      <w:r w:rsidR="00202D6A" w:rsidRPr="002242AF">
        <w:rPr>
          <w:rFonts w:eastAsia="Aptos" w:cs="Times New Roman"/>
        </w:rPr>
        <w:t xml:space="preserve"> </w:t>
      </w:r>
    </w:p>
    <w:p w14:paraId="7A7A7BAC" w14:textId="6F94DF33" w:rsidR="00741BF9" w:rsidRPr="002242AF" w:rsidRDefault="00741BF9" w:rsidP="00EE6773">
      <w:pPr>
        <w:spacing w:after="0" w:line="240" w:lineRule="auto"/>
        <w:ind w:firstLine="851"/>
        <w:jc w:val="both"/>
        <w:rPr>
          <w:rFonts w:eastAsia="Aptos" w:cs="Times New Roman"/>
        </w:rPr>
      </w:pPr>
      <w:r w:rsidRPr="00741BF9">
        <w:rPr>
          <w:rFonts w:eastAsia="Aptos" w:cs="Times New Roman"/>
        </w:rPr>
        <w:t>GC vykdo budinčių</w:t>
      </w:r>
      <w:r w:rsidR="001E4181">
        <w:rPr>
          <w:rFonts w:eastAsia="Aptos" w:cs="Times New Roman"/>
        </w:rPr>
        <w:t xml:space="preserve"> ir nuolatinių </w:t>
      </w:r>
      <w:r w:rsidRPr="00741BF9">
        <w:rPr>
          <w:rFonts w:eastAsia="Aptos" w:cs="Times New Roman"/>
        </w:rPr>
        <w:t>globotojų, globėjų (rūpintojų), įtėvių, šeimynos dalyvių pasirengimo globoti (rūpinti), prižiūrėti, auginti, įvaikinti vaikus ir ŠN darbuotojų pasirengimo dirbti šiose įstaigose mokymus pagal Globėjų ir įtėvių rengimo programą (</w:t>
      </w:r>
      <w:r w:rsidR="00CC0F1B">
        <w:rPr>
          <w:rFonts w:eastAsia="Aptos" w:cs="Times New Roman"/>
        </w:rPr>
        <w:t>toliau</w:t>
      </w:r>
      <w:r w:rsidR="00E94FF7">
        <w:rPr>
          <w:rFonts w:eastAsia="Aptos" w:cs="Times New Roman"/>
        </w:rPr>
        <w:t xml:space="preserve"> –</w:t>
      </w:r>
      <w:r w:rsidR="00CC0F1B">
        <w:rPr>
          <w:rFonts w:eastAsia="Aptos" w:cs="Times New Roman"/>
        </w:rPr>
        <w:t xml:space="preserve"> </w:t>
      </w:r>
      <w:r w:rsidRPr="00DE619E">
        <w:rPr>
          <w:rFonts w:eastAsia="Aptos" w:cs="Times New Roman"/>
        </w:rPr>
        <w:t>GIMK</w:t>
      </w:r>
      <w:r w:rsidRPr="00741BF9">
        <w:rPr>
          <w:rFonts w:eastAsia="Aptos" w:cs="Times New Roman"/>
        </w:rPr>
        <w:t xml:space="preserve">). </w:t>
      </w:r>
      <w:r w:rsidRPr="00741BF9">
        <w:rPr>
          <w:rFonts w:eastAsia="Aptos" w:cs="Times New Roman"/>
          <w:bCs/>
        </w:rPr>
        <w:t>2024 m. buvo organizuotos 2 grupės</w:t>
      </w:r>
      <w:r w:rsidRPr="00741BF9">
        <w:rPr>
          <w:rFonts w:eastAsia="Aptos" w:cs="Times New Roman"/>
        </w:rPr>
        <w:t xml:space="preserve"> pagal pagrindinę G</w:t>
      </w:r>
      <w:r w:rsidR="006E4EEA">
        <w:rPr>
          <w:rFonts w:eastAsia="Aptos" w:cs="Times New Roman"/>
        </w:rPr>
        <w:t>IMK</w:t>
      </w:r>
      <w:r w:rsidRPr="00741BF9">
        <w:rPr>
          <w:rFonts w:eastAsia="Aptos" w:cs="Times New Roman"/>
        </w:rPr>
        <w:t xml:space="preserve"> programos dalį, 22</w:t>
      </w:r>
      <w:r w:rsidRPr="00741BF9">
        <w:rPr>
          <w:rFonts w:eastAsia="Aptos" w:cs="Times New Roman"/>
          <w:bCs/>
        </w:rPr>
        <w:t xml:space="preserve"> asmenys gavo pažymėjimus. 2024 m. buvo organizuoti mokymai 2 grupėms</w:t>
      </w:r>
      <w:r w:rsidRPr="00741BF9">
        <w:rPr>
          <w:rFonts w:eastAsia="Aptos" w:cs="Times New Roman"/>
        </w:rPr>
        <w:t xml:space="preserve"> pagal specializuotą G</w:t>
      </w:r>
      <w:r w:rsidR="006E4EEA">
        <w:rPr>
          <w:rFonts w:eastAsia="Aptos" w:cs="Times New Roman"/>
        </w:rPr>
        <w:t>IMK</w:t>
      </w:r>
      <w:r w:rsidRPr="00741BF9">
        <w:rPr>
          <w:rFonts w:eastAsia="Aptos" w:cs="Times New Roman"/>
        </w:rPr>
        <w:t xml:space="preserve"> programos dalį, 7 asmenys gavo mokymosi pažymėjimus. </w:t>
      </w:r>
      <w:r w:rsidRPr="00741BF9">
        <w:rPr>
          <w:rFonts w:eastAsia="Aptos" w:cs="Times New Roman"/>
          <w:bCs/>
        </w:rPr>
        <w:t>2025 m.</w:t>
      </w:r>
      <w:r w:rsidRPr="00741BF9">
        <w:rPr>
          <w:rFonts w:eastAsia="Aptos" w:cs="Times New Roman"/>
        </w:rPr>
        <w:t xml:space="preserve"> buvo organizuotos 4 mokymų grupės pagal pagrindinę G</w:t>
      </w:r>
      <w:r w:rsidR="00C62BC4">
        <w:rPr>
          <w:rFonts w:eastAsia="Aptos" w:cs="Times New Roman"/>
        </w:rPr>
        <w:t xml:space="preserve">IMK </w:t>
      </w:r>
      <w:r w:rsidRPr="00741BF9">
        <w:rPr>
          <w:rFonts w:eastAsia="Aptos" w:cs="Times New Roman"/>
        </w:rPr>
        <w:t xml:space="preserve">programos dalį, mokymosi pažymėjimai išduoti 28 asmenims. Taip pat </w:t>
      </w:r>
      <w:r w:rsidRPr="00741BF9">
        <w:rPr>
          <w:rFonts w:eastAsia="Aptos" w:cs="Times New Roman"/>
          <w:bCs/>
        </w:rPr>
        <w:t>2025 m.</w:t>
      </w:r>
      <w:r w:rsidRPr="00741BF9">
        <w:rPr>
          <w:rFonts w:eastAsia="Aptos" w:cs="Times New Roman"/>
        </w:rPr>
        <w:t xml:space="preserve"> buvo </w:t>
      </w:r>
      <w:r w:rsidR="00E94FF7">
        <w:rPr>
          <w:rFonts w:eastAsia="Aptos" w:cs="Times New Roman"/>
        </w:rPr>
        <w:t xml:space="preserve">organizuoti </w:t>
      </w:r>
      <w:r w:rsidRPr="00741BF9">
        <w:rPr>
          <w:rFonts w:eastAsia="Aptos" w:cs="Times New Roman"/>
        </w:rPr>
        <w:t>mokymai 2 grupėms pagal specializuotą G</w:t>
      </w:r>
      <w:r w:rsidR="007760F7">
        <w:rPr>
          <w:rFonts w:eastAsia="Aptos" w:cs="Times New Roman"/>
        </w:rPr>
        <w:t>IMK</w:t>
      </w:r>
      <w:r w:rsidRPr="00741BF9">
        <w:rPr>
          <w:rFonts w:eastAsia="Aptos" w:cs="Times New Roman"/>
        </w:rPr>
        <w:t xml:space="preserve"> programos dalį, 5 asmenims išduoti pažymėjimai. Kiekvieną mėnesį budintiems </w:t>
      </w:r>
      <w:r w:rsidR="00E94FF7">
        <w:rPr>
          <w:rFonts w:eastAsia="Aptos" w:cs="Times New Roman"/>
        </w:rPr>
        <w:t>ir</w:t>
      </w:r>
      <w:r w:rsidRPr="00741BF9">
        <w:rPr>
          <w:rFonts w:eastAsia="Aptos" w:cs="Times New Roman"/>
        </w:rPr>
        <w:t xml:space="preserve"> nuolatiniams globotojams, šeimynos dalyviams, globėjams (rūpintojams) ir ŠN darbuotojams vedamos savitarpio pagalbos grupės, kurių metu globėjai patys dalijasi savo patirtimis, rūpesčiais, bando rasti jiems aktualių problemų sprendimo būdus. Analizuojant duomenis matyti, kad 2025 m</w:t>
      </w:r>
      <w:r w:rsidR="00F60397">
        <w:rPr>
          <w:rFonts w:eastAsia="Aptos" w:cs="Times New Roman"/>
        </w:rPr>
        <w:t>.</w:t>
      </w:r>
      <w:r w:rsidRPr="00741BF9">
        <w:rPr>
          <w:rFonts w:eastAsia="Aptos" w:cs="Times New Roman"/>
        </w:rPr>
        <w:t xml:space="preserve"> padidėjo mokymų grupių skaičius pagrindinėje programoje ir pažymėjimų gavusių asmenų skaičius, o specializuotoje programoje rezultatai išliko panašūs. Tai rodo, kad mokymų apimtis ir pasiekiamumas auga, užtikrinamas didesnis parengtų globėjų (įtėvių) skaičius. </w:t>
      </w:r>
    </w:p>
    <w:p w14:paraId="69DB748C" w14:textId="255F65DD" w:rsidR="0003034E" w:rsidRPr="0003034E" w:rsidRDefault="00721D32" w:rsidP="0003034E">
      <w:pPr>
        <w:spacing w:after="0" w:line="240" w:lineRule="auto"/>
        <w:ind w:firstLine="851"/>
        <w:jc w:val="both"/>
        <w:rPr>
          <w:rFonts w:eastAsia="Aptos" w:cs="Times New Roman"/>
        </w:rPr>
      </w:pPr>
      <w:r w:rsidRPr="00EB199B">
        <w:rPr>
          <w:rFonts w:eastAsia="Aptos" w:cs="Times New Roman"/>
        </w:rPr>
        <w:t xml:space="preserve">Šeimų, patiriančių socialinės rizikos veiksnius, skaičius </w:t>
      </w:r>
      <w:r w:rsidR="00F60397">
        <w:rPr>
          <w:rFonts w:eastAsia="Aptos" w:cs="Times New Roman"/>
        </w:rPr>
        <w:t>daro įtaką</w:t>
      </w:r>
      <w:r w:rsidRPr="00EB199B">
        <w:rPr>
          <w:rFonts w:eastAsia="Aptos" w:cs="Times New Roman"/>
        </w:rPr>
        <w:t xml:space="preserve"> vaikų patekim</w:t>
      </w:r>
      <w:r w:rsidR="00F60397">
        <w:rPr>
          <w:rFonts w:eastAsia="Aptos" w:cs="Times New Roman"/>
        </w:rPr>
        <w:t>ui</w:t>
      </w:r>
      <w:r w:rsidRPr="00EB199B">
        <w:rPr>
          <w:rFonts w:eastAsia="Aptos" w:cs="Times New Roman"/>
        </w:rPr>
        <w:t xml:space="preserve"> į globos sistemą. Bendras šeimų skaičius Panevėžio mieste kiekvienais metais ki</w:t>
      </w:r>
      <w:r w:rsidR="00EB199B" w:rsidRPr="00EB199B">
        <w:rPr>
          <w:rFonts w:eastAsia="Aptos" w:cs="Times New Roman"/>
        </w:rPr>
        <w:t>nta</w:t>
      </w:r>
      <w:r w:rsidRPr="00EB199B">
        <w:rPr>
          <w:rFonts w:eastAsia="Aptos" w:cs="Times New Roman"/>
        </w:rPr>
        <w:t>: 202</w:t>
      </w:r>
      <w:r w:rsidR="00A12E6E" w:rsidRPr="00EB199B">
        <w:rPr>
          <w:rFonts w:eastAsia="Aptos" w:cs="Times New Roman"/>
        </w:rPr>
        <w:t>4</w:t>
      </w:r>
      <w:r w:rsidRPr="00EB199B">
        <w:rPr>
          <w:rFonts w:eastAsia="Aptos" w:cs="Times New Roman"/>
        </w:rPr>
        <w:t xml:space="preserve"> m</w:t>
      </w:r>
      <w:r w:rsidRPr="003C7B77">
        <w:rPr>
          <w:rFonts w:eastAsia="Aptos" w:cs="Times New Roman"/>
        </w:rPr>
        <w:t xml:space="preserve">. – </w:t>
      </w:r>
      <w:r w:rsidR="003C7B77" w:rsidRPr="003C7B77">
        <w:rPr>
          <w:rFonts w:eastAsia="Aptos" w:cs="Times New Roman"/>
        </w:rPr>
        <w:t xml:space="preserve">188 </w:t>
      </w:r>
      <w:r w:rsidRPr="003C7B77">
        <w:rPr>
          <w:rFonts w:eastAsia="Aptos" w:cs="Times New Roman"/>
        </w:rPr>
        <w:t xml:space="preserve">šeimos, </w:t>
      </w:r>
      <w:r w:rsidRPr="00CB5070">
        <w:rPr>
          <w:rFonts w:eastAsia="Aptos" w:cs="Times New Roman"/>
        </w:rPr>
        <w:t>202</w:t>
      </w:r>
      <w:r w:rsidR="00A12E6E" w:rsidRPr="00CB5070">
        <w:rPr>
          <w:rFonts w:eastAsia="Aptos" w:cs="Times New Roman"/>
        </w:rPr>
        <w:t>5</w:t>
      </w:r>
      <w:r w:rsidRPr="00CB5070">
        <w:rPr>
          <w:rFonts w:eastAsia="Aptos" w:cs="Times New Roman"/>
        </w:rPr>
        <w:t xml:space="preserve"> m. – </w:t>
      </w:r>
      <w:r w:rsidR="00EB199B" w:rsidRPr="00CB5070">
        <w:rPr>
          <w:rFonts w:eastAsia="Aptos" w:cs="Times New Roman"/>
        </w:rPr>
        <w:t>196</w:t>
      </w:r>
      <w:r w:rsidRPr="00CB5070">
        <w:rPr>
          <w:rFonts w:eastAsia="Aptos" w:cs="Times New Roman"/>
        </w:rPr>
        <w:t xml:space="preserve"> šeimos, kaip ir minėtose šeimose augančių vaikų skaičius</w:t>
      </w:r>
      <w:r w:rsidRPr="003C7B77">
        <w:rPr>
          <w:rFonts w:eastAsia="Aptos" w:cs="Times New Roman"/>
        </w:rPr>
        <w:t>: 202</w:t>
      </w:r>
      <w:r w:rsidR="00EB199B" w:rsidRPr="003C7B77">
        <w:rPr>
          <w:rFonts w:eastAsia="Aptos" w:cs="Times New Roman"/>
        </w:rPr>
        <w:t>4</w:t>
      </w:r>
      <w:r w:rsidRPr="003C7B77">
        <w:rPr>
          <w:rFonts w:eastAsia="Aptos" w:cs="Times New Roman"/>
        </w:rPr>
        <w:t xml:space="preserve"> m. – 3</w:t>
      </w:r>
      <w:r w:rsidR="003C7B77" w:rsidRPr="003C7B77">
        <w:rPr>
          <w:rFonts w:eastAsia="Aptos" w:cs="Times New Roman"/>
        </w:rPr>
        <w:t>15</w:t>
      </w:r>
      <w:r w:rsidRPr="003C7B77">
        <w:rPr>
          <w:rFonts w:eastAsia="Aptos" w:cs="Times New Roman"/>
        </w:rPr>
        <w:t xml:space="preserve"> vaik</w:t>
      </w:r>
      <w:r w:rsidR="003C7B77" w:rsidRPr="003C7B77">
        <w:rPr>
          <w:rFonts w:eastAsia="Aptos" w:cs="Times New Roman"/>
        </w:rPr>
        <w:t>ų</w:t>
      </w:r>
      <w:r w:rsidRPr="003C7B77">
        <w:rPr>
          <w:rFonts w:eastAsia="Aptos" w:cs="Times New Roman"/>
        </w:rPr>
        <w:t xml:space="preserve">; </w:t>
      </w:r>
      <w:r w:rsidRPr="00CB5070">
        <w:rPr>
          <w:rFonts w:eastAsia="Aptos" w:cs="Times New Roman"/>
        </w:rPr>
        <w:t>202</w:t>
      </w:r>
      <w:r w:rsidR="00EB199B" w:rsidRPr="00CB5070">
        <w:rPr>
          <w:rFonts w:eastAsia="Aptos" w:cs="Times New Roman"/>
        </w:rPr>
        <w:t>5</w:t>
      </w:r>
      <w:r w:rsidR="00F60397">
        <w:rPr>
          <w:rFonts w:eastAsia="Aptos" w:cs="Times New Roman"/>
        </w:rPr>
        <w:t> </w:t>
      </w:r>
      <w:r w:rsidRPr="00CB5070">
        <w:rPr>
          <w:rFonts w:eastAsia="Aptos" w:cs="Times New Roman"/>
        </w:rPr>
        <w:t>m.</w:t>
      </w:r>
      <w:r w:rsidR="00F60397">
        <w:rPr>
          <w:rFonts w:eastAsia="Aptos" w:cs="Times New Roman"/>
        </w:rPr>
        <w:t> </w:t>
      </w:r>
      <w:r w:rsidRPr="00CB5070">
        <w:rPr>
          <w:rFonts w:eastAsia="Aptos" w:cs="Times New Roman"/>
        </w:rPr>
        <w:t xml:space="preserve">– </w:t>
      </w:r>
      <w:r w:rsidR="00EB199B" w:rsidRPr="00CB5070">
        <w:rPr>
          <w:rFonts w:eastAsia="Aptos" w:cs="Times New Roman"/>
        </w:rPr>
        <w:t>331</w:t>
      </w:r>
      <w:r w:rsidRPr="00CB5070">
        <w:rPr>
          <w:rFonts w:eastAsia="Aptos" w:cs="Times New Roman"/>
        </w:rPr>
        <w:t xml:space="preserve"> vaika</w:t>
      </w:r>
      <w:r w:rsidR="00F60397">
        <w:rPr>
          <w:rFonts w:eastAsia="Aptos" w:cs="Times New Roman"/>
        </w:rPr>
        <w:t>s</w:t>
      </w:r>
      <w:r w:rsidRPr="003D5B84">
        <w:rPr>
          <w:rFonts w:eastAsia="Aptos" w:cs="Times New Roman"/>
        </w:rPr>
        <w:t xml:space="preserve">. </w:t>
      </w:r>
      <w:r w:rsidRPr="003809C8">
        <w:rPr>
          <w:rFonts w:eastAsia="Aptos" w:cs="Times New Roman"/>
        </w:rPr>
        <w:t xml:space="preserve">Šioms šeimoms teikiamos socialinės </w:t>
      </w:r>
      <w:r w:rsidR="003809C8">
        <w:rPr>
          <w:rFonts w:eastAsia="Aptos" w:cs="Times New Roman"/>
        </w:rPr>
        <w:t xml:space="preserve">priežiūros </w:t>
      </w:r>
      <w:r w:rsidRPr="003809C8">
        <w:rPr>
          <w:rFonts w:eastAsia="Aptos" w:cs="Times New Roman"/>
        </w:rPr>
        <w:t>paslaugos</w:t>
      </w:r>
      <w:r w:rsidR="003809C8">
        <w:rPr>
          <w:rFonts w:eastAsia="Aptos" w:cs="Times New Roman"/>
        </w:rPr>
        <w:t xml:space="preserve"> </w:t>
      </w:r>
      <w:r w:rsidR="00F60397">
        <w:rPr>
          <w:rFonts w:eastAsia="Aptos" w:cs="Times New Roman"/>
        </w:rPr>
        <w:t>ir</w:t>
      </w:r>
      <w:r w:rsidR="003809C8">
        <w:rPr>
          <w:rFonts w:eastAsia="Aptos" w:cs="Times New Roman"/>
        </w:rPr>
        <w:t xml:space="preserve"> taikoma atvejo vadyba. </w:t>
      </w:r>
      <w:r>
        <w:rPr>
          <w:rFonts w:eastAsia="Aptos" w:cs="Times New Roman"/>
        </w:rPr>
        <w:t xml:space="preserve">Jei teikiant socialines paslaugas nepasiekiama efektyvaus rezultato, dažnai tose šeimose augantys vaikai netenka tėvų globos. </w:t>
      </w:r>
      <w:r w:rsidRPr="003809C8">
        <w:rPr>
          <w:rFonts w:eastAsia="Aptos" w:cs="Times New Roman"/>
        </w:rPr>
        <w:t>Vaikų paėmimo iš šeimos priežastys: alkoholio / psichotropinių medžiagų vartojimas, sveikatos / psichologinės problemos (tėvų ar vieno iš tėvų psichinė liga, sudėtinga socialinė adaptacija po psichinės ligos ir kt.), smurtiniai santykiai šeimoje, socialinių įgūdžių stoka.</w:t>
      </w:r>
      <w:r w:rsidR="00805B17">
        <w:rPr>
          <w:rFonts w:eastAsia="Aptos" w:cs="Times New Roman"/>
        </w:rPr>
        <w:t xml:space="preserve"> </w:t>
      </w:r>
      <w:r w:rsidR="0003034E" w:rsidRPr="0003034E">
        <w:rPr>
          <w:rFonts w:eastAsia="Aptos" w:cs="Times New Roman"/>
        </w:rPr>
        <w:t>2024–2025 m</w:t>
      </w:r>
      <w:r w:rsidR="00F60397">
        <w:rPr>
          <w:rFonts w:eastAsia="Aptos" w:cs="Times New Roman"/>
        </w:rPr>
        <w:t>.</w:t>
      </w:r>
      <w:r w:rsidR="0003034E" w:rsidRPr="0003034E">
        <w:rPr>
          <w:rFonts w:eastAsia="Aptos" w:cs="Times New Roman"/>
        </w:rPr>
        <w:t xml:space="preserve"> duomenys rodo, kad dalis vaikų pakartotin</w:t>
      </w:r>
      <w:r w:rsidR="00F60397">
        <w:rPr>
          <w:rFonts w:eastAsia="Aptos" w:cs="Times New Roman"/>
        </w:rPr>
        <w:t>ai</w:t>
      </w:r>
      <w:r w:rsidR="0003034E" w:rsidRPr="0003034E">
        <w:rPr>
          <w:rFonts w:eastAsia="Aptos" w:cs="Times New Roman"/>
        </w:rPr>
        <w:t xml:space="preserve"> apgyvendin</w:t>
      </w:r>
      <w:r w:rsidR="00F60397">
        <w:rPr>
          <w:rFonts w:eastAsia="Aptos" w:cs="Times New Roman"/>
        </w:rPr>
        <w:t>a</w:t>
      </w:r>
      <w:r w:rsidR="0003034E" w:rsidRPr="0003034E">
        <w:rPr>
          <w:rFonts w:eastAsia="Aptos" w:cs="Times New Roman"/>
        </w:rPr>
        <w:t>m</w:t>
      </w:r>
      <w:r w:rsidR="00F60397">
        <w:rPr>
          <w:rFonts w:eastAsia="Aptos" w:cs="Times New Roman"/>
        </w:rPr>
        <w:t>i</w:t>
      </w:r>
      <w:r w:rsidR="0003034E" w:rsidRPr="0003034E">
        <w:rPr>
          <w:rFonts w:eastAsia="Aptos" w:cs="Times New Roman"/>
        </w:rPr>
        <w:t xml:space="preserve"> pas budinčius globotojus. </w:t>
      </w:r>
      <w:r w:rsidR="006A7045">
        <w:rPr>
          <w:rFonts w:eastAsia="Aptos" w:cs="Times New Roman"/>
        </w:rPr>
        <w:t>202</w:t>
      </w:r>
      <w:r w:rsidR="00FC1075">
        <w:rPr>
          <w:rFonts w:eastAsia="Aptos" w:cs="Times New Roman"/>
        </w:rPr>
        <w:t>4</w:t>
      </w:r>
      <w:r w:rsidR="006A7045">
        <w:rPr>
          <w:rFonts w:eastAsia="Aptos" w:cs="Times New Roman"/>
        </w:rPr>
        <w:t xml:space="preserve"> m</w:t>
      </w:r>
      <w:r w:rsidR="00F60397">
        <w:rPr>
          <w:rFonts w:eastAsia="Aptos" w:cs="Times New Roman"/>
        </w:rPr>
        <w:t>.</w:t>
      </w:r>
      <w:r w:rsidR="006A7045">
        <w:rPr>
          <w:rFonts w:eastAsia="Aptos" w:cs="Times New Roman"/>
        </w:rPr>
        <w:t xml:space="preserve"> </w:t>
      </w:r>
      <w:bookmarkStart w:id="3" w:name="_Hlk219798277"/>
      <w:r w:rsidR="006A7045">
        <w:rPr>
          <w:rFonts w:eastAsia="Aptos" w:cs="Times New Roman"/>
        </w:rPr>
        <w:t>n</w:t>
      </w:r>
      <w:r w:rsidR="0003034E" w:rsidRPr="0003034E">
        <w:rPr>
          <w:rFonts w:eastAsia="Aptos" w:cs="Times New Roman"/>
        </w:rPr>
        <w:t xml:space="preserve">ustatyta, kad </w:t>
      </w:r>
      <w:r w:rsidR="00E55C34">
        <w:rPr>
          <w:rFonts w:eastAsia="Aptos" w:cs="Times New Roman"/>
        </w:rPr>
        <w:t>6</w:t>
      </w:r>
      <w:r w:rsidR="0003034E" w:rsidRPr="0003034E">
        <w:rPr>
          <w:rFonts w:eastAsia="Aptos" w:cs="Times New Roman"/>
        </w:rPr>
        <w:t xml:space="preserve"> vaikai </w:t>
      </w:r>
      <w:bookmarkEnd w:id="3"/>
      <w:r w:rsidR="00F60397" w:rsidRPr="0003034E">
        <w:rPr>
          <w:rFonts w:eastAsia="Aptos" w:cs="Times New Roman"/>
        </w:rPr>
        <w:t>pakartotin</w:t>
      </w:r>
      <w:r w:rsidR="00F60397">
        <w:rPr>
          <w:rFonts w:eastAsia="Aptos" w:cs="Times New Roman"/>
        </w:rPr>
        <w:t>ai</w:t>
      </w:r>
      <w:r w:rsidR="00F60397" w:rsidRPr="0003034E">
        <w:rPr>
          <w:rFonts w:eastAsia="Aptos" w:cs="Times New Roman"/>
        </w:rPr>
        <w:t xml:space="preserve"> apgyvendin</w:t>
      </w:r>
      <w:r w:rsidR="00F60397">
        <w:rPr>
          <w:rFonts w:eastAsia="Aptos" w:cs="Times New Roman"/>
        </w:rPr>
        <w:t>ti</w:t>
      </w:r>
      <w:r w:rsidR="00F60397" w:rsidRPr="0003034E">
        <w:rPr>
          <w:rFonts w:eastAsia="Aptos" w:cs="Times New Roman"/>
        </w:rPr>
        <w:t xml:space="preserve"> </w:t>
      </w:r>
      <w:r w:rsidR="00D10793">
        <w:rPr>
          <w:rFonts w:eastAsia="Aptos" w:cs="Times New Roman"/>
        </w:rPr>
        <w:t>pas budinčius globotojus</w:t>
      </w:r>
      <w:r w:rsidR="00D10793" w:rsidRPr="00F60397">
        <w:rPr>
          <w:rFonts w:eastAsia="Aptos" w:cs="Times New Roman"/>
        </w:rPr>
        <w:t>,</w:t>
      </w:r>
      <w:r w:rsidR="00D10793">
        <w:rPr>
          <w:rFonts w:eastAsia="Aptos" w:cs="Times New Roman"/>
          <w:b/>
          <w:bCs/>
        </w:rPr>
        <w:t xml:space="preserve"> </w:t>
      </w:r>
      <w:r w:rsidR="00D10793" w:rsidRPr="00D10793">
        <w:rPr>
          <w:rFonts w:eastAsia="Aptos" w:cs="Times New Roman"/>
          <w:bCs/>
        </w:rPr>
        <w:t xml:space="preserve">o </w:t>
      </w:r>
      <w:r w:rsidR="00FC1075">
        <w:rPr>
          <w:rFonts w:eastAsia="Aptos" w:cs="Times New Roman"/>
        </w:rPr>
        <w:t>2025 m</w:t>
      </w:r>
      <w:r w:rsidR="00F60397">
        <w:rPr>
          <w:rFonts w:eastAsia="Aptos" w:cs="Times New Roman"/>
        </w:rPr>
        <w:t>.</w:t>
      </w:r>
      <w:r w:rsidR="00FC1075">
        <w:rPr>
          <w:rFonts w:eastAsia="Aptos" w:cs="Times New Roman"/>
        </w:rPr>
        <w:t xml:space="preserve"> </w:t>
      </w:r>
      <w:r w:rsidR="00B974CE">
        <w:rPr>
          <w:rFonts w:eastAsia="Aptos" w:cs="Times New Roman"/>
        </w:rPr>
        <w:t>šis skaičius sumažėjo</w:t>
      </w:r>
      <w:r w:rsidR="00F60397">
        <w:rPr>
          <w:rFonts w:eastAsia="Aptos" w:cs="Times New Roman"/>
        </w:rPr>
        <w:t xml:space="preserve"> –</w:t>
      </w:r>
      <w:r w:rsidR="00FC1075" w:rsidRPr="00FC1075">
        <w:rPr>
          <w:rFonts w:eastAsia="Aptos" w:cs="Times New Roman"/>
        </w:rPr>
        <w:t xml:space="preserve"> </w:t>
      </w:r>
      <w:r w:rsidR="00FC1075" w:rsidRPr="00B974CE">
        <w:rPr>
          <w:rFonts w:eastAsia="Aptos" w:cs="Times New Roman"/>
        </w:rPr>
        <w:t>2</w:t>
      </w:r>
      <w:r w:rsidR="00FC1075" w:rsidRPr="00FC1075">
        <w:rPr>
          <w:rFonts w:eastAsia="Aptos" w:cs="Times New Roman"/>
        </w:rPr>
        <w:t xml:space="preserve"> vaikai pakartotin</w:t>
      </w:r>
      <w:r w:rsidR="00B974CE">
        <w:rPr>
          <w:rFonts w:eastAsia="Aptos" w:cs="Times New Roman"/>
        </w:rPr>
        <w:t>ai apgyvendinti pas budinčius globotojus</w:t>
      </w:r>
      <w:r w:rsidR="000D2041">
        <w:rPr>
          <w:rFonts w:eastAsia="Aptos" w:cs="Times New Roman"/>
        </w:rPr>
        <w:t>.</w:t>
      </w:r>
      <w:r w:rsidR="005A2B7C">
        <w:rPr>
          <w:rFonts w:eastAsia="Aptos" w:cs="Times New Roman"/>
        </w:rPr>
        <w:t xml:space="preserve"> </w:t>
      </w:r>
      <w:r w:rsidR="00D10793">
        <w:rPr>
          <w:rFonts w:eastAsia="Aptos" w:cs="Times New Roman"/>
        </w:rPr>
        <w:t>Pak</w:t>
      </w:r>
      <w:r w:rsidR="00EA5EBB">
        <w:rPr>
          <w:rFonts w:eastAsia="Aptos" w:cs="Times New Roman"/>
        </w:rPr>
        <w:t>a</w:t>
      </w:r>
      <w:r w:rsidR="00D10793">
        <w:rPr>
          <w:rFonts w:eastAsia="Aptos" w:cs="Times New Roman"/>
        </w:rPr>
        <w:t>rto</w:t>
      </w:r>
      <w:r w:rsidR="00EA5EBB">
        <w:rPr>
          <w:rFonts w:eastAsia="Aptos" w:cs="Times New Roman"/>
        </w:rPr>
        <w:t>ti</w:t>
      </w:r>
      <w:r w:rsidR="00D10793">
        <w:rPr>
          <w:rFonts w:eastAsia="Aptos" w:cs="Times New Roman"/>
        </w:rPr>
        <w:t xml:space="preserve">niai vaikų paėmimai </w:t>
      </w:r>
      <w:r w:rsidR="00D27301">
        <w:rPr>
          <w:rFonts w:eastAsia="Aptos" w:cs="Times New Roman"/>
        </w:rPr>
        <w:t xml:space="preserve">iš biologinės šeimos </w:t>
      </w:r>
      <w:r w:rsidR="00D10793">
        <w:rPr>
          <w:rFonts w:eastAsia="Aptos" w:cs="Times New Roman"/>
        </w:rPr>
        <w:t xml:space="preserve">ir apgyvendinimai </w:t>
      </w:r>
      <w:r w:rsidR="00D27301">
        <w:rPr>
          <w:rFonts w:eastAsia="Aptos" w:cs="Times New Roman"/>
        </w:rPr>
        <w:t xml:space="preserve">pas budinčius globotojus rodo </w:t>
      </w:r>
      <w:r w:rsidR="0003034E" w:rsidRPr="0003034E">
        <w:rPr>
          <w:rFonts w:eastAsia="Aptos" w:cs="Times New Roman"/>
        </w:rPr>
        <w:t>nestabilias šių vaikų gyvenimo aplinkybes ir nuolatinį grįžimą į nesaugią aplinką.</w:t>
      </w:r>
    </w:p>
    <w:p w14:paraId="557E8860" w14:textId="23130B95" w:rsidR="00721D32" w:rsidRPr="00AD2377" w:rsidRDefault="0003034E" w:rsidP="0003034E">
      <w:pPr>
        <w:spacing w:after="0" w:line="240" w:lineRule="auto"/>
        <w:ind w:firstLine="851"/>
        <w:jc w:val="both"/>
        <w:rPr>
          <w:rFonts w:eastAsia="Aptos" w:cs="Times New Roman"/>
          <w:strike/>
        </w:rPr>
      </w:pPr>
      <w:r w:rsidRPr="0003034E">
        <w:rPr>
          <w:rFonts w:eastAsia="Aptos" w:cs="Times New Roman"/>
        </w:rPr>
        <w:t>Skaičiuojant proporciją vaikų, kurie patyrė bent vieną pakartotinį paėmimą, nustatyta, kad apie 11,8 % visų apgyvendintų vaikų susidūrė su pakartotiniu paėmimu. Šis rodiklis leidžia daryti išvadą, kad nors pakartotiniai paėmimai nėra dažni, jie išlieka reikšminga problema, reikalaujančia kompleksinių ir ilgalaikių pagalbos priemonių vaikui ir jo šeimai.</w:t>
      </w:r>
    </w:p>
    <w:p w14:paraId="42052EC0" w14:textId="55340D05" w:rsidR="00721D32" w:rsidRDefault="009556D3" w:rsidP="00E05E22">
      <w:pPr>
        <w:spacing w:after="0" w:line="240" w:lineRule="auto"/>
        <w:ind w:firstLine="851"/>
        <w:jc w:val="both"/>
        <w:rPr>
          <w:rFonts w:eastAsia="Aptos" w:cs="Times New Roman"/>
        </w:rPr>
      </w:pPr>
      <w:r>
        <w:rPr>
          <w:rFonts w:eastAsia="Aptos" w:cs="Times New Roman"/>
        </w:rPr>
        <w:t>Iš turimų duomenų g</w:t>
      </w:r>
      <w:r w:rsidR="00721D32">
        <w:rPr>
          <w:rFonts w:eastAsia="Aptos" w:cs="Times New Roman"/>
        </w:rPr>
        <w:t xml:space="preserve">alima daryti </w:t>
      </w:r>
      <w:r>
        <w:rPr>
          <w:rFonts w:eastAsia="Aptos" w:cs="Times New Roman"/>
        </w:rPr>
        <w:t>išvadą</w:t>
      </w:r>
      <w:r w:rsidR="00721D32">
        <w:rPr>
          <w:rFonts w:eastAsia="Aptos" w:cs="Times New Roman"/>
        </w:rPr>
        <w:t>, kad dažnu atveju vaikų paėmimo iš šeimos būna ne viena priežastis, o jų kompleksas. Sprendžiant vaiko, atsidūrusio globos sistemoje, situaciją labai svarbus tarpinstitucinis bendradarbiavimas, kad teikiant paslaugas vieningai dirbtų, siektų to paties tikslo ne tik socialiniai darbuotojai, bet ir kitų įstaigų darbuotojai. Panevėžio mieste</w:t>
      </w:r>
      <w:r w:rsidR="00B2177A">
        <w:rPr>
          <w:rFonts w:eastAsia="Aptos" w:cs="Times New Roman"/>
        </w:rPr>
        <w:t xml:space="preserve"> </w:t>
      </w:r>
      <w:r w:rsidR="00F60397">
        <w:rPr>
          <w:rFonts w:eastAsia="Aptos" w:cs="Times New Roman"/>
        </w:rPr>
        <w:t xml:space="preserve">būtina </w:t>
      </w:r>
      <w:r w:rsidR="00721D32" w:rsidRPr="00B2177A">
        <w:rPr>
          <w:rFonts w:eastAsia="Aptos" w:cs="Times New Roman"/>
        </w:rPr>
        <w:t xml:space="preserve">aktyvinti </w:t>
      </w:r>
      <w:r w:rsidR="00491EB7">
        <w:rPr>
          <w:rFonts w:eastAsia="Aptos" w:cs="Times New Roman"/>
        </w:rPr>
        <w:t xml:space="preserve">ir plėtoti </w:t>
      </w:r>
      <w:r w:rsidR="00721D32" w:rsidRPr="00B2177A">
        <w:rPr>
          <w:rFonts w:eastAsia="Aptos" w:cs="Times New Roman"/>
        </w:rPr>
        <w:t>socialines paslaugas</w:t>
      </w:r>
      <w:r w:rsidR="00721D32">
        <w:rPr>
          <w:rFonts w:eastAsia="Aptos" w:cs="Times New Roman"/>
        </w:rPr>
        <w:t>,</w:t>
      </w:r>
      <w:r w:rsidR="00061684">
        <w:rPr>
          <w:rFonts w:eastAsia="Aptos" w:cs="Times New Roman"/>
        </w:rPr>
        <w:t xml:space="preserve"> kad </w:t>
      </w:r>
      <w:r w:rsidR="00721D32">
        <w:rPr>
          <w:rFonts w:eastAsia="Aptos" w:cs="Times New Roman"/>
        </w:rPr>
        <w:t xml:space="preserve">šeima / vaikai </w:t>
      </w:r>
      <w:r w:rsidR="00061684">
        <w:rPr>
          <w:rFonts w:eastAsia="Aptos" w:cs="Times New Roman"/>
        </w:rPr>
        <w:t xml:space="preserve">laiku </w:t>
      </w:r>
      <w:r w:rsidR="00721D32">
        <w:rPr>
          <w:rFonts w:eastAsia="Aptos" w:cs="Times New Roman"/>
        </w:rPr>
        <w:t xml:space="preserve">gautų visą reikiamą ir tinkamą pagalbą. Aktyvus prevencinių socialinių paslaugų ir kokybiškas socialinės priežiūros paslaugų teikimas yra vienas iš būdų išvengti galimo vaikų paėmimo iš nesaugios aplinkos / šeimos, sumažinant </w:t>
      </w:r>
      <w:r w:rsidR="00A22ACC">
        <w:rPr>
          <w:rFonts w:eastAsia="Aptos" w:cs="Times New Roman"/>
        </w:rPr>
        <w:t xml:space="preserve">vaikų </w:t>
      </w:r>
      <w:r w:rsidR="00E27111">
        <w:rPr>
          <w:rFonts w:eastAsia="Aptos" w:cs="Times New Roman"/>
        </w:rPr>
        <w:t xml:space="preserve">globos </w:t>
      </w:r>
      <w:r w:rsidR="00721D32">
        <w:rPr>
          <w:rFonts w:eastAsia="Aptos" w:cs="Times New Roman"/>
        </w:rPr>
        <w:t>atvejų skaičių Panevėžio mieste.</w:t>
      </w:r>
    </w:p>
    <w:p w14:paraId="5BDF5A15" w14:textId="58EDE653" w:rsidR="00721D32" w:rsidRDefault="00721D32" w:rsidP="00721D32">
      <w:pPr>
        <w:spacing w:after="0" w:line="240" w:lineRule="auto"/>
        <w:ind w:firstLine="851"/>
        <w:jc w:val="both"/>
        <w:rPr>
          <w:rFonts w:eastAsia="Aptos" w:cs="Times New Roman"/>
        </w:rPr>
      </w:pPr>
      <w:r w:rsidRPr="00805B17">
        <w:rPr>
          <w:rFonts w:eastAsia="Aptos" w:cs="Times New Roman"/>
        </w:rPr>
        <w:t>GC</w:t>
      </w:r>
      <w:r w:rsidR="00BA4507">
        <w:rPr>
          <w:rFonts w:eastAsia="Aptos" w:cs="Times New Roman"/>
        </w:rPr>
        <w:t xml:space="preserve"> </w:t>
      </w:r>
      <w:r w:rsidRPr="00805B17">
        <w:rPr>
          <w:rFonts w:eastAsia="Aptos" w:cs="Times New Roman"/>
        </w:rPr>
        <w:t xml:space="preserve">siekia gerinti pagalbos globėjams (rūpintojams), budintiems </w:t>
      </w:r>
      <w:r w:rsidR="00F60397">
        <w:rPr>
          <w:rFonts w:eastAsia="Aptos" w:cs="Times New Roman"/>
        </w:rPr>
        <w:t>ir</w:t>
      </w:r>
      <w:r w:rsidR="001266F2" w:rsidRPr="00805B17">
        <w:rPr>
          <w:rFonts w:eastAsia="Aptos" w:cs="Times New Roman"/>
        </w:rPr>
        <w:t xml:space="preserve"> nuolatiniams </w:t>
      </w:r>
      <w:r w:rsidRPr="00805B17">
        <w:rPr>
          <w:rFonts w:eastAsia="Aptos" w:cs="Times New Roman"/>
        </w:rPr>
        <w:t xml:space="preserve">globotojams, įtėviams ir šeimynų dalyviams ar besirengiantiems jais tapti teikiamų paslaugų kokybę pagal sistemą EQUASS. Padeda atitikti GC paslaugų gavėjų, socialinių partnerių, finansuotojų ir steigėjo lūkesčius ir poreikius, nuolat tobulinti kokybės vadybos sistemą, atitinkančią sistemos EQUASS kokybės principus. </w:t>
      </w:r>
      <w:r w:rsidRPr="00805B17">
        <w:rPr>
          <w:rFonts w:eastAsia="Aptos" w:cs="Times New Roman"/>
          <w:color w:val="000000" w:themeColor="text1"/>
        </w:rPr>
        <w:t xml:space="preserve">Kiekvienais metais vykdomos globėjų apklausos </w:t>
      </w:r>
      <w:r w:rsidR="00FA6B7A" w:rsidRPr="00805B17">
        <w:rPr>
          <w:rFonts w:eastAsia="Aptos" w:cs="Times New Roman"/>
          <w:color w:val="000000" w:themeColor="text1"/>
        </w:rPr>
        <w:t>(</w:t>
      </w:r>
      <w:r w:rsidR="00FA6B7A" w:rsidRPr="00E32264">
        <w:rPr>
          <w:rFonts w:cs="Times New Roman"/>
          <w:shd w:val="clear" w:color="auto" w:fill="FFFFFF"/>
        </w:rPr>
        <w:t>https://www.paneveziospc.lt/kokybes-diegimo-sistema/</w:t>
      </w:r>
      <w:r w:rsidR="00FA6B7A" w:rsidRPr="00805B17">
        <w:rPr>
          <w:rFonts w:cs="Times New Roman"/>
          <w:shd w:val="clear" w:color="auto" w:fill="FFFFFF"/>
        </w:rPr>
        <w:t>)</w:t>
      </w:r>
      <w:r w:rsidRPr="00805B17">
        <w:rPr>
          <w:rFonts w:eastAsia="Aptos" w:cs="Times New Roman"/>
        </w:rPr>
        <w:t>. PSPC</w:t>
      </w:r>
      <w:r w:rsidR="00E4526A">
        <w:rPr>
          <w:rFonts w:eastAsia="Aptos" w:cs="Times New Roman"/>
        </w:rPr>
        <w:t xml:space="preserve"> </w:t>
      </w:r>
      <w:r w:rsidRPr="00805B17">
        <w:rPr>
          <w:rFonts w:eastAsia="Aptos" w:cs="Times New Roman"/>
        </w:rPr>
        <w:t xml:space="preserve">kartu su partneriais </w:t>
      </w:r>
      <w:r w:rsidR="008C5D2E">
        <w:rPr>
          <w:rFonts w:eastAsia="Aptos" w:cs="Times New Roman"/>
        </w:rPr>
        <w:t xml:space="preserve">(Valstybės vaiko teisių apsaugos ir įvaikinimo tarnyba prie </w:t>
      </w:r>
      <w:r w:rsidR="00F60397">
        <w:rPr>
          <w:rFonts w:eastAsia="Aptos" w:cs="Times New Roman"/>
        </w:rPr>
        <w:t xml:space="preserve">Lietuvos Respublikos socialinės apsaugos ir darbo ministerijos ir </w:t>
      </w:r>
      <w:r w:rsidR="008C5D2E">
        <w:rPr>
          <w:rFonts w:eastAsia="Aptos" w:cs="Times New Roman"/>
        </w:rPr>
        <w:t xml:space="preserve">Panevėžio miesto savivaldybės administracija) </w:t>
      </w:r>
      <w:r w:rsidRPr="00805B17">
        <w:rPr>
          <w:rFonts w:eastAsia="Aptos" w:cs="Times New Roman"/>
        </w:rPr>
        <w:t xml:space="preserve">vykdo projektą Nr. 07-016-P-0001 </w:t>
      </w:r>
      <w:r w:rsidRPr="00805B17">
        <w:rPr>
          <w:rFonts w:eastAsia="Aptos" w:cs="Times New Roman"/>
        </w:rPr>
        <w:lastRenderedPageBreak/>
        <w:t xml:space="preserve">„Paslaugų, skatinančių ir efektyviai palaikančių globą šeimos aplinkoje, vystymas“ (toliau – </w:t>
      </w:r>
      <w:r w:rsidRPr="00DE619E">
        <w:rPr>
          <w:rFonts w:eastAsia="Aptos" w:cs="Times New Roman"/>
        </w:rPr>
        <w:t>Projektas</w:t>
      </w:r>
      <w:r w:rsidRPr="00805B17">
        <w:rPr>
          <w:rFonts w:eastAsia="Aptos" w:cs="Times New Roman"/>
        </w:rPr>
        <w:t>)</w:t>
      </w:r>
      <w:r w:rsidR="00F4112D">
        <w:rPr>
          <w:rFonts w:eastAsia="Aptos" w:cs="Times New Roman"/>
        </w:rPr>
        <w:t xml:space="preserve"> </w:t>
      </w:r>
      <w:r w:rsidR="00F60397">
        <w:rPr>
          <w:rFonts w:eastAsia="Aptos" w:cs="Times New Roman"/>
        </w:rPr>
        <w:t>ir</w:t>
      </w:r>
      <w:r w:rsidR="00F4112D">
        <w:rPr>
          <w:rFonts w:eastAsia="Aptos" w:cs="Times New Roman"/>
        </w:rPr>
        <w:t xml:space="preserve"> dalyvauja</w:t>
      </w:r>
      <w:r w:rsidR="00F4112D" w:rsidRPr="00F4112D">
        <w:rPr>
          <w:rFonts w:eastAsia="Aptos" w:cs="Times New Roman"/>
          <w:bCs/>
        </w:rPr>
        <w:t xml:space="preserve"> ES finansuojam</w:t>
      </w:r>
      <w:r w:rsidR="00CA107C">
        <w:rPr>
          <w:rFonts w:eastAsia="Aptos" w:cs="Times New Roman"/>
          <w:bCs/>
        </w:rPr>
        <w:t>ame</w:t>
      </w:r>
      <w:r w:rsidR="00F4112D" w:rsidRPr="00F4112D">
        <w:rPr>
          <w:rFonts w:eastAsia="Aptos" w:cs="Times New Roman"/>
          <w:bCs/>
        </w:rPr>
        <w:t xml:space="preserve"> projekt</w:t>
      </w:r>
      <w:r w:rsidR="00CA107C">
        <w:rPr>
          <w:rFonts w:eastAsia="Aptos" w:cs="Times New Roman"/>
          <w:bCs/>
        </w:rPr>
        <w:t>e</w:t>
      </w:r>
      <w:r w:rsidR="00F4112D" w:rsidRPr="00F4112D">
        <w:rPr>
          <w:rFonts w:eastAsia="Aptos" w:cs="Times New Roman"/>
          <w:bCs/>
        </w:rPr>
        <w:t xml:space="preserve"> „Jaunuolių palydėjimas į savarankišką gyvenimą“</w:t>
      </w:r>
      <w:r w:rsidRPr="00F4112D">
        <w:rPr>
          <w:rFonts w:eastAsia="Aptos" w:cs="Times New Roman"/>
        </w:rPr>
        <w:t>.</w:t>
      </w:r>
      <w:r w:rsidRPr="00805B17">
        <w:rPr>
          <w:rFonts w:eastAsia="Aptos" w:cs="Times New Roman"/>
        </w:rPr>
        <w:t xml:space="preserve"> </w:t>
      </w:r>
    </w:p>
    <w:p w14:paraId="228FCBC5" w14:textId="77777777" w:rsidR="00721D32" w:rsidRDefault="00721D32" w:rsidP="00721D32">
      <w:pPr>
        <w:spacing w:after="0" w:line="240" w:lineRule="auto"/>
        <w:ind w:firstLine="851"/>
        <w:jc w:val="both"/>
        <w:rPr>
          <w:rFonts w:cs="Times New Roman"/>
          <w:b/>
          <w:bCs/>
          <w:szCs w:val="24"/>
        </w:rPr>
      </w:pPr>
    </w:p>
    <w:p w14:paraId="01890CE0" w14:textId="77777777" w:rsidR="00721D32" w:rsidRDefault="00721D32" w:rsidP="00721D32">
      <w:pPr>
        <w:spacing w:after="0" w:line="240" w:lineRule="auto"/>
        <w:ind w:firstLine="851"/>
        <w:jc w:val="center"/>
        <w:rPr>
          <w:rFonts w:cs="Times New Roman"/>
          <w:b/>
          <w:bCs/>
          <w:szCs w:val="24"/>
        </w:rPr>
      </w:pPr>
      <w:r>
        <w:rPr>
          <w:rFonts w:cs="Times New Roman"/>
          <w:b/>
          <w:bCs/>
          <w:szCs w:val="24"/>
        </w:rPr>
        <w:t xml:space="preserve">II SKYRIUS </w:t>
      </w:r>
    </w:p>
    <w:p w14:paraId="01BFABB8" w14:textId="77777777" w:rsidR="00721D32" w:rsidRDefault="00721D32" w:rsidP="00721D32">
      <w:pPr>
        <w:spacing w:after="0" w:line="240" w:lineRule="auto"/>
        <w:ind w:firstLine="851"/>
        <w:jc w:val="center"/>
        <w:rPr>
          <w:rFonts w:cs="Times New Roman"/>
          <w:b/>
          <w:bCs/>
          <w:szCs w:val="24"/>
        </w:rPr>
      </w:pPr>
      <w:r>
        <w:rPr>
          <w:rFonts w:cs="Times New Roman"/>
          <w:b/>
          <w:bCs/>
          <w:szCs w:val="24"/>
        </w:rPr>
        <w:t>BENDROSIOS NUOSTATOS</w:t>
      </w:r>
      <w:bookmarkStart w:id="4" w:name="part_31f92381a913420ab269d1a897b1fcbb"/>
      <w:bookmarkEnd w:id="4"/>
    </w:p>
    <w:p w14:paraId="312B6A1E" w14:textId="77777777" w:rsidR="00721D32" w:rsidRDefault="00721D32" w:rsidP="00721D32">
      <w:pPr>
        <w:spacing w:after="0" w:line="240" w:lineRule="auto"/>
        <w:ind w:firstLine="851"/>
        <w:jc w:val="center"/>
        <w:rPr>
          <w:rFonts w:cs="Times New Roman"/>
          <w:b/>
          <w:bCs/>
          <w:szCs w:val="24"/>
        </w:rPr>
      </w:pPr>
    </w:p>
    <w:p w14:paraId="6992CFAE" w14:textId="49638CE7" w:rsidR="00721D32" w:rsidRPr="00F60397" w:rsidRDefault="00721D32" w:rsidP="00F60397">
      <w:pPr>
        <w:pStyle w:val="Sraopastraipa"/>
        <w:numPr>
          <w:ilvl w:val="0"/>
          <w:numId w:val="8"/>
        </w:numPr>
        <w:spacing w:after="0" w:line="240" w:lineRule="auto"/>
        <w:ind w:left="0" w:firstLine="851"/>
        <w:jc w:val="both"/>
        <w:rPr>
          <w:rFonts w:ascii="Times New Roman" w:hAnsi="Times New Roman" w:cs="Times New Roman"/>
          <w:bCs/>
          <w:sz w:val="24"/>
          <w:szCs w:val="24"/>
        </w:rPr>
      </w:pPr>
      <w:r w:rsidRPr="00F60397">
        <w:rPr>
          <w:rFonts w:ascii="Times New Roman" w:hAnsi="Times New Roman" w:cs="Times New Roman"/>
          <w:bCs/>
          <w:sz w:val="24"/>
          <w:szCs w:val="24"/>
        </w:rPr>
        <w:t xml:space="preserve">Panevėžio miesto savivaldybės asmenų / šeimų, galinčių prižiūrėti, globoti (rūpintis), įvaikinti tėvų globos netekusį ar iš nesaugios aplinkos paimtą vaiką (-us) pritraukimo ir paieškos plano (programos) (toliau – </w:t>
      </w:r>
      <w:r w:rsidRPr="00DE619E">
        <w:rPr>
          <w:rFonts w:ascii="Times New Roman" w:hAnsi="Times New Roman" w:cs="Times New Roman"/>
          <w:bCs/>
          <w:sz w:val="24"/>
          <w:szCs w:val="24"/>
        </w:rPr>
        <w:t>Programa</w:t>
      </w:r>
      <w:r w:rsidRPr="00F60397">
        <w:rPr>
          <w:rFonts w:ascii="Times New Roman" w:hAnsi="Times New Roman" w:cs="Times New Roman"/>
          <w:bCs/>
          <w:sz w:val="24"/>
          <w:szCs w:val="24"/>
        </w:rPr>
        <w:t>) paskirtis – siekti paslaugų, kurios skatintų visuomenės švietimą ir naujų globėjų pritraukimą, diegimą ir vystymą.</w:t>
      </w:r>
      <w:bookmarkStart w:id="5" w:name="part_67bf32052dd34c78bc0620edf4970881"/>
      <w:bookmarkEnd w:id="5"/>
    </w:p>
    <w:p w14:paraId="40364268" w14:textId="33C278F4" w:rsidR="00721D32" w:rsidRPr="00F60397" w:rsidRDefault="00721D32" w:rsidP="00F60397">
      <w:pPr>
        <w:pStyle w:val="Sraopastraipa"/>
        <w:numPr>
          <w:ilvl w:val="0"/>
          <w:numId w:val="8"/>
        </w:numPr>
        <w:spacing w:after="0" w:line="240" w:lineRule="auto"/>
        <w:ind w:left="0" w:firstLine="851"/>
        <w:jc w:val="both"/>
        <w:rPr>
          <w:rFonts w:ascii="Times New Roman" w:hAnsi="Times New Roman" w:cs="Times New Roman"/>
          <w:bCs/>
          <w:sz w:val="24"/>
          <w:szCs w:val="24"/>
        </w:rPr>
      </w:pPr>
      <w:r w:rsidRPr="00F60397">
        <w:rPr>
          <w:rFonts w:ascii="Times New Roman" w:hAnsi="Times New Roman" w:cs="Times New Roman"/>
          <w:bCs/>
          <w:sz w:val="24"/>
          <w:szCs w:val="24"/>
        </w:rPr>
        <w:t xml:space="preserve">Programa parengta vadovaujantis 2023 m. kovo 28 d. pasirašyta jungtinės veiklos (partnerystės) sutartimi Nr. 22-896, </w:t>
      </w:r>
      <w:r w:rsidR="00B7558C">
        <w:rPr>
          <w:rFonts w:ascii="Times New Roman" w:hAnsi="Times New Roman" w:cs="Times New Roman"/>
          <w:bCs/>
          <w:sz w:val="24"/>
          <w:szCs w:val="24"/>
        </w:rPr>
        <w:t xml:space="preserve">sudaryta </w:t>
      </w:r>
      <w:r w:rsidRPr="00F60397">
        <w:rPr>
          <w:rFonts w:ascii="Times New Roman" w:hAnsi="Times New Roman" w:cs="Times New Roman"/>
          <w:bCs/>
          <w:sz w:val="24"/>
          <w:szCs w:val="24"/>
        </w:rPr>
        <w:t xml:space="preserve">įgyvendinant iš Europos Sąjungos struktūrinių fondų bendrai finansuojamą Projektą. Projekto vykdytoja – Valstybės vaiko teisių apsaugos ir įvaikinimo tarnyba prie Socialinės apsaugos ir darbo ministerijos (toliau – </w:t>
      </w:r>
      <w:r w:rsidRPr="00DE619E">
        <w:rPr>
          <w:rFonts w:ascii="Times New Roman" w:hAnsi="Times New Roman" w:cs="Times New Roman"/>
          <w:bCs/>
          <w:sz w:val="24"/>
          <w:szCs w:val="24"/>
        </w:rPr>
        <w:t>Tarnyba</w:t>
      </w:r>
      <w:r w:rsidRPr="00F60397">
        <w:rPr>
          <w:rFonts w:ascii="Times New Roman" w:hAnsi="Times New Roman" w:cs="Times New Roman"/>
          <w:bCs/>
          <w:sz w:val="24"/>
          <w:szCs w:val="24"/>
        </w:rPr>
        <w:t xml:space="preserve">), partneriai: Panevėžio miesto savivaldybė (toliau – </w:t>
      </w:r>
      <w:r w:rsidRPr="00DE619E">
        <w:rPr>
          <w:rFonts w:ascii="Times New Roman" w:hAnsi="Times New Roman" w:cs="Times New Roman"/>
          <w:bCs/>
          <w:sz w:val="24"/>
          <w:szCs w:val="24"/>
        </w:rPr>
        <w:t>Savivaldybė</w:t>
      </w:r>
      <w:r w:rsidRPr="00F60397">
        <w:rPr>
          <w:rFonts w:ascii="Times New Roman" w:hAnsi="Times New Roman" w:cs="Times New Roman"/>
          <w:bCs/>
          <w:sz w:val="24"/>
          <w:szCs w:val="24"/>
        </w:rPr>
        <w:t xml:space="preserve">) ir GC. </w:t>
      </w:r>
      <w:bookmarkStart w:id="6" w:name="part_6ed710cd33ae41068f42ef5e1f38e4ff"/>
      <w:bookmarkEnd w:id="6"/>
    </w:p>
    <w:p w14:paraId="7A299B69" w14:textId="4E89A133" w:rsidR="00F72E2A" w:rsidRPr="00F60397" w:rsidRDefault="00721D32" w:rsidP="00F60397">
      <w:pPr>
        <w:pStyle w:val="Sraopastraipa"/>
        <w:numPr>
          <w:ilvl w:val="0"/>
          <w:numId w:val="8"/>
        </w:numPr>
        <w:spacing w:after="0" w:line="240" w:lineRule="auto"/>
        <w:ind w:left="0" w:firstLine="851"/>
        <w:jc w:val="both"/>
        <w:rPr>
          <w:rFonts w:ascii="Times New Roman" w:hAnsi="Times New Roman" w:cs="Times New Roman"/>
          <w:bCs/>
          <w:sz w:val="24"/>
          <w:szCs w:val="24"/>
        </w:rPr>
      </w:pPr>
      <w:r w:rsidRPr="00F60397">
        <w:rPr>
          <w:rFonts w:ascii="Times New Roman" w:hAnsi="Times New Roman" w:cs="Times New Roman"/>
          <w:bCs/>
          <w:sz w:val="24"/>
          <w:szCs w:val="24"/>
        </w:rPr>
        <w:t xml:space="preserve">Savivaldybės taryba 2018 m. kovo 29 d. sprendimu Nr. 1-78 „Dėl Globos centro funkcijų pavedimo vykdyti Panevėžio socialinių paslaugų centrui“ pavedė Panevėžio socialinių paslaugų centrui vykdyti </w:t>
      </w:r>
      <w:r w:rsidR="00B7558C">
        <w:rPr>
          <w:rFonts w:ascii="Times New Roman" w:hAnsi="Times New Roman" w:cs="Times New Roman"/>
          <w:bCs/>
          <w:sz w:val="24"/>
          <w:szCs w:val="24"/>
        </w:rPr>
        <w:t>G</w:t>
      </w:r>
      <w:r w:rsidRPr="00F60397">
        <w:rPr>
          <w:rFonts w:ascii="Times New Roman" w:hAnsi="Times New Roman" w:cs="Times New Roman"/>
          <w:bCs/>
          <w:sz w:val="24"/>
          <w:szCs w:val="24"/>
        </w:rPr>
        <w:t>lobos centro funkciją.</w:t>
      </w:r>
      <w:bookmarkStart w:id="7" w:name="part_d85ea39356044491a99a215354c938f4"/>
      <w:bookmarkEnd w:id="7"/>
    </w:p>
    <w:p w14:paraId="3AF6427F" w14:textId="315507F7" w:rsidR="00F72E2A" w:rsidRPr="00F60397" w:rsidRDefault="00721D32" w:rsidP="00F60397">
      <w:pPr>
        <w:pStyle w:val="Sraopastraipa"/>
        <w:numPr>
          <w:ilvl w:val="0"/>
          <w:numId w:val="8"/>
        </w:numPr>
        <w:spacing w:after="0" w:line="240" w:lineRule="auto"/>
        <w:ind w:left="0" w:firstLine="851"/>
        <w:jc w:val="both"/>
        <w:rPr>
          <w:rFonts w:ascii="Times New Roman" w:hAnsi="Times New Roman" w:cs="Times New Roman"/>
          <w:bCs/>
          <w:sz w:val="24"/>
          <w:szCs w:val="24"/>
        </w:rPr>
      </w:pPr>
      <w:r w:rsidRPr="00F60397">
        <w:rPr>
          <w:rFonts w:ascii="Times New Roman" w:hAnsi="Times New Roman" w:cs="Times New Roman"/>
          <w:bCs/>
          <w:sz w:val="24"/>
          <w:szCs w:val="24"/>
        </w:rPr>
        <w:t>2019–2023 m</w:t>
      </w:r>
      <w:r w:rsidR="00B7558C">
        <w:rPr>
          <w:rFonts w:ascii="Times New Roman" w:hAnsi="Times New Roman" w:cs="Times New Roman"/>
          <w:bCs/>
          <w:sz w:val="24"/>
          <w:szCs w:val="24"/>
        </w:rPr>
        <w:t>.</w:t>
      </w:r>
      <w:r w:rsidRPr="00F60397">
        <w:rPr>
          <w:rFonts w:ascii="Times New Roman" w:hAnsi="Times New Roman" w:cs="Times New Roman"/>
          <w:bCs/>
          <w:sz w:val="24"/>
          <w:szCs w:val="24"/>
        </w:rPr>
        <w:t xml:space="preserve"> Savivaldybėje vykdytas projektas „Vaikų gerovės ir saugumo didinimas, paslaugų šeimai, globėjams (rūpintojams) kokybės didinimas bei prieinamumo plėtra“ Nr. 08.4.1-ESFA-V-405-02-0001, kuris buvo įgyvendinamas pagal 2014–2020 metų Europos Sąjungos fondų investicijų veiksmų programos 8 prioriteto „Socialinės įtraukties didinimas ir kova su skurdu“ priemonę Nr. 08.4.1-ESFA-V-405 „Institucinės globos pertvarka“. Įgyvendinant šį projektą, įsteigtas Globos centras, kuriame įsteigt</w:t>
      </w:r>
      <w:r w:rsidR="00F55215" w:rsidRPr="00F60397">
        <w:rPr>
          <w:rFonts w:ascii="Times New Roman" w:hAnsi="Times New Roman" w:cs="Times New Roman"/>
          <w:bCs/>
          <w:sz w:val="24"/>
          <w:szCs w:val="24"/>
        </w:rPr>
        <w:t>a</w:t>
      </w:r>
      <w:r w:rsidRPr="00F60397">
        <w:rPr>
          <w:rFonts w:ascii="Times New Roman" w:hAnsi="Times New Roman" w:cs="Times New Roman"/>
          <w:bCs/>
          <w:sz w:val="24"/>
          <w:szCs w:val="24"/>
        </w:rPr>
        <w:t xml:space="preserve"> </w:t>
      </w:r>
      <w:r w:rsidR="00F55215" w:rsidRPr="00F60397">
        <w:rPr>
          <w:rFonts w:ascii="Times New Roman" w:hAnsi="Times New Roman" w:cs="Times New Roman"/>
          <w:bCs/>
          <w:sz w:val="24"/>
          <w:szCs w:val="24"/>
        </w:rPr>
        <w:t>10</w:t>
      </w:r>
      <w:r w:rsidRPr="00F60397">
        <w:rPr>
          <w:rFonts w:ascii="Times New Roman" w:hAnsi="Times New Roman" w:cs="Times New Roman"/>
          <w:bCs/>
          <w:sz w:val="24"/>
          <w:szCs w:val="24"/>
        </w:rPr>
        <w:t xml:space="preserve"> psichologo ir globos koordinatorių</w:t>
      </w:r>
      <w:r w:rsidR="00B7558C" w:rsidRPr="00B7558C">
        <w:rPr>
          <w:rFonts w:ascii="Times New Roman" w:hAnsi="Times New Roman" w:cs="Times New Roman"/>
          <w:bCs/>
          <w:sz w:val="24"/>
          <w:szCs w:val="24"/>
        </w:rPr>
        <w:t xml:space="preserve"> </w:t>
      </w:r>
      <w:r w:rsidR="00B7558C" w:rsidRPr="00F60397">
        <w:rPr>
          <w:rFonts w:ascii="Times New Roman" w:hAnsi="Times New Roman" w:cs="Times New Roman"/>
          <w:bCs/>
          <w:sz w:val="24"/>
          <w:szCs w:val="24"/>
        </w:rPr>
        <w:t>pareigybių</w:t>
      </w:r>
      <w:r w:rsidRPr="00F60397">
        <w:rPr>
          <w:rFonts w:ascii="Times New Roman" w:hAnsi="Times New Roman" w:cs="Times New Roman"/>
          <w:bCs/>
          <w:sz w:val="24"/>
          <w:szCs w:val="24"/>
        </w:rPr>
        <w:t>. Globos centro veiklai organizuoti įsigytas automobilis.</w:t>
      </w:r>
      <w:bookmarkStart w:id="8" w:name="part_b6fab091ddaf42ea9b89c24c7794cc5a"/>
      <w:bookmarkEnd w:id="8"/>
      <w:r w:rsidR="00D34CA2" w:rsidRPr="00F60397">
        <w:rPr>
          <w:rFonts w:ascii="Times New Roman" w:hAnsi="Times New Roman" w:cs="Times New Roman"/>
          <w:bCs/>
          <w:sz w:val="24"/>
          <w:szCs w:val="24"/>
        </w:rPr>
        <w:t xml:space="preserve"> </w:t>
      </w:r>
    </w:p>
    <w:p w14:paraId="5EE66E13" w14:textId="6512E044" w:rsidR="00D34CA2" w:rsidRPr="00F60397" w:rsidRDefault="00B9377D" w:rsidP="00F60397">
      <w:pPr>
        <w:pStyle w:val="Sraopastraipa"/>
        <w:numPr>
          <w:ilvl w:val="0"/>
          <w:numId w:val="8"/>
        </w:numPr>
        <w:spacing w:after="0" w:line="240" w:lineRule="auto"/>
        <w:ind w:left="0" w:firstLine="851"/>
        <w:jc w:val="both"/>
        <w:rPr>
          <w:rFonts w:ascii="Times New Roman" w:hAnsi="Times New Roman" w:cs="Times New Roman"/>
          <w:sz w:val="24"/>
          <w:szCs w:val="24"/>
        </w:rPr>
      </w:pPr>
      <w:r w:rsidRPr="00F60397">
        <w:rPr>
          <w:rFonts w:ascii="Times New Roman" w:hAnsi="Times New Roman" w:cs="Times New Roman"/>
          <w:bCs/>
          <w:sz w:val="24"/>
          <w:szCs w:val="24"/>
        </w:rPr>
        <w:t>Nuo 2025 m. sausio 1 d.</w:t>
      </w:r>
      <w:r w:rsidRPr="00F60397">
        <w:rPr>
          <w:rFonts w:ascii="Times New Roman" w:hAnsi="Times New Roman" w:cs="Times New Roman"/>
          <w:sz w:val="24"/>
          <w:szCs w:val="24"/>
        </w:rPr>
        <w:t xml:space="preserve"> buvo p</w:t>
      </w:r>
      <w:r w:rsidR="004A0A3B" w:rsidRPr="00F60397">
        <w:rPr>
          <w:rFonts w:ascii="Times New Roman" w:hAnsi="Times New Roman" w:cs="Times New Roman"/>
          <w:sz w:val="24"/>
          <w:szCs w:val="24"/>
        </w:rPr>
        <w:t>raplėsta</w:t>
      </w:r>
      <w:r w:rsidRPr="00F60397">
        <w:rPr>
          <w:rFonts w:ascii="Times New Roman" w:hAnsi="Times New Roman" w:cs="Times New Roman"/>
          <w:sz w:val="24"/>
          <w:szCs w:val="24"/>
        </w:rPr>
        <w:t xml:space="preserve"> Globos centro veikla, pasirašius </w:t>
      </w:r>
      <w:r w:rsidR="00B7558C">
        <w:rPr>
          <w:rFonts w:ascii="Times New Roman" w:hAnsi="Times New Roman" w:cs="Times New Roman"/>
          <w:sz w:val="24"/>
          <w:szCs w:val="24"/>
        </w:rPr>
        <w:t>j</w:t>
      </w:r>
      <w:r w:rsidRPr="00F60397">
        <w:rPr>
          <w:rFonts w:ascii="Times New Roman" w:hAnsi="Times New Roman" w:cs="Times New Roman"/>
          <w:sz w:val="24"/>
          <w:szCs w:val="24"/>
        </w:rPr>
        <w:t xml:space="preserve">ungtinės veiklos (partnerystės) sutartį, įgyvendinant iš Europos Sąjungos struktūrinių fondų bendrai finansuojamą projektą „Paslaugų, skatinančių ir efektyviai palaikančių globą šeimos aplinkoje, vystymas“, įsteigtas papildoma </w:t>
      </w:r>
      <w:r w:rsidR="00B7558C">
        <w:rPr>
          <w:rFonts w:ascii="Times New Roman" w:hAnsi="Times New Roman" w:cs="Times New Roman"/>
          <w:sz w:val="24"/>
          <w:szCs w:val="24"/>
        </w:rPr>
        <w:t>G</w:t>
      </w:r>
      <w:r w:rsidRPr="00F60397">
        <w:rPr>
          <w:rFonts w:ascii="Times New Roman" w:hAnsi="Times New Roman" w:cs="Times New Roman"/>
          <w:sz w:val="24"/>
          <w:szCs w:val="24"/>
        </w:rPr>
        <w:t xml:space="preserve">lobos centro globos koordinatoriaus </w:t>
      </w:r>
      <w:r w:rsidR="00B7558C">
        <w:rPr>
          <w:rFonts w:ascii="Times New Roman" w:hAnsi="Times New Roman" w:cs="Times New Roman"/>
          <w:sz w:val="24"/>
          <w:szCs w:val="24"/>
        </w:rPr>
        <w:t>pareigybė</w:t>
      </w:r>
      <w:r w:rsidRPr="00F60397">
        <w:rPr>
          <w:rFonts w:ascii="Times New Roman" w:hAnsi="Times New Roman" w:cs="Times New Roman"/>
          <w:sz w:val="24"/>
          <w:szCs w:val="24"/>
        </w:rPr>
        <w:t xml:space="preserve">. </w:t>
      </w:r>
      <w:r w:rsidR="00B7558C">
        <w:rPr>
          <w:rFonts w:ascii="Times New Roman" w:hAnsi="Times New Roman" w:cs="Times New Roman"/>
          <w:sz w:val="24"/>
          <w:szCs w:val="24"/>
        </w:rPr>
        <w:t>Pareigybė</w:t>
      </w:r>
      <w:r w:rsidR="00B7558C" w:rsidRPr="00F60397">
        <w:rPr>
          <w:rFonts w:ascii="Times New Roman" w:hAnsi="Times New Roman" w:cs="Times New Roman"/>
          <w:sz w:val="24"/>
          <w:szCs w:val="24"/>
        </w:rPr>
        <w:t xml:space="preserve"> </w:t>
      </w:r>
      <w:r w:rsidR="00B7558C">
        <w:rPr>
          <w:rFonts w:ascii="Times New Roman" w:hAnsi="Times New Roman" w:cs="Times New Roman"/>
          <w:sz w:val="24"/>
          <w:szCs w:val="24"/>
        </w:rPr>
        <w:t xml:space="preserve">iš </w:t>
      </w:r>
      <w:r w:rsidRPr="00F60397">
        <w:rPr>
          <w:rFonts w:ascii="Times New Roman" w:hAnsi="Times New Roman" w:cs="Times New Roman"/>
          <w:sz w:val="24"/>
          <w:szCs w:val="24"/>
        </w:rPr>
        <w:t>dali</w:t>
      </w:r>
      <w:r w:rsidR="00B7558C">
        <w:rPr>
          <w:rFonts w:ascii="Times New Roman" w:hAnsi="Times New Roman" w:cs="Times New Roman"/>
          <w:sz w:val="24"/>
          <w:szCs w:val="24"/>
        </w:rPr>
        <w:t>es</w:t>
      </w:r>
      <w:r w:rsidRPr="00F60397">
        <w:rPr>
          <w:rFonts w:ascii="Times New Roman" w:hAnsi="Times New Roman" w:cs="Times New Roman"/>
          <w:sz w:val="24"/>
          <w:szCs w:val="24"/>
        </w:rPr>
        <w:t xml:space="preserve"> finansuojama iš projekto lėšų. Globos koordinatorius koordinuoja ir (ar) teikia pagalbą budinčiam ar nuolatiniam globotojui, globėjui (rūpintojui), šeimynos dalyviams, įtėviams, prižiūrimiems, globojamiems (rūpinamiems), įvaikintiems vaikams </w:t>
      </w:r>
      <w:r w:rsidR="00B7558C">
        <w:rPr>
          <w:rFonts w:ascii="Times New Roman" w:hAnsi="Times New Roman" w:cs="Times New Roman"/>
          <w:sz w:val="24"/>
          <w:szCs w:val="24"/>
        </w:rPr>
        <w:t>ir</w:t>
      </w:r>
      <w:r w:rsidRPr="00F60397">
        <w:rPr>
          <w:rFonts w:ascii="Times New Roman" w:hAnsi="Times New Roman" w:cs="Times New Roman"/>
          <w:sz w:val="24"/>
          <w:szCs w:val="24"/>
        </w:rPr>
        <w:t xml:space="preserve"> kartu gyvenantiems jų šeimos nariams. </w:t>
      </w:r>
    </w:p>
    <w:p w14:paraId="580773F3" w14:textId="0C98F2C2" w:rsidR="00721D32" w:rsidRPr="00F60397" w:rsidRDefault="00721D32" w:rsidP="00F60397">
      <w:pPr>
        <w:pStyle w:val="Sraopastraipa"/>
        <w:numPr>
          <w:ilvl w:val="0"/>
          <w:numId w:val="8"/>
        </w:numPr>
        <w:spacing w:after="0" w:line="240" w:lineRule="auto"/>
        <w:ind w:left="0" w:firstLine="851"/>
        <w:jc w:val="both"/>
        <w:rPr>
          <w:rFonts w:ascii="Times New Roman" w:hAnsi="Times New Roman" w:cs="Times New Roman"/>
          <w:bCs/>
          <w:sz w:val="24"/>
          <w:szCs w:val="24"/>
        </w:rPr>
      </w:pPr>
      <w:r w:rsidRPr="00F60397">
        <w:rPr>
          <w:rFonts w:ascii="Times New Roman" w:hAnsi="Times New Roman" w:cs="Times New Roman"/>
          <w:bCs/>
          <w:sz w:val="24"/>
          <w:szCs w:val="24"/>
        </w:rPr>
        <w:t xml:space="preserve">Globos centro įsteigimas ir platus viešinimo kanalų naudojimas per ketverius metus užtikrino </w:t>
      </w:r>
      <w:r w:rsidR="004F6453" w:rsidRPr="00F60397">
        <w:rPr>
          <w:rFonts w:ascii="Times New Roman" w:hAnsi="Times New Roman" w:cs="Times New Roman"/>
          <w:bCs/>
          <w:sz w:val="24"/>
          <w:szCs w:val="24"/>
        </w:rPr>
        <w:t xml:space="preserve">daugiau kaip </w:t>
      </w:r>
      <w:r w:rsidRPr="00F60397">
        <w:rPr>
          <w:rFonts w:ascii="Times New Roman" w:hAnsi="Times New Roman" w:cs="Times New Roman"/>
          <w:bCs/>
          <w:sz w:val="24"/>
          <w:szCs w:val="24"/>
        </w:rPr>
        <w:t xml:space="preserve">80 proc. vaikų globą (rūpybą) šeimai artimoje aplinkoje. </w:t>
      </w:r>
      <w:r w:rsidR="008E0BA5" w:rsidRPr="00F60397">
        <w:rPr>
          <w:rFonts w:ascii="Times New Roman" w:hAnsi="Times New Roman" w:cs="Times New Roman"/>
          <w:bCs/>
          <w:color w:val="000000" w:themeColor="text1"/>
          <w:sz w:val="24"/>
          <w:szCs w:val="24"/>
        </w:rPr>
        <w:t>Išliekanti p</w:t>
      </w:r>
      <w:r w:rsidRPr="00F60397">
        <w:rPr>
          <w:rFonts w:ascii="Times New Roman" w:hAnsi="Times New Roman" w:cs="Times New Roman"/>
          <w:bCs/>
          <w:color w:val="000000" w:themeColor="text1"/>
          <w:sz w:val="24"/>
          <w:szCs w:val="24"/>
        </w:rPr>
        <w:t xml:space="preserve">roblema </w:t>
      </w:r>
      <w:r w:rsidRPr="00F60397">
        <w:rPr>
          <w:rFonts w:ascii="Times New Roman" w:hAnsi="Times New Roman" w:cs="Times New Roman"/>
          <w:bCs/>
          <w:sz w:val="24"/>
          <w:szCs w:val="24"/>
        </w:rPr>
        <w:t>– surasti nuolatinius globėjus (rūpintojus)</w:t>
      </w:r>
      <w:r w:rsidR="00404333" w:rsidRPr="00F60397">
        <w:rPr>
          <w:rFonts w:ascii="Times New Roman" w:hAnsi="Times New Roman" w:cs="Times New Roman"/>
          <w:bCs/>
          <w:sz w:val="24"/>
          <w:szCs w:val="24"/>
        </w:rPr>
        <w:t xml:space="preserve">, </w:t>
      </w:r>
      <w:r w:rsidR="001E0CA4" w:rsidRPr="00F60397">
        <w:rPr>
          <w:rFonts w:ascii="Times New Roman" w:hAnsi="Times New Roman" w:cs="Times New Roman"/>
          <w:bCs/>
          <w:sz w:val="24"/>
          <w:szCs w:val="24"/>
        </w:rPr>
        <w:t xml:space="preserve">budinčius ir </w:t>
      </w:r>
      <w:r w:rsidR="00D34CA2" w:rsidRPr="00F60397">
        <w:rPr>
          <w:rFonts w:ascii="Times New Roman" w:hAnsi="Times New Roman" w:cs="Times New Roman"/>
          <w:bCs/>
          <w:sz w:val="24"/>
          <w:szCs w:val="24"/>
        </w:rPr>
        <w:t>nuolatinius globotojus</w:t>
      </w:r>
      <w:r w:rsidR="001E0CA4" w:rsidRPr="00F60397">
        <w:rPr>
          <w:rFonts w:ascii="Times New Roman" w:hAnsi="Times New Roman" w:cs="Times New Roman"/>
          <w:bCs/>
          <w:sz w:val="24"/>
          <w:szCs w:val="24"/>
        </w:rPr>
        <w:t xml:space="preserve"> </w:t>
      </w:r>
      <w:r w:rsidRPr="00F60397">
        <w:rPr>
          <w:rFonts w:ascii="Times New Roman" w:hAnsi="Times New Roman" w:cs="Times New Roman"/>
          <w:bCs/>
          <w:sz w:val="24"/>
          <w:szCs w:val="24"/>
        </w:rPr>
        <w:t>tėvų globos netekusiems vaikams su negalia ir paaugliams, turintiems elgesio ir emocijų sutrikimų, kitų specialiųjų poreikių, brolių / se</w:t>
      </w:r>
      <w:r w:rsidR="00D34CA2" w:rsidRPr="00F60397">
        <w:rPr>
          <w:rFonts w:ascii="Times New Roman" w:hAnsi="Times New Roman" w:cs="Times New Roman"/>
          <w:bCs/>
          <w:sz w:val="24"/>
          <w:szCs w:val="24"/>
        </w:rPr>
        <w:t>se</w:t>
      </w:r>
      <w:r w:rsidRPr="00F60397">
        <w:rPr>
          <w:rFonts w:ascii="Times New Roman" w:hAnsi="Times New Roman" w:cs="Times New Roman"/>
          <w:bCs/>
          <w:sz w:val="24"/>
          <w:szCs w:val="24"/>
        </w:rPr>
        <w:t>rų grupėms. </w:t>
      </w:r>
      <w:bookmarkStart w:id="9" w:name="part_c8820b4091554fd5b9a4399502fb8f07"/>
      <w:bookmarkEnd w:id="9"/>
      <w:r w:rsidRPr="00F60397">
        <w:rPr>
          <w:rFonts w:ascii="Times New Roman" w:hAnsi="Times New Roman" w:cs="Times New Roman"/>
          <w:bCs/>
          <w:sz w:val="24"/>
          <w:szCs w:val="24"/>
        </w:rPr>
        <w:t> Įgyvendinant Programą, siekiama mažinti globojamų (rūpinamų) vaikų skaičių vaikų globos įstaigose.</w:t>
      </w:r>
      <w:bookmarkStart w:id="10" w:name="part_ed5d188b9f0942e093802d09f2207892"/>
      <w:bookmarkEnd w:id="10"/>
      <w:r w:rsidRPr="00F60397">
        <w:rPr>
          <w:rFonts w:ascii="Times New Roman" w:hAnsi="Times New Roman" w:cs="Times New Roman"/>
          <w:bCs/>
          <w:sz w:val="24"/>
          <w:szCs w:val="24"/>
        </w:rPr>
        <w:t xml:space="preserve"> </w:t>
      </w:r>
    </w:p>
    <w:p w14:paraId="30F826C4" w14:textId="77777777" w:rsidR="00721D32" w:rsidRDefault="00721D32" w:rsidP="00721D32">
      <w:pPr>
        <w:spacing w:after="0" w:line="240" w:lineRule="auto"/>
        <w:jc w:val="center"/>
        <w:rPr>
          <w:rFonts w:cs="Times New Roman"/>
          <w:b/>
          <w:bCs/>
          <w:szCs w:val="24"/>
        </w:rPr>
      </w:pPr>
    </w:p>
    <w:p w14:paraId="3AF3FFDA" w14:textId="77777777" w:rsidR="00721D32" w:rsidRDefault="00721D32" w:rsidP="00721D32">
      <w:pPr>
        <w:spacing w:after="0" w:line="240" w:lineRule="auto"/>
        <w:jc w:val="center"/>
        <w:rPr>
          <w:rFonts w:cs="Times New Roman"/>
          <w:b/>
          <w:bCs/>
          <w:szCs w:val="24"/>
        </w:rPr>
      </w:pPr>
      <w:r>
        <w:rPr>
          <w:rFonts w:cs="Times New Roman"/>
          <w:b/>
          <w:bCs/>
          <w:szCs w:val="24"/>
        </w:rPr>
        <w:t>III SKYRIUS</w:t>
      </w:r>
    </w:p>
    <w:p w14:paraId="3DAB0F15" w14:textId="77777777" w:rsidR="00721D32" w:rsidRDefault="00721D32" w:rsidP="00721D32">
      <w:pPr>
        <w:spacing w:after="0" w:line="240" w:lineRule="auto"/>
        <w:jc w:val="center"/>
        <w:rPr>
          <w:rFonts w:cs="Times New Roman"/>
          <w:b/>
          <w:bCs/>
          <w:szCs w:val="24"/>
        </w:rPr>
      </w:pPr>
      <w:r>
        <w:rPr>
          <w:rFonts w:cs="Times New Roman"/>
          <w:b/>
          <w:bCs/>
          <w:szCs w:val="24"/>
        </w:rPr>
        <w:t>PROGRAMOS TIKSLAS IR UŽDAVINIAI</w:t>
      </w:r>
      <w:bookmarkStart w:id="11" w:name="part_0fe4fff4a6a04e848b539d237f728754"/>
      <w:bookmarkEnd w:id="11"/>
    </w:p>
    <w:p w14:paraId="666E7E01" w14:textId="77777777" w:rsidR="00721D32" w:rsidRDefault="00721D32" w:rsidP="00721D32">
      <w:pPr>
        <w:spacing w:after="0" w:line="240" w:lineRule="auto"/>
        <w:jc w:val="center"/>
        <w:rPr>
          <w:rFonts w:cs="Times New Roman"/>
          <w:b/>
          <w:bCs/>
          <w:szCs w:val="24"/>
        </w:rPr>
      </w:pPr>
    </w:p>
    <w:p w14:paraId="37E4E35A" w14:textId="3DF6DFCF" w:rsidR="00721D32" w:rsidRPr="00F60397" w:rsidRDefault="00721D32" w:rsidP="00F60397">
      <w:pPr>
        <w:pStyle w:val="Sraopastraipa"/>
        <w:numPr>
          <w:ilvl w:val="0"/>
          <w:numId w:val="8"/>
        </w:numPr>
        <w:spacing w:after="0" w:line="240" w:lineRule="auto"/>
        <w:jc w:val="both"/>
        <w:rPr>
          <w:rFonts w:ascii="Times New Roman" w:hAnsi="Times New Roman" w:cs="Times New Roman"/>
          <w:bCs/>
          <w:sz w:val="24"/>
          <w:szCs w:val="28"/>
        </w:rPr>
      </w:pPr>
      <w:r w:rsidRPr="00F60397">
        <w:rPr>
          <w:rFonts w:ascii="Times New Roman" w:hAnsi="Times New Roman" w:cs="Times New Roman"/>
          <w:bCs/>
          <w:sz w:val="24"/>
          <w:szCs w:val="28"/>
        </w:rPr>
        <w:t>Programos tikslas – sudaryti sąlygas tėvų globos netekusiems vaikams augti šeimai artimoje aplinkoje.</w:t>
      </w:r>
      <w:bookmarkStart w:id="12" w:name="part_6297394528b4419aba82e8d0995fe92d"/>
      <w:bookmarkEnd w:id="12"/>
    </w:p>
    <w:p w14:paraId="62F2B841" w14:textId="0E13CEB9" w:rsidR="00721D32" w:rsidRPr="00F60397" w:rsidRDefault="00721D32" w:rsidP="00F60397">
      <w:pPr>
        <w:pStyle w:val="Sraopastraipa"/>
        <w:numPr>
          <w:ilvl w:val="0"/>
          <w:numId w:val="8"/>
        </w:numPr>
        <w:spacing w:after="0" w:line="240" w:lineRule="auto"/>
        <w:jc w:val="both"/>
        <w:rPr>
          <w:rFonts w:ascii="Times New Roman" w:hAnsi="Times New Roman" w:cs="Times New Roman"/>
          <w:bCs/>
          <w:sz w:val="24"/>
          <w:szCs w:val="28"/>
        </w:rPr>
      </w:pPr>
      <w:r w:rsidRPr="00F60397">
        <w:rPr>
          <w:rFonts w:ascii="Times New Roman" w:hAnsi="Times New Roman" w:cs="Times New Roman"/>
          <w:bCs/>
          <w:sz w:val="24"/>
          <w:szCs w:val="28"/>
        </w:rPr>
        <w:t>Programos uždaviniai:</w:t>
      </w:r>
      <w:bookmarkStart w:id="13" w:name="part_f29102640b094d848c05d3f2c8f7fc3c"/>
      <w:bookmarkEnd w:id="13"/>
    </w:p>
    <w:p w14:paraId="1493772C" w14:textId="69CD9151" w:rsidR="00721D32" w:rsidRPr="00F60397" w:rsidRDefault="00721D32" w:rsidP="00F60397">
      <w:pPr>
        <w:pStyle w:val="Sraopastraipa"/>
        <w:numPr>
          <w:ilvl w:val="0"/>
          <w:numId w:val="12"/>
        </w:numPr>
        <w:spacing w:after="0" w:line="240" w:lineRule="auto"/>
        <w:jc w:val="both"/>
        <w:rPr>
          <w:rFonts w:ascii="Times New Roman" w:hAnsi="Times New Roman" w:cs="Times New Roman"/>
          <w:bCs/>
          <w:sz w:val="24"/>
          <w:szCs w:val="28"/>
        </w:rPr>
      </w:pPr>
      <w:r w:rsidRPr="00F60397">
        <w:rPr>
          <w:rFonts w:ascii="Times New Roman" w:hAnsi="Times New Roman" w:cs="Times New Roman"/>
          <w:bCs/>
          <w:sz w:val="24"/>
          <w:szCs w:val="28"/>
        </w:rPr>
        <w:t xml:space="preserve"> supažindinti visuomenę su GC veikla;</w:t>
      </w:r>
      <w:bookmarkStart w:id="14" w:name="part_26987484e05c4161b48558b3d7ccef2a"/>
      <w:bookmarkEnd w:id="14"/>
    </w:p>
    <w:p w14:paraId="784F997D" w14:textId="5D7E78BC" w:rsidR="00721D32" w:rsidRPr="00F60397" w:rsidRDefault="00721D32" w:rsidP="00F60397">
      <w:pPr>
        <w:pStyle w:val="Sraopastraipa"/>
        <w:numPr>
          <w:ilvl w:val="0"/>
          <w:numId w:val="12"/>
        </w:numPr>
        <w:spacing w:after="0" w:line="240" w:lineRule="auto"/>
        <w:jc w:val="both"/>
        <w:rPr>
          <w:rFonts w:ascii="Times New Roman" w:hAnsi="Times New Roman" w:cs="Times New Roman"/>
          <w:bCs/>
          <w:sz w:val="24"/>
          <w:szCs w:val="28"/>
        </w:rPr>
      </w:pPr>
      <w:r w:rsidRPr="00F60397">
        <w:rPr>
          <w:rFonts w:ascii="Times New Roman" w:hAnsi="Times New Roman" w:cs="Times New Roman"/>
          <w:bCs/>
          <w:sz w:val="24"/>
          <w:szCs w:val="28"/>
        </w:rPr>
        <w:t xml:space="preserve"> formuoti ir palaikyti profesionalų ir teigiamą GC įvaizdį;</w:t>
      </w:r>
      <w:bookmarkStart w:id="15" w:name="part_e88f6762970d46739b0db763efc9919f"/>
      <w:bookmarkEnd w:id="15"/>
    </w:p>
    <w:p w14:paraId="20C04DB1" w14:textId="03D59090" w:rsidR="00721D32" w:rsidRPr="00F60397" w:rsidRDefault="008B345C" w:rsidP="00F60397">
      <w:pPr>
        <w:pStyle w:val="Sraopastraipa"/>
        <w:numPr>
          <w:ilvl w:val="0"/>
          <w:numId w:val="12"/>
        </w:numPr>
        <w:spacing w:after="0" w:line="240" w:lineRule="auto"/>
        <w:jc w:val="both"/>
        <w:rPr>
          <w:rFonts w:ascii="Times New Roman" w:hAnsi="Times New Roman" w:cs="Times New Roman"/>
          <w:bCs/>
          <w:sz w:val="24"/>
          <w:szCs w:val="28"/>
        </w:rPr>
      </w:pPr>
      <w:r>
        <w:rPr>
          <w:rFonts w:ascii="Times New Roman" w:hAnsi="Times New Roman" w:cs="Times New Roman"/>
          <w:bCs/>
          <w:sz w:val="24"/>
          <w:szCs w:val="28"/>
        </w:rPr>
        <w:lastRenderedPageBreak/>
        <w:t xml:space="preserve"> </w:t>
      </w:r>
      <w:r w:rsidR="00721D32" w:rsidRPr="00F60397">
        <w:rPr>
          <w:rFonts w:ascii="Times New Roman" w:hAnsi="Times New Roman" w:cs="Times New Roman"/>
          <w:bCs/>
          <w:sz w:val="24"/>
          <w:szCs w:val="28"/>
        </w:rPr>
        <w:t>keisti neigiamas visuomenės nuostatas apie vaikų globą, globėjus (rūpintojus) ir globojamus (rūpinamus) vaikus;</w:t>
      </w:r>
      <w:bookmarkStart w:id="16" w:name="part_cbc94e247109444c845768875a776c92"/>
      <w:bookmarkEnd w:id="16"/>
    </w:p>
    <w:p w14:paraId="0C714DC1" w14:textId="516DFED2" w:rsidR="00721D32" w:rsidRPr="00F60397" w:rsidRDefault="008B345C" w:rsidP="00F60397">
      <w:pPr>
        <w:pStyle w:val="Sraopastraipa"/>
        <w:numPr>
          <w:ilvl w:val="0"/>
          <w:numId w:val="12"/>
        </w:numPr>
        <w:spacing w:after="0" w:line="240" w:lineRule="auto"/>
        <w:jc w:val="both"/>
        <w:rPr>
          <w:rFonts w:ascii="Times New Roman" w:hAnsi="Times New Roman" w:cs="Times New Roman"/>
          <w:bCs/>
          <w:sz w:val="24"/>
          <w:szCs w:val="28"/>
        </w:rPr>
      </w:pPr>
      <w:r>
        <w:rPr>
          <w:rFonts w:ascii="Times New Roman" w:hAnsi="Times New Roman" w:cs="Times New Roman"/>
          <w:bCs/>
          <w:sz w:val="24"/>
          <w:szCs w:val="28"/>
        </w:rPr>
        <w:t xml:space="preserve"> </w:t>
      </w:r>
      <w:r w:rsidR="00721D32" w:rsidRPr="00F60397">
        <w:rPr>
          <w:rFonts w:ascii="Times New Roman" w:hAnsi="Times New Roman" w:cs="Times New Roman"/>
          <w:bCs/>
          <w:sz w:val="24"/>
          <w:szCs w:val="28"/>
        </w:rPr>
        <w:t>užtikrinti vaikų globą (rūpybą) šeimos aplinkoje;</w:t>
      </w:r>
      <w:bookmarkStart w:id="17" w:name="part_c858135333974fe5a1d4971d5215864d"/>
      <w:bookmarkEnd w:id="17"/>
    </w:p>
    <w:p w14:paraId="71C09F68" w14:textId="62CF9AAE" w:rsidR="00721D32" w:rsidRPr="00F60397" w:rsidRDefault="008B345C" w:rsidP="00F60397">
      <w:pPr>
        <w:pStyle w:val="Sraopastraipa"/>
        <w:numPr>
          <w:ilvl w:val="0"/>
          <w:numId w:val="12"/>
        </w:numPr>
        <w:spacing w:after="0" w:line="240" w:lineRule="auto"/>
        <w:jc w:val="both"/>
        <w:rPr>
          <w:rFonts w:ascii="Times New Roman" w:hAnsi="Times New Roman" w:cs="Times New Roman"/>
          <w:bCs/>
          <w:sz w:val="24"/>
          <w:szCs w:val="28"/>
        </w:rPr>
      </w:pPr>
      <w:r>
        <w:rPr>
          <w:rFonts w:ascii="Times New Roman" w:hAnsi="Times New Roman" w:cs="Times New Roman"/>
          <w:bCs/>
          <w:sz w:val="24"/>
          <w:szCs w:val="28"/>
        </w:rPr>
        <w:t xml:space="preserve"> </w:t>
      </w:r>
      <w:r w:rsidR="00721D32" w:rsidRPr="00F60397">
        <w:rPr>
          <w:rFonts w:ascii="Times New Roman" w:hAnsi="Times New Roman" w:cs="Times New Roman"/>
          <w:bCs/>
          <w:sz w:val="24"/>
          <w:szCs w:val="28"/>
        </w:rPr>
        <w:t xml:space="preserve">užtikrinti vaikų, paimtų iš nesaugios aplinkos, laikiną apgyvendinimą ir priežiūrą budinčių globotojų šeimose. </w:t>
      </w:r>
      <w:bookmarkStart w:id="18" w:name="part_f556d8c22bfe4feb8a311080cd2f4a04"/>
      <w:bookmarkEnd w:id="18"/>
    </w:p>
    <w:p w14:paraId="67E86359" w14:textId="691A30DA" w:rsidR="002B486E" w:rsidRPr="00F60397" w:rsidRDefault="008B345C" w:rsidP="00F60397">
      <w:pPr>
        <w:pStyle w:val="Sraopastraipa"/>
        <w:numPr>
          <w:ilvl w:val="0"/>
          <w:numId w:val="12"/>
        </w:numPr>
        <w:spacing w:after="0" w:line="240" w:lineRule="auto"/>
        <w:jc w:val="both"/>
        <w:rPr>
          <w:rFonts w:ascii="Times New Roman" w:hAnsi="Times New Roman" w:cs="Times New Roman"/>
          <w:bCs/>
          <w:color w:val="000000" w:themeColor="text1"/>
          <w:sz w:val="24"/>
          <w:szCs w:val="28"/>
        </w:rPr>
      </w:pPr>
      <w:r>
        <w:rPr>
          <w:rFonts w:ascii="Times New Roman" w:hAnsi="Times New Roman" w:cs="Times New Roman"/>
          <w:color w:val="000000" w:themeColor="text1"/>
          <w:sz w:val="24"/>
          <w:szCs w:val="24"/>
        </w:rPr>
        <w:t xml:space="preserve"> </w:t>
      </w:r>
      <w:r w:rsidR="007E50DA" w:rsidRPr="00F60397">
        <w:rPr>
          <w:rFonts w:ascii="Times New Roman" w:hAnsi="Times New Roman" w:cs="Times New Roman"/>
          <w:color w:val="000000" w:themeColor="text1"/>
          <w:sz w:val="24"/>
          <w:szCs w:val="24"/>
        </w:rPr>
        <w:t xml:space="preserve">užtikrinti kokybišką prevencinių ir socialinės </w:t>
      </w:r>
      <w:r w:rsidR="007E50DA" w:rsidRPr="00F60397">
        <w:rPr>
          <w:rFonts w:ascii="Times New Roman" w:hAnsi="Times New Roman" w:cs="Times New Roman"/>
          <w:bCs/>
          <w:color w:val="000000" w:themeColor="text1"/>
          <w:sz w:val="24"/>
          <w:szCs w:val="28"/>
        </w:rPr>
        <w:t>priežiūros paslaugų teikimą.</w:t>
      </w:r>
    </w:p>
    <w:p w14:paraId="05B03EC3" w14:textId="77777777" w:rsidR="00721D32" w:rsidRDefault="00721D32" w:rsidP="00721D32">
      <w:pPr>
        <w:spacing w:after="0" w:line="240" w:lineRule="auto"/>
        <w:jc w:val="center"/>
        <w:rPr>
          <w:rFonts w:cs="Times New Roman"/>
          <w:b/>
          <w:bCs/>
          <w:szCs w:val="24"/>
        </w:rPr>
      </w:pPr>
      <w:r>
        <w:rPr>
          <w:rFonts w:cs="Times New Roman"/>
          <w:b/>
          <w:bCs/>
          <w:szCs w:val="24"/>
        </w:rPr>
        <w:t xml:space="preserve"> </w:t>
      </w:r>
    </w:p>
    <w:p w14:paraId="55647A8F" w14:textId="77777777" w:rsidR="00721D32" w:rsidRDefault="00721D32" w:rsidP="00721D32">
      <w:pPr>
        <w:spacing w:after="0" w:line="240" w:lineRule="auto"/>
        <w:jc w:val="center"/>
        <w:rPr>
          <w:rFonts w:cs="Times New Roman"/>
          <w:b/>
          <w:bCs/>
          <w:szCs w:val="24"/>
        </w:rPr>
      </w:pPr>
      <w:r>
        <w:rPr>
          <w:rFonts w:cs="Times New Roman"/>
          <w:b/>
          <w:bCs/>
          <w:szCs w:val="24"/>
        </w:rPr>
        <w:t>IV SKYRIUS</w:t>
      </w:r>
    </w:p>
    <w:p w14:paraId="0ABE90E0" w14:textId="77777777" w:rsidR="00721D32" w:rsidRDefault="00721D32" w:rsidP="00721D32">
      <w:pPr>
        <w:spacing w:after="0" w:line="240" w:lineRule="auto"/>
        <w:jc w:val="center"/>
        <w:rPr>
          <w:rFonts w:cs="Times New Roman"/>
          <w:b/>
          <w:bCs/>
          <w:szCs w:val="24"/>
        </w:rPr>
      </w:pPr>
      <w:r>
        <w:rPr>
          <w:rFonts w:cs="Times New Roman"/>
          <w:b/>
          <w:bCs/>
          <w:szCs w:val="24"/>
        </w:rPr>
        <w:t>PROGRAMOS ĮGYVENDINIMO VERTINIMO KRITERIJAI</w:t>
      </w:r>
      <w:bookmarkStart w:id="19" w:name="part_871d94318a7245719ff0ee942db2a398"/>
      <w:bookmarkEnd w:id="19"/>
    </w:p>
    <w:p w14:paraId="4BC89B72" w14:textId="77777777" w:rsidR="00721D32" w:rsidRDefault="00721D32" w:rsidP="00721D32">
      <w:pPr>
        <w:spacing w:after="0" w:line="240" w:lineRule="auto"/>
        <w:jc w:val="center"/>
        <w:rPr>
          <w:rFonts w:cs="Times New Roman"/>
          <w:b/>
          <w:bCs/>
          <w:szCs w:val="24"/>
        </w:rPr>
      </w:pPr>
    </w:p>
    <w:p w14:paraId="6A00357C" w14:textId="6D2C1FF3" w:rsidR="00721D32" w:rsidRPr="00B7558C" w:rsidRDefault="00721D32" w:rsidP="00B7558C">
      <w:pPr>
        <w:pStyle w:val="Sraopastraipa"/>
        <w:numPr>
          <w:ilvl w:val="0"/>
          <w:numId w:val="8"/>
        </w:numPr>
        <w:spacing w:after="0" w:line="240" w:lineRule="auto"/>
        <w:ind w:left="0" w:firstLine="851"/>
        <w:jc w:val="both"/>
        <w:rPr>
          <w:rFonts w:ascii="Times New Roman" w:hAnsi="Times New Roman" w:cs="Times New Roman"/>
          <w:bCs/>
          <w:sz w:val="24"/>
          <w:szCs w:val="28"/>
        </w:rPr>
      </w:pPr>
      <w:r w:rsidRPr="00B7558C">
        <w:rPr>
          <w:rFonts w:ascii="Times New Roman" w:hAnsi="Times New Roman" w:cs="Times New Roman"/>
          <w:bCs/>
          <w:sz w:val="24"/>
          <w:szCs w:val="28"/>
        </w:rPr>
        <w:t xml:space="preserve">Programos priemonių veiksmingumo analizę numatyta atlikti vieną kartą per metus, vadovaujantis šiais kriterijais: </w:t>
      </w:r>
      <w:bookmarkStart w:id="20" w:name="part_96afd5bd2cf340ecac1b6df71e97e6c0"/>
      <w:bookmarkEnd w:id="20"/>
    </w:p>
    <w:p w14:paraId="2510C46B" w14:textId="6C2C1433" w:rsidR="00721D32" w:rsidRPr="00B7558C" w:rsidRDefault="00B7558C" w:rsidP="00B7558C">
      <w:pPr>
        <w:pStyle w:val="Sraopastraipa"/>
        <w:numPr>
          <w:ilvl w:val="0"/>
          <w:numId w:val="14"/>
        </w:numPr>
        <w:spacing w:after="0" w:line="240" w:lineRule="auto"/>
        <w:ind w:left="0" w:firstLine="851"/>
        <w:jc w:val="both"/>
        <w:rPr>
          <w:rFonts w:ascii="Times New Roman" w:hAnsi="Times New Roman" w:cs="Times New Roman"/>
          <w:bCs/>
          <w:sz w:val="24"/>
          <w:szCs w:val="28"/>
        </w:rPr>
      </w:pPr>
      <w:r>
        <w:rPr>
          <w:rFonts w:ascii="Times New Roman" w:hAnsi="Times New Roman" w:cs="Times New Roman"/>
          <w:bCs/>
          <w:sz w:val="24"/>
          <w:szCs w:val="28"/>
        </w:rPr>
        <w:t xml:space="preserve"> </w:t>
      </w:r>
      <w:r w:rsidR="00721D32" w:rsidRPr="00B7558C">
        <w:rPr>
          <w:rFonts w:ascii="Times New Roman" w:hAnsi="Times New Roman" w:cs="Times New Roman"/>
          <w:bCs/>
          <w:sz w:val="24"/>
          <w:szCs w:val="28"/>
        </w:rPr>
        <w:t xml:space="preserve">įgyvendinti priemones, numatytas </w:t>
      </w:r>
      <w:r w:rsidRPr="00B7558C">
        <w:rPr>
          <w:rFonts w:ascii="Times New Roman" w:hAnsi="Times New Roman" w:cs="Times New Roman"/>
          <w:bCs/>
          <w:sz w:val="24"/>
          <w:szCs w:val="28"/>
        </w:rPr>
        <w:t>Programoje</w:t>
      </w:r>
      <w:r w:rsidR="00721D32" w:rsidRPr="00B7558C">
        <w:rPr>
          <w:rFonts w:ascii="Times New Roman" w:hAnsi="Times New Roman" w:cs="Times New Roman"/>
          <w:bCs/>
          <w:sz w:val="24"/>
          <w:szCs w:val="28"/>
        </w:rPr>
        <w:t>, ne mažiau kaip 90 proc.;</w:t>
      </w:r>
      <w:bookmarkStart w:id="21" w:name="part_099cef6b501442aca4351e83fbb4c3e9"/>
      <w:bookmarkEnd w:id="21"/>
    </w:p>
    <w:p w14:paraId="0F4C05B4" w14:textId="0D0E6D81" w:rsidR="00721D32" w:rsidRPr="00B7558C" w:rsidRDefault="00721D32" w:rsidP="00B7558C">
      <w:pPr>
        <w:pStyle w:val="Sraopastraipa"/>
        <w:numPr>
          <w:ilvl w:val="0"/>
          <w:numId w:val="14"/>
        </w:numPr>
        <w:spacing w:after="0" w:line="240" w:lineRule="auto"/>
        <w:ind w:left="0" w:firstLine="851"/>
        <w:jc w:val="both"/>
        <w:rPr>
          <w:rFonts w:ascii="Times New Roman" w:hAnsi="Times New Roman" w:cs="Times New Roman"/>
          <w:bCs/>
          <w:sz w:val="24"/>
          <w:szCs w:val="28"/>
        </w:rPr>
      </w:pPr>
      <w:r w:rsidRPr="00B7558C">
        <w:rPr>
          <w:rFonts w:ascii="Times New Roman" w:hAnsi="Times New Roman" w:cs="Times New Roman"/>
          <w:bCs/>
          <w:sz w:val="24"/>
          <w:szCs w:val="28"/>
        </w:rPr>
        <w:t xml:space="preserve"> užtikrinti vaikų globą (rūpybą) šeimos aplinkoje ne mažiau </w:t>
      </w:r>
      <w:r w:rsidR="00E5576C">
        <w:rPr>
          <w:rFonts w:ascii="Times New Roman" w:hAnsi="Times New Roman" w:cs="Times New Roman"/>
          <w:bCs/>
          <w:sz w:val="24"/>
          <w:szCs w:val="28"/>
        </w:rPr>
        <w:t xml:space="preserve">kaip </w:t>
      </w:r>
      <w:r w:rsidRPr="00B7558C">
        <w:rPr>
          <w:rFonts w:ascii="Times New Roman" w:hAnsi="Times New Roman" w:cs="Times New Roman"/>
          <w:bCs/>
          <w:sz w:val="24"/>
          <w:szCs w:val="28"/>
        </w:rPr>
        <w:t>80 proc.;</w:t>
      </w:r>
      <w:bookmarkStart w:id="22" w:name="part_71346ac7eaa24ff38b729de9f12137a6"/>
      <w:bookmarkEnd w:id="22"/>
    </w:p>
    <w:p w14:paraId="72839325" w14:textId="11F6209F" w:rsidR="00721D32" w:rsidRPr="00B7558C" w:rsidRDefault="00721D32" w:rsidP="00B7558C">
      <w:pPr>
        <w:pStyle w:val="Sraopastraipa"/>
        <w:numPr>
          <w:ilvl w:val="0"/>
          <w:numId w:val="14"/>
        </w:numPr>
        <w:spacing w:after="0" w:line="240" w:lineRule="auto"/>
        <w:ind w:left="0" w:firstLine="851"/>
        <w:jc w:val="both"/>
        <w:rPr>
          <w:rFonts w:ascii="Times New Roman" w:hAnsi="Times New Roman" w:cs="Times New Roman"/>
          <w:bCs/>
          <w:sz w:val="24"/>
          <w:szCs w:val="28"/>
        </w:rPr>
      </w:pPr>
      <w:r w:rsidRPr="00B7558C">
        <w:rPr>
          <w:rFonts w:ascii="Times New Roman" w:hAnsi="Times New Roman" w:cs="Times New Roman"/>
          <w:bCs/>
          <w:sz w:val="24"/>
          <w:szCs w:val="28"/>
        </w:rPr>
        <w:t xml:space="preserve"> užtikrinti vaikų, paimtų iš nesaugios aplinkos, laikiną apgyvendinimą ir priežiūrą budinčių globotojų šeimose 90 proc.</w:t>
      </w:r>
      <w:bookmarkStart w:id="23" w:name="part_f51318f7343e4090b7b673bd88feddbe"/>
      <w:bookmarkEnd w:id="23"/>
    </w:p>
    <w:p w14:paraId="3CB0DA98" w14:textId="521FB6B5" w:rsidR="00721D32" w:rsidRDefault="00721D32" w:rsidP="00721D32">
      <w:pPr>
        <w:spacing w:after="0" w:line="240" w:lineRule="auto"/>
        <w:jc w:val="both"/>
        <w:rPr>
          <w:rFonts w:cs="Times New Roman"/>
          <w:b/>
          <w:bCs/>
          <w:szCs w:val="24"/>
        </w:rPr>
      </w:pPr>
    </w:p>
    <w:p w14:paraId="67BEBF46" w14:textId="77777777" w:rsidR="00721D32" w:rsidRDefault="00721D32" w:rsidP="00721D32">
      <w:pPr>
        <w:spacing w:after="0" w:line="240" w:lineRule="auto"/>
        <w:jc w:val="center"/>
        <w:rPr>
          <w:rFonts w:cs="Times New Roman"/>
          <w:b/>
          <w:bCs/>
          <w:szCs w:val="24"/>
        </w:rPr>
      </w:pPr>
      <w:r>
        <w:rPr>
          <w:rFonts w:cs="Times New Roman"/>
          <w:b/>
          <w:bCs/>
          <w:szCs w:val="24"/>
        </w:rPr>
        <w:t>V SKYRIUS</w:t>
      </w:r>
    </w:p>
    <w:p w14:paraId="1BBCDA44" w14:textId="77777777" w:rsidR="00721D32" w:rsidRDefault="00721D32" w:rsidP="00721D32">
      <w:pPr>
        <w:spacing w:after="0" w:line="240" w:lineRule="auto"/>
        <w:jc w:val="center"/>
        <w:rPr>
          <w:rFonts w:cs="Times New Roman"/>
          <w:b/>
          <w:bCs/>
          <w:szCs w:val="24"/>
        </w:rPr>
      </w:pPr>
      <w:r>
        <w:rPr>
          <w:rFonts w:cs="Times New Roman"/>
          <w:b/>
          <w:bCs/>
          <w:szCs w:val="24"/>
        </w:rPr>
        <w:t>LAUKIAMI REZULTATAI</w:t>
      </w:r>
      <w:bookmarkStart w:id="24" w:name="part_5132e8e24b4440a589e96ffe40ba36ef"/>
      <w:bookmarkEnd w:id="24"/>
    </w:p>
    <w:p w14:paraId="370E2384" w14:textId="77777777" w:rsidR="00721D32" w:rsidRDefault="00721D32" w:rsidP="00721D32">
      <w:pPr>
        <w:spacing w:after="0" w:line="240" w:lineRule="auto"/>
        <w:jc w:val="center"/>
        <w:rPr>
          <w:rFonts w:cs="Times New Roman"/>
          <w:b/>
          <w:bCs/>
          <w:szCs w:val="24"/>
        </w:rPr>
      </w:pPr>
    </w:p>
    <w:p w14:paraId="34755D5D" w14:textId="4C372B86" w:rsidR="00721D32" w:rsidRPr="00E5576C" w:rsidRDefault="00721D32" w:rsidP="00E5576C">
      <w:pPr>
        <w:pStyle w:val="Sraopastraipa"/>
        <w:numPr>
          <w:ilvl w:val="0"/>
          <w:numId w:val="8"/>
        </w:numPr>
        <w:spacing w:after="0" w:line="240" w:lineRule="auto"/>
        <w:ind w:left="0" w:firstLine="851"/>
        <w:jc w:val="both"/>
        <w:rPr>
          <w:rFonts w:ascii="Times New Roman" w:hAnsi="Times New Roman" w:cs="Times New Roman"/>
          <w:bCs/>
          <w:sz w:val="24"/>
          <w:szCs w:val="28"/>
        </w:rPr>
      </w:pPr>
      <w:r w:rsidRPr="00E5576C">
        <w:rPr>
          <w:rFonts w:ascii="Times New Roman" w:hAnsi="Times New Roman" w:cs="Times New Roman"/>
          <w:bCs/>
          <w:sz w:val="24"/>
          <w:szCs w:val="28"/>
        </w:rPr>
        <w:t>Profesionalaus ir teigiamo GC įvaizdžio formavimas, palaikymas organizuojant susitikimus, kitus renginius, savitarpio pagalbos grupes Panevėžio miesto gyventojams.</w:t>
      </w:r>
      <w:bookmarkStart w:id="25" w:name="part_0c77029e61834100aef6978146c13acc"/>
      <w:bookmarkEnd w:id="25"/>
    </w:p>
    <w:p w14:paraId="158B8D88" w14:textId="064FF766" w:rsidR="00721D32" w:rsidRPr="00E5576C" w:rsidRDefault="00721D32" w:rsidP="00E5576C">
      <w:pPr>
        <w:pStyle w:val="Sraopastraipa"/>
        <w:numPr>
          <w:ilvl w:val="0"/>
          <w:numId w:val="8"/>
        </w:numPr>
        <w:spacing w:after="0" w:line="240" w:lineRule="auto"/>
        <w:ind w:left="0" w:firstLine="851"/>
        <w:jc w:val="both"/>
        <w:rPr>
          <w:rFonts w:ascii="Times New Roman" w:hAnsi="Times New Roman" w:cs="Times New Roman"/>
          <w:bCs/>
          <w:sz w:val="24"/>
          <w:szCs w:val="28"/>
        </w:rPr>
      </w:pPr>
      <w:r w:rsidRPr="00E5576C">
        <w:rPr>
          <w:rFonts w:ascii="Times New Roman" w:hAnsi="Times New Roman" w:cs="Times New Roman"/>
          <w:bCs/>
          <w:sz w:val="24"/>
          <w:szCs w:val="28"/>
        </w:rPr>
        <w:t>Dalijimasis gerąja globėjų (rūpintojų) patirtimi (per renginius, susitikimus, spaudą, viešojoje socialinėje erdvėje ir kt.) – taip keičiant neigiamas visuomenės nuostatas apie vaikų globą, globėjus (rūpintojus) ir globojamus (rūpinamus) vaikus. </w:t>
      </w:r>
      <w:bookmarkStart w:id="26" w:name="part_5877644e73fb4f92af15257f91f124d2"/>
      <w:bookmarkEnd w:id="26"/>
    </w:p>
    <w:p w14:paraId="25C15E98" w14:textId="787EEAEA" w:rsidR="00721D32" w:rsidRPr="00E5576C" w:rsidRDefault="00721D32" w:rsidP="00E5576C">
      <w:pPr>
        <w:pStyle w:val="Sraopastraipa"/>
        <w:numPr>
          <w:ilvl w:val="0"/>
          <w:numId w:val="8"/>
        </w:numPr>
        <w:spacing w:after="0" w:line="240" w:lineRule="auto"/>
        <w:ind w:left="0" w:firstLine="851"/>
        <w:jc w:val="both"/>
        <w:rPr>
          <w:rFonts w:ascii="Times New Roman" w:hAnsi="Times New Roman" w:cs="Times New Roman"/>
          <w:bCs/>
          <w:sz w:val="24"/>
          <w:szCs w:val="28"/>
        </w:rPr>
      </w:pPr>
      <w:r w:rsidRPr="00E5576C">
        <w:rPr>
          <w:rFonts w:ascii="Times New Roman" w:hAnsi="Times New Roman" w:cs="Times New Roman"/>
          <w:bCs/>
          <w:sz w:val="24"/>
          <w:szCs w:val="28"/>
        </w:rPr>
        <w:t>Vaikų, laikinai ir nuolat globojamų (rūpinamų) šeimos aplinkoje, dalis nuo visų laikinoje ir nuolatinėje globoje esančių vaikų – ne mažiau kaip 80 proc.</w:t>
      </w:r>
      <w:bookmarkStart w:id="27" w:name="part_ba169a8ef97348d6827dd7d67ca3a1b9"/>
      <w:bookmarkEnd w:id="27"/>
    </w:p>
    <w:p w14:paraId="0656ABF0" w14:textId="3AD815F6" w:rsidR="00721D32" w:rsidRPr="00E5576C" w:rsidRDefault="00721D32" w:rsidP="00E5576C">
      <w:pPr>
        <w:pStyle w:val="Sraopastraipa"/>
        <w:numPr>
          <w:ilvl w:val="0"/>
          <w:numId w:val="8"/>
        </w:numPr>
        <w:spacing w:after="0" w:line="240" w:lineRule="auto"/>
        <w:ind w:left="0" w:firstLine="851"/>
        <w:jc w:val="both"/>
        <w:rPr>
          <w:rFonts w:ascii="Times New Roman" w:hAnsi="Times New Roman" w:cs="Times New Roman"/>
          <w:bCs/>
          <w:sz w:val="24"/>
          <w:szCs w:val="28"/>
        </w:rPr>
      </w:pPr>
      <w:r w:rsidRPr="00E5576C">
        <w:rPr>
          <w:rFonts w:ascii="Times New Roman" w:hAnsi="Times New Roman" w:cs="Times New Roman"/>
          <w:bCs/>
          <w:sz w:val="24"/>
          <w:szCs w:val="28"/>
        </w:rPr>
        <w:t>Iš nesaugios aplinkos paimtų vaikų laikinas apgyvendinimas ir priežiūra budinčių globotojų šeimose 90 proc.</w:t>
      </w:r>
    </w:p>
    <w:p w14:paraId="460ECAF0" w14:textId="77777777" w:rsidR="00721D32" w:rsidRDefault="00721D32" w:rsidP="00721D32">
      <w:pPr>
        <w:spacing w:after="0" w:line="240" w:lineRule="auto"/>
        <w:jc w:val="both"/>
        <w:rPr>
          <w:rFonts w:cs="Times New Roman"/>
          <w:bCs/>
          <w:szCs w:val="24"/>
        </w:rPr>
      </w:pPr>
    </w:p>
    <w:p w14:paraId="408C2E3B" w14:textId="77777777" w:rsidR="00721D32" w:rsidRDefault="00721D32" w:rsidP="00721D32">
      <w:pPr>
        <w:spacing w:after="0" w:line="240" w:lineRule="auto"/>
        <w:jc w:val="center"/>
        <w:rPr>
          <w:rFonts w:cs="Times New Roman"/>
          <w:b/>
          <w:bCs/>
          <w:szCs w:val="24"/>
        </w:rPr>
      </w:pPr>
      <w:bookmarkStart w:id="28" w:name="part_682cddee458e4a81a7249ad345111472"/>
      <w:bookmarkEnd w:id="28"/>
      <w:r>
        <w:rPr>
          <w:rFonts w:cs="Times New Roman"/>
          <w:b/>
          <w:bCs/>
          <w:szCs w:val="24"/>
        </w:rPr>
        <w:t>VI SKYRIUS</w:t>
      </w:r>
    </w:p>
    <w:p w14:paraId="5CD66D7D" w14:textId="77777777" w:rsidR="00721D32" w:rsidRDefault="00721D32" w:rsidP="00721D32">
      <w:pPr>
        <w:spacing w:after="0" w:line="240" w:lineRule="auto"/>
        <w:jc w:val="center"/>
        <w:rPr>
          <w:rFonts w:cs="Times New Roman"/>
          <w:b/>
          <w:bCs/>
          <w:szCs w:val="24"/>
        </w:rPr>
      </w:pPr>
      <w:r>
        <w:rPr>
          <w:rFonts w:cs="Times New Roman"/>
          <w:b/>
          <w:bCs/>
          <w:szCs w:val="24"/>
        </w:rPr>
        <w:t>PROGRAMOS ĮGYVENDINIMAS, FINANSAVIMAS IR ĮGYVENDINIMO KONTROLĖ</w:t>
      </w:r>
    </w:p>
    <w:p w14:paraId="29334F5F" w14:textId="77777777" w:rsidR="00721D32" w:rsidRDefault="00721D32" w:rsidP="00721D32">
      <w:pPr>
        <w:spacing w:after="0" w:line="240" w:lineRule="auto"/>
        <w:jc w:val="center"/>
        <w:rPr>
          <w:rFonts w:cs="Times New Roman"/>
          <w:b/>
          <w:bCs/>
          <w:szCs w:val="24"/>
        </w:rPr>
      </w:pPr>
    </w:p>
    <w:p w14:paraId="3078A5C3" w14:textId="5625F347" w:rsidR="00721D32" w:rsidRPr="00804B41" w:rsidRDefault="00721D32" w:rsidP="00804B41">
      <w:pPr>
        <w:pStyle w:val="Sraopastraipa"/>
        <w:numPr>
          <w:ilvl w:val="0"/>
          <w:numId w:val="8"/>
        </w:numPr>
        <w:spacing w:after="0" w:line="240" w:lineRule="auto"/>
        <w:ind w:left="0" w:firstLine="851"/>
        <w:jc w:val="both"/>
        <w:rPr>
          <w:rFonts w:ascii="Times New Roman" w:hAnsi="Times New Roman" w:cs="Times New Roman"/>
          <w:bCs/>
          <w:sz w:val="24"/>
          <w:szCs w:val="28"/>
        </w:rPr>
      </w:pPr>
      <w:bookmarkStart w:id="29" w:name="part_12dd360682c94211b74c49068594714e"/>
      <w:bookmarkEnd w:id="29"/>
      <w:r w:rsidRPr="00804B41">
        <w:rPr>
          <w:rFonts w:ascii="Times New Roman" w:hAnsi="Times New Roman" w:cs="Times New Roman"/>
          <w:bCs/>
          <w:sz w:val="24"/>
          <w:szCs w:val="28"/>
        </w:rPr>
        <w:t>Programa įgyvendinama 202</w:t>
      </w:r>
      <w:r w:rsidR="00BE750D" w:rsidRPr="00804B41">
        <w:rPr>
          <w:rFonts w:ascii="Times New Roman" w:hAnsi="Times New Roman" w:cs="Times New Roman"/>
          <w:bCs/>
          <w:sz w:val="24"/>
          <w:szCs w:val="28"/>
        </w:rPr>
        <w:t>6</w:t>
      </w:r>
      <w:r w:rsidRPr="00804B41">
        <w:rPr>
          <w:rFonts w:ascii="Times New Roman" w:hAnsi="Times New Roman" w:cs="Times New Roman"/>
          <w:bCs/>
          <w:sz w:val="24"/>
          <w:szCs w:val="28"/>
        </w:rPr>
        <w:t>–202</w:t>
      </w:r>
      <w:r w:rsidR="00BE750D" w:rsidRPr="00804B41">
        <w:rPr>
          <w:rFonts w:ascii="Times New Roman" w:hAnsi="Times New Roman" w:cs="Times New Roman"/>
          <w:bCs/>
          <w:sz w:val="24"/>
          <w:szCs w:val="28"/>
        </w:rPr>
        <w:t>7</w:t>
      </w:r>
      <w:r w:rsidRPr="00804B41">
        <w:rPr>
          <w:rFonts w:ascii="Times New Roman" w:hAnsi="Times New Roman" w:cs="Times New Roman"/>
          <w:bCs/>
          <w:sz w:val="24"/>
          <w:szCs w:val="28"/>
        </w:rPr>
        <w:t xml:space="preserve"> m</w:t>
      </w:r>
      <w:r w:rsidR="00804B41">
        <w:rPr>
          <w:rFonts w:ascii="Times New Roman" w:hAnsi="Times New Roman" w:cs="Times New Roman"/>
          <w:bCs/>
          <w:sz w:val="24"/>
          <w:szCs w:val="28"/>
        </w:rPr>
        <w:t>.</w:t>
      </w:r>
      <w:r w:rsidRPr="00804B41">
        <w:rPr>
          <w:rFonts w:ascii="Times New Roman" w:hAnsi="Times New Roman" w:cs="Times New Roman"/>
          <w:bCs/>
          <w:sz w:val="24"/>
          <w:szCs w:val="28"/>
        </w:rPr>
        <w:t>, peržiūrima kiekvienais metais.</w:t>
      </w:r>
    </w:p>
    <w:p w14:paraId="1F7BF0CD" w14:textId="46FA8412" w:rsidR="00721D32" w:rsidRPr="00804B41" w:rsidRDefault="00721D32" w:rsidP="00804B41">
      <w:pPr>
        <w:pStyle w:val="Sraopastraipa"/>
        <w:numPr>
          <w:ilvl w:val="0"/>
          <w:numId w:val="8"/>
        </w:numPr>
        <w:spacing w:after="0" w:line="240" w:lineRule="auto"/>
        <w:ind w:left="0" w:firstLine="851"/>
        <w:jc w:val="both"/>
        <w:rPr>
          <w:rFonts w:ascii="Times New Roman" w:hAnsi="Times New Roman" w:cs="Times New Roman"/>
          <w:bCs/>
          <w:sz w:val="24"/>
          <w:szCs w:val="28"/>
        </w:rPr>
      </w:pPr>
      <w:bookmarkStart w:id="30" w:name="_Hlk163465057"/>
      <w:r w:rsidRPr="00804B41">
        <w:rPr>
          <w:rFonts w:ascii="Times New Roman" w:hAnsi="Times New Roman" w:cs="Times New Roman"/>
          <w:bCs/>
          <w:sz w:val="24"/>
          <w:szCs w:val="28"/>
        </w:rPr>
        <w:t xml:space="preserve">Kiekvienais metais </w:t>
      </w:r>
      <w:bookmarkStart w:id="31" w:name="part_069f9ddae5154f9e88aaa5aa25398bf7"/>
      <w:bookmarkEnd w:id="31"/>
      <w:r w:rsidRPr="00804B41">
        <w:rPr>
          <w:rFonts w:ascii="Times New Roman" w:hAnsi="Times New Roman" w:cs="Times New Roman"/>
          <w:bCs/>
          <w:sz w:val="24"/>
          <w:szCs w:val="28"/>
        </w:rPr>
        <w:t>programa finansuojama iš Savivaldybės biudžeto</w:t>
      </w:r>
      <w:bookmarkEnd w:id="30"/>
      <w:r w:rsidR="00D34CA2" w:rsidRPr="00804B41">
        <w:rPr>
          <w:rFonts w:ascii="Times New Roman" w:hAnsi="Times New Roman" w:cs="Times New Roman"/>
          <w:bCs/>
          <w:sz w:val="24"/>
          <w:szCs w:val="28"/>
        </w:rPr>
        <w:t xml:space="preserve"> ir Projekto</w:t>
      </w:r>
      <w:r w:rsidR="00804B41">
        <w:rPr>
          <w:rFonts w:ascii="Times New Roman" w:hAnsi="Times New Roman" w:cs="Times New Roman"/>
          <w:bCs/>
          <w:sz w:val="24"/>
          <w:szCs w:val="28"/>
        </w:rPr>
        <w:t xml:space="preserve"> lėšų</w:t>
      </w:r>
      <w:r w:rsidRPr="00804B41">
        <w:rPr>
          <w:rFonts w:ascii="Times New Roman" w:hAnsi="Times New Roman" w:cs="Times New Roman"/>
          <w:bCs/>
          <w:sz w:val="24"/>
          <w:szCs w:val="28"/>
        </w:rPr>
        <w:t>.</w:t>
      </w:r>
      <w:bookmarkStart w:id="32" w:name="part_7dfba4c5b5d04ac3ba50606fdb8f62f5"/>
      <w:bookmarkEnd w:id="32"/>
    </w:p>
    <w:p w14:paraId="70D19C78" w14:textId="54850E17" w:rsidR="00721D32" w:rsidRPr="00804B41" w:rsidRDefault="00721D32" w:rsidP="00804B41">
      <w:pPr>
        <w:pStyle w:val="Sraopastraipa"/>
        <w:numPr>
          <w:ilvl w:val="0"/>
          <w:numId w:val="8"/>
        </w:numPr>
        <w:spacing w:after="0" w:line="240" w:lineRule="auto"/>
        <w:ind w:left="0" w:firstLine="851"/>
        <w:jc w:val="both"/>
        <w:rPr>
          <w:rFonts w:ascii="Times New Roman" w:hAnsi="Times New Roman" w:cs="Times New Roman"/>
          <w:bCs/>
          <w:sz w:val="24"/>
          <w:szCs w:val="28"/>
        </w:rPr>
      </w:pPr>
      <w:r w:rsidRPr="00804B41">
        <w:rPr>
          <w:rFonts w:ascii="Times New Roman" w:hAnsi="Times New Roman" w:cs="Times New Roman"/>
          <w:bCs/>
          <w:sz w:val="24"/>
          <w:szCs w:val="28"/>
        </w:rPr>
        <w:t>Programos vykdymą koordinuoja Savivaldybės administracijos Socialinių reikalų skyrius (toliau – Skyrius).</w:t>
      </w:r>
      <w:bookmarkStart w:id="33" w:name="part_7cfd9b0c53574d22b420ce257a387368"/>
      <w:bookmarkEnd w:id="33"/>
    </w:p>
    <w:p w14:paraId="346CAA0C" w14:textId="5E1E05A7" w:rsidR="00721D32" w:rsidRPr="00804B41" w:rsidRDefault="00721D32" w:rsidP="00804B41">
      <w:pPr>
        <w:pStyle w:val="Sraopastraipa"/>
        <w:numPr>
          <w:ilvl w:val="0"/>
          <w:numId w:val="8"/>
        </w:numPr>
        <w:spacing w:after="0" w:line="240" w:lineRule="auto"/>
        <w:ind w:left="0" w:firstLine="851"/>
        <w:jc w:val="both"/>
        <w:rPr>
          <w:rFonts w:ascii="Times New Roman" w:hAnsi="Times New Roman" w:cs="Times New Roman"/>
          <w:bCs/>
          <w:sz w:val="24"/>
          <w:szCs w:val="28"/>
        </w:rPr>
      </w:pPr>
      <w:r w:rsidRPr="00804B41">
        <w:rPr>
          <w:rFonts w:ascii="Times New Roman" w:hAnsi="Times New Roman" w:cs="Times New Roman"/>
          <w:bCs/>
          <w:sz w:val="24"/>
          <w:szCs w:val="28"/>
        </w:rPr>
        <w:t>Priemonių įvykdymo ataskaitą Skyriui ir Tarnybai už praėjusius metus GC pateikia iki sausio 31 d.</w:t>
      </w:r>
      <w:bookmarkStart w:id="34" w:name="part_ef0bd5d3bbb94c1e95568838e1c064c4"/>
      <w:bookmarkEnd w:id="34"/>
    </w:p>
    <w:p w14:paraId="47C44AFA" w14:textId="108F5991" w:rsidR="00721D32" w:rsidRPr="00804B41" w:rsidRDefault="00721D32" w:rsidP="00804B41">
      <w:pPr>
        <w:pStyle w:val="Sraopastraipa"/>
        <w:numPr>
          <w:ilvl w:val="0"/>
          <w:numId w:val="8"/>
        </w:numPr>
        <w:spacing w:after="0" w:line="240" w:lineRule="auto"/>
        <w:ind w:left="0" w:firstLine="851"/>
        <w:jc w:val="both"/>
        <w:rPr>
          <w:rFonts w:ascii="Times New Roman" w:hAnsi="Times New Roman" w:cs="Times New Roman"/>
          <w:bCs/>
          <w:sz w:val="24"/>
          <w:szCs w:val="28"/>
        </w:rPr>
      </w:pPr>
      <w:r w:rsidRPr="00804B41">
        <w:rPr>
          <w:rFonts w:ascii="Times New Roman" w:hAnsi="Times New Roman" w:cs="Times New Roman"/>
          <w:bCs/>
          <w:sz w:val="24"/>
          <w:szCs w:val="28"/>
        </w:rPr>
        <w:t>Programą tvirtina, keičia, pripažįsta netekusia galios Savivaldybės taryba.</w:t>
      </w:r>
    </w:p>
    <w:p w14:paraId="6DBFB28E" w14:textId="01FED3D0" w:rsidR="00721D32" w:rsidRDefault="00E32264" w:rsidP="00721D32">
      <w:pPr>
        <w:spacing w:after="0" w:line="240" w:lineRule="auto"/>
        <w:jc w:val="center"/>
        <w:rPr>
          <w:rFonts w:cs="Times New Roman"/>
          <w:b/>
          <w:szCs w:val="24"/>
        </w:rPr>
      </w:pPr>
      <w:r>
        <w:rPr>
          <w:rFonts w:cs="Times New Roman"/>
          <w:bCs/>
          <w:szCs w:val="24"/>
        </w:rPr>
        <w:br w:type="column"/>
      </w:r>
      <w:bookmarkEnd w:id="1"/>
      <w:r w:rsidR="00721D32">
        <w:rPr>
          <w:rFonts w:cs="Times New Roman"/>
          <w:b/>
          <w:szCs w:val="24"/>
        </w:rPr>
        <w:lastRenderedPageBreak/>
        <w:t>GLOBOS CENTRO SSGG ANALIZĖ</w:t>
      </w:r>
    </w:p>
    <w:p w14:paraId="6E31ED84" w14:textId="28108345" w:rsidR="00721D32" w:rsidRDefault="00721D32" w:rsidP="00721D32">
      <w:pPr>
        <w:spacing w:after="0" w:line="240" w:lineRule="auto"/>
        <w:jc w:val="center"/>
        <w:rPr>
          <w:rFonts w:cs="Times New Roman"/>
          <w:sz w:val="20"/>
          <w:szCs w:val="20"/>
        </w:rPr>
      </w:pPr>
      <w:r>
        <w:rPr>
          <w:rFonts w:cs="Times New Roman"/>
          <w:sz w:val="20"/>
          <w:szCs w:val="20"/>
        </w:rPr>
        <w:t>(stiprybės, silpnybės, galimybės, grėsmės)</w:t>
      </w:r>
    </w:p>
    <w:p w14:paraId="0C71CB94" w14:textId="77777777" w:rsidR="00721D32" w:rsidRDefault="00721D32" w:rsidP="00721D32">
      <w:pPr>
        <w:spacing w:after="0" w:line="240" w:lineRule="auto"/>
        <w:jc w:val="center"/>
        <w:rPr>
          <w:rFonts w:cs="Times New Roman"/>
          <w:sz w:val="20"/>
          <w:szCs w:val="20"/>
        </w:rPr>
      </w:pPr>
    </w:p>
    <w:tbl>
      <w:tblPr>
        <w:tblStyle w:val="Lentelstinklelis"/>
        <w:tblW w:w="0" w:type="auto"/>
        <w:tblLook w:val="04A0" w:firstRow="1" w:lastRow="0" w:firstColumn="1" w:lastColumn="0" w:noHBand="0" w:noVBand="1"/>
      </w:tblPr>
      <w:tblGrid>
        <w:gridCol w:w="7280"/>
        <w:gridCol w:w="7280"/>
      </w:tblGrid>
      <w:tr w:rsidR="00721D32" w14:paraId="38B210E0" w14:textId="77777777" w:rsidTr="00721D32">
        <w:tc>
          <w:tcPr>
            <w:tcW w:w="7280" w:type="dxa"/>
            <w:tcBorders>
              <w:top w:val="single" w:sz="4" w:space="0" w:color="auto"/>
              <w:left w:val="single" w:sz="4" w:space="0" w:color="auto"/>
              <w:bottom w:val="single" w:sz="4" w:space="0" w:color="auto"/>
              <w:right w:val="single" w:sz="4" w:space="0" w:color="auto"/>
            </w:tcBorders>
            <w:hideMark/>
          </w:tcPr>
          <w:p w14:paraId="049BB287" w14:textId="77777777" w:rsidR="00721D32" w:rsidRDefault="00721D32">
            <w:pPr>
              <w:jc w:val="center"/>
              <w:rPr>
                <w:rFonts w:cs="Times New Roman"/>
                <w:b/>
                <w:bCs/>
                <w:szCs w:val="24"/>
              </w:rPr>
            </w:pPr>
            <w:r>
              <w:rPr>
                <w:rFonts w:cs="Times New Roman"/>
                <w:b/>
                <w:bCs/>
                <w:szCs w:val="24"/>
              </w:rPr>
              <w:t>STIPRYBĖS</w:t>
            </w:r>
          </w:p>
        </w:tc>
        <w:tc>
          <w:tcPr>
            <w:tcW w:w="7280" w:type="dxa"/>
            <w:tcBorders>
              <w:top w:val="single" w:sz="4" w:space="0" w:color="auto"/>
              <w:left w:val="single" w:sz="4" w:space="0" w:color="auto"/>
              <w:bottom w:val="single" w:sz="4" w:space="0" w:color="auto"/>
              <w:right w:val="single" w:sz="4" w:space="0" w:color="auto"/>
            </w:tcBorders>
            <w:hideMark/>
          </w:tcPr>
          <w:p w14:paraId="641C9CA3" w14:textId="77777777" w:rsidR="00721D32" w:rsidRDefault="00721D32">
            <w:pPr>
              <w:jc w:val="center"/>
              <w:rPr>
                <w:rFonts w:cs="Times New Roman"/>
                <w:b/>
                <w:bCs/>
                <w:szCs w:val="24"/>
              </w:rPr>
            </w:pPr>
            <w:r>
              <w:rPr>
                <w:rFonts w:cs="Times New Roman"/>
                <w:b/>
                <w:bCs/>
                <w:szCs w:val="24"/>
              </w:rPr>
              <w:t>SILPNYBĖS</w:t>
            </w:r>
          </w:p>
        </w:tc>
      </w:tr>
      <w:tr w:rsidR="00721D32" w14:paraId="18437947" w14:textId="77777777" w:rsidTr="00721D32">
        <w:tc>
          <w:tcPr>
            <w:tcW w:w="7280" w:type="dxa"/>
            <w:tcBorders>
              <w:top w:val="single" w:sz="4" w:space="0" w:color="auto"/>
              <w:left w:val="single" w:sz="4" w:space="0" w:color="auto"/>
              <w:bottom w:val="single" w:sz="4" w:space="0" w:color="auto"/>
              <w:right w:val="single" w:sz="4" w:space="0" w:color="auto"/>
            </w:tcBorders>
            <w:hideMark/>
          </w:tcPr>
          <w:p w14:paraId="591845BA" w14:textId="4C8ED46B" w:rsidR="00721D32" w:rsidRPr="00C4798D" w:rsidRDefault="00721D32" w:rsidP="00F53BBB">
            <w:pPr>
              <w:jc w:val="both"/>
              <w:rPr>
                <w:szCs w:val="24"/>
              </w:rPr>
            </w:pPr>
            <w:r>
              <w:rPr>
                <w:szCs w:val="24"/>
              </w:rPr>
              <w:t>1. Suformuota vieninga</w:t>
            </w:r>
            <w:r w:rsidRPr="00F611C1">
              <w:rPr>
                <w:szCs w:val="24"/>
              </w:rPr>
              <w:t xml:space="preserve">, bendro tikslo siekianti </w:t>
            </w:r>
            <w:r w:rsidR="000F2E71" w:rsidRPr="00F611C1">
              <w:rPr>
                <w:szCs w:val="24"/>
              </w:rPr>
              <w:t xml:space="preserve">ir </w:t>
            </w:r>
            <w:r w:rsidR="00DF2DFC">
              <w:rPr>
                <w:szCs w:val="24"/>
              </w:rPr>
              <w:t>visos sudėties</w:t>
            </w:r>
            <w:r w:rsidR="000F2E71" w:rsidRPr="00F611C1">
              <w:rPr>
                <w:szCs w:val="24"/>
              </w:rPr>
              <w:t xml:space="preserve"> </w:t>
            </w:r>
            <w:r w:rsidRPr="00F611C1">
              <w:rPr>
                <w:szCs w:val="24"/>
              </w:rPr>
              <w:t xml:space="preserve">GC komanda. </w:t>
            </w:r>
          </w:p>
          <w:p w14:paraId="1337E217" w14:textId="6D40EA18" w:rsidR="00721D32" w:rsidRDefault="00141C2B" w:rsidP="00F53BBB">
            <w:pPr>
              <w:ind w:left="360" w:hanging="360"/>
              <w:jc w:val="both"/>
              <w:rPr>
                <w:rFonts w:eastAsia="Times New Roman" w:cs="Times New Roman"/>
                <w:color w:val="000000"/>
                <w:szCs w:val="24"/>
                <w:lang w:eastAsia="lt-LT"/>
              </w:rPr>
            </w:pPr>
            <w:r>
              <w:rPr>
                <w:rFonts w:eastAsia="Times New Roman" w:cs="Times New Roman"/>
                <w:color w:val="000000"/>
                <w:szCs w:val="24"/>
                <w:lang w:eastAsia="lt-LT"/>
              </w:rPr>
              <w:t>2</w:t>
            </w:r>
            <w:r w:rsidR="00721D32">
              <w:rPr>
                <w:rFonts w:eastAsia="Times New Roman" w:cs="Times New Roman"/>
                <w:color w:val="000000"/>
                <w:szCs w:val="24"/>
                <w:lang w:eastAsia="lt-LT"/>
              </w:rPr>
              <w:t>.  </w:t>
            </w:r>
            <w:r>
              <w:rPr>
                <w:rFonts w:eastAsia="Times New Roman" w:cs="Times New Roman"/>
                <w:color w:val="000000"/>
                <w:szCs w:val="24"/>
                <w:lang w:eastAsia="lt-LT"/>
              </w:rPr>
              <w:t>S</w:t>
            </w:r>
            <w:r w:rsidR="00C4798D">
              <w:rPr>
                <w:rFonts w:eastAsia="Times New Roman" w:cs="Times New Roman"/>
                <w:color w:val="000000"/>
                <w:szCs w:val="24"/>
                <w:lang w:eastAsia="lt-LT"/>
              </w:rPr>
              <w:t xml:space="preserve">ukaupta patirtis dirbant su skirtingų poreikių </w:t>
            </w:r>
            <w:r w:rsidR="00DF2DFC">
              <w:rPr>
                <w:rFonts w:eastAsia="Times New Roman" w:cs="Times New Roman"/>
                <w:color w:val="000000"/>
                <w:szCs w:val="24"/>
                <w:lang w:eastAsia="lt-LT"/>
              </w:rPr>
              <w:t xml:space="preserve">turinčiais </w:t>
            </w:r>
            <w:r w:rsidR="00C4798D">
              <w:rPr>
                <w:rFonts w:eastAsia="Times New Roman" w:cs="Times New Roman"/>
                <w:color w:val="000000"/>
                <w:szCs w:val="24"/>
                <w:lang w:eastAsia="lt-LT"/>
              </w:rPr>
              <w:t>vaikais.</w:t>
            </w:r>
          </w:p>
          <w:p w14:paraId="61E946F3" w14:textId="70578139" w:rsidR="00721D32" w:rsidRDefault="00DF16C7" w:rsidP="00F53BBB">
            <w:pPr>
              <w:jc w:val="both"/>
              <w:rPr>
                <w:rFonts w:eastAsia="Times New Roman" w:cs="Times New Roman"/>
                <w:color w:val="000000"/>
                <w:szCs w:val="24"/>
                <w:lang w:eastAsia="lt-LT"/>
              </w:rPr>
            </w:pPr>
            <w:r>
              <w:rPr>
                <w:rFonts w:eastAsia="Times New Roman" w:cs="Times New Roman"/>
                <w:color w:val="000000"/>
                <w:szCs w:val="24"/>
                <w:lang w:eastAsia="lt-LT"/>
              </w:rPr>
              <w:t>3</w:t>
            </w:r>
            <w:r w:rsidR="00721D32">
              <w:rPr>
                <w:rFonts w:eastAsia="Times New Roman" w:cs="Times New Roman"/>
                <w:color w:val="000000"/>
                <w:szCs w:val="24"/>
                <w:lang w:eastAsia="lt-LT"/>
              </w:rPr>
              <w:t>.  </w:t>
            </w:r>
            <w:r>
              <w:rPr>
                <w:rFonts w:eastAsia="Times New Roman" w:cs="Times New Roman"/>
                <w:color w:val="000000"/>
                <w:szCs w:val="24"/>
                <w:lang w:eastAsia="lt-LT"/>
              </w:rPr>
              <w:t>Aktyvus b</w:t>
            </w:r>
            <w:r w:rsidR="00721D32">
              <w:rPr>
                <w:rFonts w:eastAsia="Times New Roman" w:cs="Times New Roman"/>
                <w:color w:val="000000"/>
                <w:szCs w:val="24"/>
                <w:lang w:eastAsia="lt-LT"/>
              </w:rPr>
              <w:t>endradarbiavimas su institucijomis (Tarnyba, Užimtumo tarnyba, Švietimo pagalbos tarnyba, policija, ugdymo</w:t>
            </w:r>
            <w:r w:rsidR="00F53BBB">
              <w:rPr>
                <w:rFonts w:eastAsia="Times New Roman" w:cs="Times New Roman"/>
                <w:color w:val="000000"/>
                <w:szCs w:val="24"/>
                <w:lang w:eastAsia="lt-LT"/>
              </w:rPr>
              <w:t xml:space="preserve"> įstaigomis</w:t>
            </w:r>
            <w:r w:rsidR="00721D32">
              <w:rPr>
                <w:rFonts w:eastAsia="Times New Roman" w:cs="Times New Roman"/>
                <w:color w:val="000000"/>
                <w:szCs w:val="24"/>
                <w:lang w:eastAsia="lt-LT"/>
              </w:rPr>
              <w:t>).</w:t>
            </w:r>
          </w:p>
          <w:p w14:paraId="4D53B3C4" w14:textId="5B97BC50" w:rsidR="00721D32" w:rsidRDefault="00EC0FA6" w:rsidP="00F53BBB">
            <w:pPr>
              <w:jc w:val="both"/>
              <w:rPr>
                <w:rFonts w:eastAsia="Times New Roman" w:cs="Times New Roman"/>
                <w:color w:val="000000"/>
                <w:szCs w:val="24"/>
                <w:lang w:eastAsia="lt-LT"/>
              </w:rPr>
            </w:pPr>
            <w:r>
              <w:rPr>
                <w:rFonts w:eastAsia="Times New Roman" w:cs="Times New Roman"/>
                <w:color w:val="000000"/>
                <w:szCs w:val="24"/>
                <w:lang w:eastAsia="lt-LT"/>
              </w:rPr>
              <w:t>4</w:t>
            </w:r>
            <w:r w:rsidR="00721D32">
              <w:rPr>
                <w:rFonts w:eastAsia="Times New Roman" w:cs="Times New Roman"/>
                <w:color w:val="000000"/>
                <w:szCs w:val="24"/>
                <w:lang w:eastAsia="lt-LT"/>
              </w:rPr>
              <w:t xml:space="preserve">.  Glaudus </w:t>
            </w:r>
            <w:r w:rsidR="00721D32" w:rsidRPr="002723D8">
              <w:rPr>
                <w:rFonts w:eastAsia="Times New Roman" w:cs="Times New Roman"/>
                <w:color w:val="000000"/>
                <w:szCs w:val="24"/>
                <w:lang w:eastAsia="lt-LT"/>
              </w:rPr>
              <w:t xml:space="preserve">ryšys su globėjais (rūpintojais), šeimynos dalyviais, budinčiais </w:t>
            </w:r>
            <w:r w:rsidR="000F2E71" w:rsidRPr="002723D8">
              <w:rPr>
                <w:rFonts w:eastAsia="Times New Roman" w:cs="Times New Roman"/>
                <w:color w:val="000000"/>
                <w:szCs w:val="24"/>
                <w:lang w:eastAsia="lt-LT"/>
              </w:rPr>
              <w:t xml:space="preserve">ir nuolatiniais </w:t>
            </w:r>
            <w:r w:rsidR="00721D32" w:rsidRPr="002723D8">
              <w:rPr>
                <w:rFonts w:eastAsia="Times New Roman" w:cs="Times New Roman"/>
                <w:color w:val="000000"/>
                <w:szCs w:val="24"/>
                <w:lang w:eastAsia="lt-LT"/>
              </w:rPr>
              <w:t>globotojais.</w:t>
            </w:r>
          </w:p>
          <w:p w14:paraId="0E74B1E9" w14:textId="77777777" w:rsidR="00F53BBB" w:rsidRDefault="00F54BE7" w:rsidP="00F53BBB">
            <w:pPr>
              <w:jc w:val="both"/>
              <w:rPr>
                <w:rFonts w:eastAsia="Times New Roman" w:cs="Times New Roman"/>
                <w:color w:val="000000"/>
                <w:szCs w:val="24"/>
                <w:lang w:eastAsia="lt-LT"/>
              </w:rPr>
            </w:pPr>
            <w:r>
              <w:rPr>
                <w:rFonts w:eastAsia="Times New Roman" w:cs="Times New Roman"/>
                <w:color w:val="000000"/>
                <w:szCs w:val="24"/>
                <w:lang w:eastAsia="lt-LT"/>
              </w:rPr>
              <w:t>5</w:t>
            </w:r>
            <w:r w:rsidR="00721D32">
              <w:rPr>
                <w:rFonts w:eastAsia="Times New Roman" w:cs="Times New Roman"/>
                <w:color w:val="000000"/>
                <w:szCs w:val="24"/>
                <w:lang w:eastAsia="lt-LT"/>
              </w:rPr>
              <w:t xml:space="preserve">.   </w:t>
            </w:r>
            <w:r w:rsidR="00964DDA">
              <w:rPr>
                <w:rFonts w:eastAsia="Times New Roman" w:cs="Times New Roman"/>
                <w:color w:val="000000"/>
                <w:szCs w:val="24"/>
                <w:lang w:eastAsia="lt-LT"/>
              </w:rPr>
              <w:t>U</w:t>
            </w:r>
            <w:r w:rsidR="00E50D20">
              <w:rPr>
                <w:rFonts w:eastAsia="Times New Roman" w:cs="Times New Roman"/>
                <w:color w:val="000000"/>
                <w:szCs w:val="24"/>
                <w:lang w:eastAsia="lt-LT"/>
              </w:rPr>
              <w:t>žtikrintas informacijos sklaidos tęstinumas.</w:t>
            </w:r>
          </w:p>
          <w:p w14:paraId="3DBE2726" w14:textId="77777777" w:rsidR="00F53BBB" w:rsidRDefault="00F54BE7" w:rsidP="00F53BBB">
            <w:pPr>
              <w:jc w:val="both"/>
              <w:rPr>
                <w:rFonts w:cs="Times New Roman"/>
                <w:szCs w:val="24"/>
              </w:rPr>
            </w:pPr>
            <w:r>
              <w:rPr>
                <w:rFonts w:eastAsia="Times New Roman" w:cs="Times New Roman"/>
                <w:color w:val="000000"/>
                <w:szCs w:val="24"/>
                <w:lang w:eastAsia="lt-LT"/>
              </w:rPr>
              <w:t>6.</w:t>
            </w:r>
            <w:r w:rsidR="00721D32">
              <w:rPr>
                <w:rFonts w:cs="Times New Roman"/>
                <w:szCs w:val="24"/>
              </w:rPr>
              <w:t xml:space="preserve"> Dalyvaujama projekte „Socialinių paslaugų kokybės užtikrinimas Lietuvoje“ (sertifikato „EQUASS Assurance“ dėl paslaugų kokybės  galiojimo tęstinumas).</w:t>
            </w:r>
          </w:p>
          <w:p w14:paraId="0D6AFEA2" w14:textId="42F0C3E8" w:rsidR="00721D32" w:rsidRDefault="00473396" w:rsidP="00F53BBB">
            <w:pPr>
              <w:jc w:val="both"/>
              <w:rPr>
                <w:rFonts w:cs="Times New Roman"/>
                <w:szCs w:val="24"/>
              </w:rPr>
            </w:pPr>
            <w:r>
              <w:rPr>
                <w:rFonts w:cs="Times New Roman"/>
                <w:szCs w:val="24"/>
              </w:rPr>
              <w:t>7</w:t>
            </w:r>
            <w:r w:rsidR="002723D8">
              <w:rPr>
                <w:rFonts w:cs="Times New Roman"/>
                <w:szCs w:val="24"/>
              </w:rPr>
              <w:t>.</w:t>
            </w:r>
            <w:r w:rsidR="00721D32">
              <w:rPr>
                <w:rFonts w:cs="Times New Roman"/>
                <w:szCs w:val="24"/>
              </w:rPr>
              <w:t xml:space="preserve"> </w:t>
            </w:r>
            <w:r w:rsidR="00210D24">
              <w:rPr>
                <w:rFonts w:cs="Times New Roman"/>
                <w:szCs w:val="24"/>
              </w:rPr>
              <w:t>T</w:t>
            </w:r>
            <w:r w:rsidR="00AA3C88">
              <w:rPr>
                <w:rFonts w:cs="Times New Roman"/>
                <w:szCs w:val="24"/>
              </w:rPr>
              <w:t xml:space="preserve">ęstinumas </w:t>
            </w:r>
            <w:r w:rsidR="00210D24">
              <w:rPr>
                <w:rFonts w:cs="Times New Roman"/>
                <w:szCs w:val="24"/>
              </w:rPr>
              <w:t>dalyvaujant Projekte (n</w:t>
            </w:r>
            <w:r w:rsidR="00721D32">
              <w:rPr>
                <w:rFonts w:cs="Times New Roman"/>
                <w:szCs w:val="24"/>
              </w:rPr>
              <w:t>uo 2023-07-01 vykdomas</w:t>
            </w:r>
            <w:r w:rsidR="00F46607">
              <w:rPr>
                <w:rFonts w:cs="Times New Roman"/>
                <w:szCs w:val="24"/>
              </w:rPr>
              <w:t xml:space="preserve">   </w:t>
            </w:r>
            <w:r w:rsidR="00721D32">
              <w:rPr>
                <w:rFonts w:cs="Times New Roman"/>
                <w:szCs w:val="24"/>
              </w:rPr>
              <w:t xml:space="preserve"> </w:t>
            </w:r>
            <w:r w:rsidR="00F46607">
              <w:rPr>
                <w:rFonts w:cs="Times New Roman"/>
                <w:szCs w:val="24"/>
              </w:rPr>
              <w:t xml:space="preserve"> </w:t>
            </w:r>
            <w:r w:rsidR="00F53BBB">
              <w:rPr>
                <w:rFonts w:cs="Times New Roman"/>
                <w:szCs w:val="24"/>
              </w:rPr>
              <w:t xml:space="preserve"> </w:t>
            </w:r>
            <w:r w:rsidR="00721D32">
              <w:rPr>
                <w:rFonts w:cs="Times New Roman"/>
                <w:szCs w:val="24"/>
              </w:rPr>
              <w:t>Projektas</w:t>
            </w:r>
            <w:r w:rsidR="00210D24">
              <w:rPr>
                <w:rFonts w:cs="Times New Roman"/>
                <w:szCs w:val="24"/>
              </w:rPr>
              <w:t>)</w:t>
            </w:r>
            <w:r w:rsidR="00721D32">
              <w:rPr>
                <w:rFonts w:cs="Times New Roman"/>
                <w:szCs w:val="24"/>
              </w:rPr>
              <w:t>.</w:t>
            </w:r>
          </w:p>
          <w:p w14:paraId="22E54D4F" w14:textId="11C3AF14" w:rsidR="001E2620" w:rsidRPr="00971AD7" w:rsidRDefault="001E2620" w:rsidP="00F53BBB">
            <w:pPr>
              <w:ind w:left="-110" w:firstLine="110"/>
              <w:jc w:val="both"/>
              <w:rPr>
                <w:rFonts w:cs="Times New Roman"/>
                <w:bCs/>
                <w:szCs w:val="24"/>
              </w:rPr>
            </w:pPr>
            <w:r w:rsidRPr="00971AD7">
              <w:rPr>
                <w:rFonts w:cs="Times New Roman"/>
                <w:bCs/>
                <w:color w:val="000000" w:themeColor="text1"/>
                <w:szCs w:val="24"/>
              </w:rPr>
              <w:t>8.</w:t>
            </w:r>
            <w:bookmarkStart w:id="35" w:name="_Hlk220076940"/>
            <w:r w:rsidR="00F46607">
              <w:rPr>
                <w:rFonts w:cs="Times New Roman"/>
                <w:bCs/>
                <w:color w:val="000000" w:themeColor="text1"/>
                <w:szCs w:val="24"/>
              </w:rPr>
              <w:t xml:space="preserve"> D</w:t>
            </w:r>
            <w:r w:rsidR="004312C1" w:rsidRPr="00971AD7">
              <w:rPr>
                <w:rFonts w:cs="Times New Roman"/>
                <w:bCs/>
                <w:color w:val="000000" w:themeColor="text1"/>
                <w:szCs w:val="24"/>
              </w:rPr>
              <w:t>alyva</w:t>
            </w:r>
            <w:r w:rsidR="00C11759">
              <w:rPr>
                <w:rFonts w:cs="Times New Roman"/>
                <w:bCs/>
                <w:color w:val="000000" w:themeColor="text1"/>
                <w:szCs w:val="24"/>
              </w:rPr>
              <w:t>vimas</w:t>
            </w:r>
            <w:r w:rsidR="00F77B5A" w:rsidRPr="00971AD7">
              <w:rPr>
                <w:rFonts w:cs="Times New Roman"/>
                <w:bCs/>
                <w:color w:val="000000" w:themeColor="text1"/>
                <w:szCs w:val="24"/>
              </w:rPr>
              <w:t xml:space="preserve"> ES finansuojam</w:t>
            </w:r>
            <w:r w:rsidR="00C11759">
              <w:rPr>
                <w:rFonts w:cs="Times New Roman"/>
                <w:bCs/>
                <w:color w:val="000000" w:themeColor="text1"/>
                <w:szCs w:val="24"/>
              </w:rPr>
              <w:t>ame</w:t>
            </w:r>
            <w:r w:rsidR="00F77B5A" w:rsidRPr="00971AD7">
              <w:rPr>
                <w:rFonts w:cs="Times New Roman"/>
                <w:bCs/>
                <w:color w:val="000000" w:themeColor="text1"/>
                <w:szCs w:val="24"/>
              </w:rPr>
              <w:t xml:space="preserve"> projekt</w:t>
            </w:r>
            <w:r w:rsidR="00C11759">
              <w:rPr>
                <w:rFonts w:cs="Times New Roman"/>
                <w:bCs/>
                <w:color w:val="000000" w:themeColor="text1"/>
                <w:szCs w:val="24"/>
              </w:rPr>
              <w:t>e</w:t>
            </w:r>
            <w:r w:rsidR="00F77B5A" w:rsidRPr="00971AD7">
              <w:rPr>
                <w:rFonts w:cs="Times New Roman"/>
                <w:bCs/>
                <w:color w:val="000000" w:themeColor="text1"/>
                <w:szCs w:val="24"/>
              </w:rPr>
              <w:t xml:space="preserve"> „Jaunuolių palydėjimas į savarankišką gyvenimą“</w:t>
            </w:r>
            <w:bookmarkEnd w:id="35"/>
            <w:r w:rsidR="001E4181" w:rsidRPr="00971AD7">
              <w:rPr>
                <w:rFonts w:cs="Times New Roman"/>
                <w:bCs/>
                <w:color w:val="000000" w:themeColor="text1"/>
                <w:szCs w:val="24"/>
              </w:rPr>
              <w:t xml:space="preserve">. </w:t>
            </w:r>
          </w:p>
        </w:tc>
        <w:tc>
          <w:tcPr>
            <w:tcW w:w="7280" w:type="dxa"/>
            <w:tcBorders>
              <w:top w:val="single" w:sz="4" w:space="0" w:color="auto"/>
              <w:left w:val="single" w:sz="4" w:space="0" w:color="auto"/>
              <w:bottom w:val="single" w:sz="4" w:space="0" w:color="auto"/>
              <w:right w:val="single" w:sz="4" w:space="0" w:color="auto"/>
            </w:tcBorders>
          </w:tcPr>
          <w:p w14:paraId="1E95D5DB" w14:textId="17E62BF7" w:rsidR="00224284" w:rsidRDefault="00721D32">
            <w:pPr>
              <w:jc w:val="both"/>
              <w:rPr>
                <w:szCs w:val="24"/>
              </w:rPr>
            </w:pPr>
            <w:r>
              <w:rPr>
                <w:szCs w:val="24"/>
              </w:rPr>
              <w:t xml:space="preserve">1. </w:t>
            </w:r>
            <w:r w:rsidR="00224284">
              <w:rPr>
                <w:szCs w:val="24"/>
              </w:rPr>
              <w:t>Nepakankamas naujų asmenų</w:t>
            </w:r>
            <w:r w:rsidR="00DF2DFC">
              <w:rPr>
                <w:szCs w:val="24"/>
              </w:rPr>
              <w:t>,</w:t>
            </w:r>
            <w:r w:rsidR="00224284">
              <w:rPr>
                <w:szCs w:val="24"/>
              </w:rPr>
              <w:t xml:space="preserve"> pasirengusių globoti</w:t>
            </w:r>
            <w:r w:rsidR="00DF2DFC">
              <w:rPr>
                <w:szCs w:val="24"/>
              </w:rPr>
              <w:t xml:space="preserve"> </w:t>
            </w:r>
            <w:r w:rsidR="00224284">
              <w:rPr>
                <w:szCs w:val="24"/>
              </w:rPr>
              <w:t>/</w:t>
            </w:r>
            <w:r w:rsidR="00DF2DFC">
              <w:rPr>
                <w:szCs w:val="24"/>
              </w:rPr>
              <w:t xml:space="preserve"> </w:t>
            </w:r>
            <w:r w:rsidR="00224284">
              <w:rPr>
                <w:szCs w:val="24"/>
              </w:rPr>
              <w:t>prižiūrėti</w:t>
            </w:r>
            <w:r w:rsidR="00DF2DFC">
              <w:rPr>
                <w:szCs w:val="24"/>
              </w:rPr>
              <w:t>,</w:t>
            </w:r>
            <w:r w:rsidR="00224284">
              <w:rPr>
                <w:szCs w:val="24"/>
              </w:rPr>
              <w:t xml:space="preserve"> skaičius (vyresnio </w:t>
            </w:r>
            <w:r w:rsidR="00EA4684">
              <w:rPr>
                <w:szCs w:val="24"/>
              </w:rPr>
              <w:t xml:space="preserve">kaip 10 metų amžiaus </w:t>
            </w:r>
            <w:r w:rsidR="00224284">
              <w:rPr>
                <w:szCs w:val="24"/>
              </w:rPr>
              <w:t>vaikai; brolių</w:t>
            </w:r>
            <w:r w:rsidR="00DF2DFC">
              <w:rPr>
                <w:szCs w:val="24"/>
              </w:rPr>
              <w:t xml:space="preserve"> </w:t>
            </w:r>
            <w:r w:rsidR="00224284">
              <w:rPr>
                <w:szCs w:val="24"/>
              </w:rPr>
              <w:t>/</w:t>
            </w:r>
            <w:r w:rsidR="00DF2DFC">
              <w:rPr>
                <w:szCs w:val="24"/>
              </w:rPr>
              <w:t xml:space="preserve"> </w:t>
            </w:r>
            <w:r w:rsidR="00224284">
              <w:rPr>
                <w:szCs w:val="24"/>
              </w:rPr>
              <w:t>seserų grupės</w:t>
            </w:r>
            <w:r w:rsidR="00EA4684">
              <w:rPr>
                <w:szCs w:val="24"/>
              </w:rPr>
              <w:t>; v</w:t>
            </w:r>
            <w:r w:rsidR="00224284">
              <w:rPr>
                <w:szCs w:val="24"/>
              </w:rPr>
              <w:t>aikai</w:t>
            </w:r>
            <w:r w:rsidR="00EA4684">
              <w:rPr>
                <w:szCs w:val="24"/>
              </w:rPr>
              <w:t xml:space="preserve">, kurie </w:t>
            </w:r>
            <w:r w:rsidR="00EA4684" w:rsidRPr="0047032F">
              <w:rPr>
                <w:szCs w:val="24"/>
              </w:rPr>
              <w:t>turi sunkiai išgydomų ir (ar) nepagydomų raidos ir (ar) psichikos sutrikimų, negalių</w:t>
            </w:r>
            <w:r w:rsidR="0047032F" w:rsidRPr="0047032F">
              <w:rPr>
                <w:szCs w:val="24"/>
              </w:rPr>
              <w:t>;</w:t>
            </w:r>
            <w:r w:rsidR="00D0367F">
              <w:rPr>
                <w:szCs w:val="24"/>
              </w:rPr>
              <w:t xml:space="preserve"> </w:t>
            </w:r>
            <w:r w:rsidR="0047032F" w:rsidRPr="0047032F">
              <w:rPr>
                <w:szCs w:val="24"/>
              </w:rPr>
              <w:t>nepilnametis tėvas (motina)</w:t>
            </w:r>
            <w:r w:rsidR="00101B5A">
              <w:rPr>
                <w:szCs w:val="24"/>
              </w:rPr>
              <w:t xml:space="preserve"> su vaiku (-ais)</w:t>
            </w:r>
            <w:r w:rsidR="00EA4684">
              <w:rPr>
                <w:szCs w:val="24"/>
              </w:rPr>
              <w:t xml:space="preserve">. </w:t>
            </w:r>
          </w:p>
          <w:p w14:paraId="51D3A2B8" w14:textId="5C3ACC78" w:rsidR="00721D32" w:rsidRPr="00F611C1" w:rsidRDefault="00224284">
            <w:pPr>
              <w:jc w:val="both"/>
              <w:rPr>
                <w:szCs w:val="24"/>
              </w:rPr>
            </w:pPr>
            <w:r>
              <w:rPr>
                <w:szCs w:val="24"/>
              </w:rPr>
              <w:t>2.</w:t>
            </w:r>
            <w:r w:rsidR="007E2A95">
              <w:rPr>
                <w:szCs w:val="24"/>
              </w:rPr>
              <w:t xml:space="preserve"> </w:t>
            </w:r>
            <w:r w:rsidR="00721D32" w:rsidRPr="00F611C1">
              <w:rPr>
                <w:szCs w:val="24"/>
              </w:rPr>
              <w:t>Savivaldybės mastu nėra profesionaliai atliktų viešinimo priemonių paveikumo tyrimų, analizės.</w:t>
            </w:r>
          </w:p>
          <w:p w14:paraId="3F165093" w14:textId="0BCC60B2" w:rsidR="00721D32" w:rsidRPr="00F611C1" w:rsidRDefault="00224284">
            <w:pPr>
              <w:jc w:val="both"/>
              <w:rPr>
                <w:szCs w:val="24"/>
              </w:rPr>
            </w:pPr>
            <w:r>
              <w:rPr>
                <w:szCs w:val="24"/>
              </w:rPr>
              <w:t>3</w:t>
            </w:r>
            <w:r w:rsidR="00721D32" w:rsidRPr="00F611C1">
              <w:rPr>
                <w:szCs w:val="24"/>
              </w:rPr>
              <w:t>. Ribotas finansavimas</w:t>
            </w:r>
            <w:r w:rsidR="000F2E71" w:rsidRPr="00F611C1">
              <w:rPr>
                <w:szCs w:val="24"/>
              </w:rPr>
              <w:t xml:space="preserve"> viešinimo atributikai.</w:t>
            </w:r>
            <w:r w:rsidR="000F2E71" w:rsidRPr="00F611C1">
              <w:rPr>
                <w:strike/>
                <w:szCs w:val="24"/>
              </w:rPr>
              <w:t xml:space="preserve"> </w:t>
            </w:r>
          </w:p>
          <w:p w14:paraId="48316C24" w14:textId="087B4C44" w:rsidR="00BE4E75" w:rsidRDefault="00224284">
            <w:pPr>
              <w:jc w:val="both"/>
              <w:rPr>
                <w:rFonts w:cs="Times New Roman"/>
                <w:szCs w:val="24"/>
              </w:rPr>
            </w:pPr>
            <w:r>
              <w:rPr>
                <w:szCs w:val="24"/>
              </w:rPr>
              <w:t>4</w:t>
            </w:r>
            <w:r w:rsidR="00721D32" w:rsidRPr="00F611C1">
              <w:rPr>
                <w:szCs w:val="24"/>
              </w:rPr>
              <w:t xml:space="preserve">. </w:t>
            </w:r>
            <w:r w:rsidR="004B5DEA">
              <w:rPr>
                <w:szCs w:val="24"/>
              </w:rPr>
              <w:t>V</w:t>
            </w:r>
            <w:r w:rsidR="000F2E71" w:rsidRPr="00F611C1">
              <w:rPr>
                <w:rFonts w:cs="Times New Roman"/>
                <w:szCs w:val="24"/>
              </w:rPr>
              <w:t>ienas</w:t>
            </w:r>
            <w:r w:rsidR="00721D32" w:rsidRPr="00F611C1">
              <w:rPr>
                <w:rFonts w:cs="Times New Roman"/>
                <w:szCs w:val="24"/>
              </w:rPr>
              <w:t xml:space="preserve"> budint</w:t>
            </w:r>
            <w:r w:rsidR="000F2E71" w:rsidRPr="00F611C1">
              <w:rPr>
                <w:rFonts w:cs="Times New Roman"/>
                <w:szCs w:val="24"/>
              </w:rPr>
              <w:t>i</w:t>
            </w:r>
            <w:r w:rsidR="00721D32" w:rsidRPr="00F611C1">
              <w:rPr>
                <w:rFonts w:cs="Times New Roman"/>
                <w:szCs w:val="24"/>
              </w:rPr>
              <w:t>s globotoja</w:t>
            </w:r>
            <w:r w:rsidR="000F2E71" w:rsidRPr="00F611C1">
              <w:rPr>
                <w:rFonts w:cs="Times New Roman"/>
                <w:szCs w:val="24"/>
              </w:rPr>
              <w:t xml:space="preserve">s </w:t>
            </w:r>
            <w:r w:rsidR="00721D32" w:rsidRPr="00F611C1">
              <w:rPr>
                <w:rFonts w:cs="Times New Roman"/>
                <w:szCs w:val="24"/>
              </w:rPr>
              <w:t>gyvena</w:t>
            </w:r>
            <w:r w:rsidR="00721D32">
              <w:rPr>
                <w:rFonts w:cs="Times New Roman"/>
                <w:szCs w:val="24"/>
              </w:rPr>
              <w:t xml:space="preserve"> Panevėžio mieste</w:t>
            </w:r>
            <w:r w:rsidR="004B5DEA">
              <w:rPr>
                <w:rFonts w:cs="Times New Roman"/>
                <w:szCs w:val="24"/>
              </w:rPr>
              <w:t xml:space="preserve">, o kiti Panevėžio rajone </w:t>
            </w:r>
            <w:r w:rsidR="00721D32">
              <w:rPr>
                <w:rFonts w:cs="Times New Roman"/>
                <w:szCs w:val="24"/>
              </w:rPr>
              <w:t>(paslaugas teikiant kituose rajonuose išauga paslaugų teikimo kaštai, laiko sąnaudos)</w:t>
            </w:r>
            <w:r w:rsidR="005E11B9">
              <w:rPr>
                <w:rFonts w:cs="Times New Roman"/>
                <w:szCs w:val="24"/>
              </w:rPr>
              <w:t xml:space="preserve">. </w:t>
            </w:r>
          </w:p>
          <w:p w14:paraId="57B966E7" w14:textId="08BE39D8" w:rsidR="00BE4E75" w:rsidRDefault="00BE4E75">
            <w:pPr>
              <w:jc w:val="both"/>
              <w:rPr>
                <w:rFonts w:cs="Times New Roman"/>
                <w:szCs w:val="24"/>
              </w:rPr>
            </w:pPr>
            <w:r>
              <w:rPr>
                <w:rFonts w:cs="Times New Roman"/>
                <w:szCs w:val="24"/>
              </w:rPr>
              <w:t>5. Vis dar gajūs visuomenės stereotipai apie vaikų globą ir įvaikinimą.</w:t>
            </w:r>
          </w:p>
          <w:p w14:paraId="226BAFC9" w14:textId="200CE31C" w:rsidR="00721D32" w:rsidRPr="00E94A7D" w:rsidRDefault="00BE4E75" w:rsidP="00E94A7D">
            <w:pPr>
              <w:jc w:val="both"/>
              <w:rPr>
                <w:rFonts w:eastAsia="Times New Roman" w:cs="Times New Roman"/>
                <w:color w:val="000000"/>
                <w:szCs w:val="24"/>
                <w:lang w:eastAsia="lt-LT"/>
              </w:rPr>
            </w:pPr>
            <w:r>
              <w:rPr>
                <w:rFonts w:cs="Times New Roman"/>
                <w:szCs w:val="24"/>
              </w:rPr>
              <w:t>6. B</w:t>
            </w:r>
            <w:r w:rsidR="00721D32">
              <w:rPr>
                <w:rFonts w:cs="Times New Roman"/>
                <w:szCs w:val="24"/>
              </w:rPr>
              <w:t>iologiniai vaikų tėvai gauna</w:t>
            </w:r>
            <w:r w:rsidR="008A6D76">
              <w:rPr>
                <w:rFonts w:cs="Times New Roman"/>
                <w:szCs w:val="24"/>
              </w:rPr>
              <w:t xml:space="preserve"> </w:t>
            </w:r>
            <w:r w:rsidR="00721D32">
              <w:rPr>
                <w:rFonts w:cs="Times New Roman"/>
                <w:szCs w:val="24"/>
              </w:rPr>
              <w:t>per mažai</w:t>
            </w:r>
            <w:r w:rsidR="008A6D76">
              <w:rPr>
                <w:rFonts w:cs="Times New Roman"/>
                <w:szCs w:val="24"/>
              </w:rPr>
              <w:t xml:space="preserve"> socialinės </w:t>
            </w:r>
            <w:r w:rsidR="00721D32">
              <w:rPr>
                <w:rFonts w:cs="Times New Roman"/>
                <w:szCs w:val="24"/>
              </w:rPr>
              <w:t>pagalbos</w:t>
            </w:r>
            <w:r w:rsidR="008E0BA5">
              <w:rPr>
                <w:rFonts w:cs="Times New Roman"/>
                <w:szCs w:val="24"/>
              </w:rPr>
              <w:t xml:space="preserve"> arba nenori jos priimti</w:t>
            </w:r>
            <w:r w:rsidR="00721D32">
              <w:rPr>
                <w:rFonts w:cs="Times New Roman"/>
                <w:szCs w:val="24"/>
              </w:rPr>
              <w:t xml:space="preserve">, dėl šios priežasties nepilnamečiai </w:t>
            </w:r>
            <w:r w:rsidR="00F53BBB">
              <w:rPr>
                <w:rFonts w:cs="Times New Roman"/>
                <w:szCs w:val="24"/>
              </w:rPr>
              <w:t xml:space="preserve">pakartotinai </w:t>
            </w:r>
            <w:r w:rsidR="00721D32">
              <w:rPr>
                <w:rFonts w:cs="Times New Roman"/>
                <w:szCs w:val="24"/>
              </w:rPr>
              <w:t xml:space="preserve">patenka į globos sistemą. </w:t>
            </w:r>
          </w:p>
        </w:tc>
      </w:tr>
      <w:tr w:rsidR="00721D32" w14:paraId="792924AF" w14:textId="77777777" w:rsidTr="00721D32">
        <w:tc>
          <w:tcPr>
            <w:tcW w:w="7280" w:type="dxa"/>
            <w:tcBorders>
              <w:top w:val="single" w:sz="4" w:space="0" w:color="auto"/>
              <w:left w:val="single" w:sz="4" w:space="0" w:color="auto"/>
              <w:bottom w:val="single" w:sz="4" w:space="0" w:color="auto"/>
              <w:right w:val="single" w:sz="4" w:space="0" w:color="auto"/>
            </w:tcBorders>
            <w:hideMark/>
          </w:tcPr>
          <w:p w14:paraId="6F9068AA" w14:textId="77777777" w:rsidR="00721D32" w:rsidRDefault="00721D32">
            <w:pPr>
              <w:jc w:val="center"/>
              <w:rPr>
                <w:rFonts w:cs="Times New Roman"/>
                <w:b/>
                <w:bCs/>
                <w:szCs w:val="24"/>
              </w:rPr>
            </w:pPr>
            <w:r>
              <w:rPr>
                <w:rFonts w:cs="Times New Roman"/>
                <w:b/>
                <w:bCs/>
                <w:szCs w:val="24"/>
              </w:rPr>
              <w:t>GALIMYBĖS</w:t>
            </w:r>
          </w:p>
        </w:tc>
        <w:tc>
          <w:tcPr>
            <w:tcW w:w="7280" w:type="dxa"/>
            <w:tcBorders>
              <w:top w:val="single" w:sz="4" w:space="0" w:color="auto"/>
              <w:left w:val="single" w:sz="4" w:space="0" w:color="auto"/>
              <w:bottom w:val="single" w:sz="4" w:space="0" w:color="auto"/>
              <w:right w:val="single" w:sz="4" w:space="0" w:color="auto"/>
            </w:tcBorders>
            <w:hideMark/>
          </w:tcPr>
          <w:p w14:paraId="120C33BA" w14:textId="77777777" w:rsidR="00721D32" w:rsidRDefault="00721D32">
            <w:pPr>
              <w:jc w:val="center"/>
              <w:rPr>
                <w:rFonts w:cs="Times New Roman"/>
                <w:b/>
                <w:bCs/>
                <w:szCs w:val="24"/>
              </w:rPr>
            </w:pPr>
            <w:r>
              <w:rPr>
                <w:rFonts w:cs="Times New Roman"/>
                <w:b/>
                <w:bCs/>
                <w:szCs w:val="24"/>
              </w:rPr>
              <w:t>GRĖSMĖS</w:t>
            </w:r>
          </w:p>
        </w:tc>
      </w:tr>
      <w:tr w:rsidR="00721D32" w14:paraId="28094732" w14:textId="77777777" w:rsidTr="0085169A">
        <w:trPr>
          <w:trHeight w:val="4031"/>
        </w:trPr>
        <w:tc>
          <w:tcPr>
            <w:tcW w:w="7280" w:type="dxa"/>
            <w:tcBorders>
              <w:top w:val="single" w:sz="4" w:space="0" w:color="auto"/>
              <w:left w:val="single" w:sz="4" w:space="0" w:color="auto"/>
              <w:bottom w:val="single" w:sz="4" w:space="0" w:color="auto"/>
              <w:right w:val="single" w:sz="4" w:space="0" w:color="auto"/>
            </w:tcBorders>
            <w:hideMark/>
          </w:tcPr>
          <w:p w14:paraId="3A713DAB" w14:textId="1F349624" w:rsidR="00721D32" w:rsidRDefault="00721D32" w:rsidP="00DF2DFC">
            <w:pPr>
              <w:jc w:val="both"/>
              <w:rPr>
                <w:szCs w:val="24"/>
              </w:rPr>
            </w:pPr>
            <w:r>
              <w:t>1</w:t>
            </w:r>
            <w:r>
              <w:rPr>
                <w:szCs w:val="24"/>
              </w:rPr>
              <w:t>. Savivaldybės įsitraukimas</w:t>
            </w:r>
            <w:r w:rsidR="00B728C1">
              <w:rPr>
                <w:szCs w:val="24"/>
              </w:rPr>
              <w:t xml:space="preserve"> ir</w:t>
            </w:r>
            <w:r w:rsidR="00D74BD7">
              <w:rPr>
                <w:szCs w:val="24"/>
              </w:rPr>
              <w:t xml:space="preserve"> teikiamas</w:t>
            </w:r>
            <w:r w:rsidR="00703ADE">
              <w:rPr>
                <w:szCs w:val="24"/>
              </w:rPr>
              <w:t xml:space="preserve"> </w:t>
            </w:r>
            <w:r w:rsidR="00DF2DFC">
              <w:rPr>
                <w:szCs w:val="24"/>
              </w:rPr>
              <w:t xml:space="preserve">finansavimo iš </w:t>
            </w:r>
            <w:r w:rsidR="00AA207B">
              <w:rPr>
                <w:szCs w:val="24"/>
              </w:rPr>
              <w:t xml:space="preserve">biudžeto </w:t>
            </w:r>
            <w:r w:rsidR="008E0BA5">
              <w:rPr>
                <w:szCs w:val="24"/>
              </w:rPr>
              <w:t>didinimas</w:t>
            </w:r>
            <w:r>
              <w:rPr>
                <w:szCs w:val="24"/>
              </w:rPr>
              <w:t xml:space="preserve"> GC veikl</w:t>
            </w:r>
            <w:r w:rsidR="009E2FF1">
              <w:rPr>
                <w:szCs w:val="24"/>
              </w:rPr>
              <w:t>ai ir</w:t>
            </w:r>
            <w:r>
              <w:rPr>
                <w:szCs w:val="24"/>
              </w:rPr>
              <w:t xml:space="preserve"> viešin</w:t>
            </w:r>
            <w:r w:rsidR="009E2FF1">
              <w:rPr>
                <w:szCs w:val="24"/>
              </w:rPr>
              <w:t>imui</w:t>
            </w:r>
            <w:r>
              <w:rPr>
                <w:szCs w:val="24"/>
              </w:rPr>
              <w:t xml:space="preserve">. </w:t>
            </w:r>
          </w:p>
          <w:p w14:paraId="255798C6" w14:textId="6B659A99" w:rsidR="00721D32" w:rsidRDefault="00721D32" w:rsidP="00DF2DFC">
            <w:pPr>
              <w:jc w:val="both"/>
              <w:rPr>
                <w:szCs w:val="24"/>
              </w:rPr>
            </w:pPr>
            <w:r>
              <w:rPr>
                <w:szCs w:val="24"/>
              </w:rPr>
              <w:t xml:space="preserve">2. </w:t>
            </w:r>
            <w:r w:rsidR="001B7C4F" w:rsidRPr="001B7C4F">
              <w:rPr>
                <w:szCs w:val="24"/>
              </w:rPr>
              <w:t>Įtraukti kitus įstaigos darbuotojus</w:t>
            </w:r>
            <w:r w:rsidR="001B7C4F">
              <w:rPr>
                <w:szCs w:val="24"/>
              </w:rPr>
              <w:t xml:space="preserve">, </w:t>
            </w:r>
            <w:r w:rsidR="001B7C4F" w:rsidRPr="001B7C4F">
              <w:rPr>
                <w:szCs w:val="24"/>
              </w:rPr>
              <w:t>globėjus, budinčius ir nuolatinius globotojus</w:t>
            </w:r>
            <w:r w:rsidR="006C20FD">
              <w:rPr>
                <w:szCs w:val="24"/>
              </w:rPr>
              <w:t xml:space="preserve">, </w:t>
            </w:r>
            <w:r w:rsidR="006C20FD" w:rsidRPr="006C20FD">
              <w:rPr>
                <w:szCs w:val="24"/>
              </w:rPr>
              <w:t xml:space="preserve">savanoriaujančius asmenis, praktikantus, moksleivius </w:t>
            </w:r>
            <w:r w:rsidR="00DF2DFC">
              <w:rPr>
                <w:szCs w:val="24"/>
              </w:rPr>
              <w:t>ir</w:t>
            </w:r>
            <w:r w:rsidR="006C20FD" w:rsidRPr="006C20FD">
              <w:rPr>
                <w:szCs w:val="24"/>
              </w:rPr>
              <w:t xml:space="preserve"> verslo atstovus</w:t>
            </w:r>
            <w:r w:rsidR="001B7C4F" w:rsidRPr="001B7C4F">
              <w:rPr>
                <w:szCs w:val="24"/>
              </w:rPr>
              <w:t xml:space="preserve"> į GC veiklos viešinimą</w:t>
            </w:r>
            <w:r w:rsidRPr="006C20FD">
              <w:rPr>
                <w:color w:val="000000" w:themeColor="text1"/>
                <w:szCs w:val="24"/>
              </w:rPr>
              <w:t xml:space="preserve">. </w:t>
            </w:r>
          </w:p>
          <w:p w14:paraId="2C8C9AA1" w14:textId="4C660409" w:rsidR="00721D32" w:rsidRDefault="00721D32" w:rsidP="00DF2DFC">
            <w:pPr>
              <w:jc w:val="both"/>
              <w:rPr>
                <w:szCs w:val="24"/>
              </w:rPr>
            </w:pPr>
            <w:r>
              <w:rPr>
                <w:szCs w:val="24"/>
              </w:rPr>
              <w:t xml:space="preserve">3. Naujų partnerių ir rėmėjų pritraukimas iš </w:t>
            </w:r>
            <w:r w:rsidR="005B56EE">
              <w:rPr>
                <w:szCs w:val="24"/>
              </w:rPr>
              <w:t>miesto bendruomenės</w:t>
            </w:r>
            <w:r>
              <w:rPr>
                <w:szCs w:val="24"/>
              </w:rPr>
              <w:t>.</w:t>
            </w:r>
          </w:p>
          <w:p w14:paraId="43BEE95A" w14:textId="32493478" w:rsidR="00721D32" w:rsidRDefault="00721D32" w:rsidP="00DF2DFC">
            <w:pPr>
              <w:jc w:val="both"/>
              <w:rPr>
                <w:szCs w:val="24"/>
              </w:rPr>
            </w:pPr>
            <w:r>
              <w:rPr>
                <w:szCs w:val="24"/>
              </w:rPr>
              <w:t xml:space="preserve">4. Galimybė informaciją viešinti pasitelkiant įstaigos, Savivaldybės, partnerių </w:t>
            </w:r>
            <w:r w:rsidR="00F741DF">
              <w:rPr>
                <w:szCs w:val="24"/>
              </w:rPr>
              <w:t>skaitmeninius kana</w:t>
            </w:r>
            <w:r w:rsidR="009B498E">
              <w:rPr>
                <w:szCs w:val="24"/>
              </w:rPr>
              <w:t>lus</w:t>
            </w:r>
            <w:r w:rsidR="00D77C8F">
              <w:rPr>
                <w:szCs w:val="24"/>
              </w:rPr>
              <w:t xml:space="preserve"> </w:t>
            </w:r>
            <w:r w:rsidR="00DF2DFC">
              <w:rPr>
                <w:szCs w:val="24"/>
              </w:rPr>
              <w:t>ir</w:t>
            </w:r>
            <w:r w:rsidR="00D77C8F">
              <w:rPr>
                <w:szCs w:val="24"/>
              </w:rPr>
              <w:t xml:space="preserve"> socialinius tinklus</w:t>
            </w:r>
            <w:r>
              <w:rPr>
                <w:szCs w:val="24"/>
              </w:rPr>
              <w:t xml:space="preserve">. </w:t>
            </w:r>
          </w:p>
          <w:p w14:paraId="0E0AEF79" w14:textId="3D6EAAE6" w:rsidR="00721D32" w:rsidRDefault="00E94A7D" w:rsidP="00DF2DFC">
            <w:pPr>
              <w:jc w:val="both"/>
              <w:rPr>
                <w:rFonts w:eastAsia="Times New Roman" w:cs="Times New Roman"/>
                <w:color w:val="000000"/>
                <w:szCs w:val="24"/>
                <w:lang w:eastAsia="lt-LT"/>
              </w:rPr>
            </w:pPr>
            <w:r>
              <w:rPr>
                <w:rFonts w:eastAsia="Times New Roman" w:cs="Times New Roman"/>
                <w:color w:val="000000"/>
                <w:szCs w:val="24"/>
                <w:lang w:eastAsia="lt-LT"/>
              </w:rPr>
              <w:t>5.</w:t>
            </w:r>
            <w:r w:rsidR="00721D32">
              <w:rPr>
                <w:rFonts w:eastAsia="Times New Roman" w:cs="Times New Roman"/>
                <w:color w:val="000000"/>
                <w:szCs w:val="24"/>
                <w:lang w:eastAsia="lt-LT"/>
              </w:rPr>
              <w:t xml:space="preserve"> Darbuotojų kompetencijų kėlimas.</w:t>
            </w:r>
          </w:p>
          <w:p w14:paraId="55DDD367" w14:textId="599F0216" w:rsidR="003E3222" w:rsidRDefault="00E94A7D" w:rsidP="00DF2DFC">
            <w:pPr>
              <w:jc w:val="both"/>
              <w:rPr>
                <w:rFonts w:eastAsia="Times New Roman" w:cs="Times New Roman"/>
                <w:color w:val="000000"/>
                <w:szCs w:val="24"/>
                <w:lang w:eastAsia="lt-LT"/>
              </w:rPr>
            </w:pPr>
            <w:r>
              <w:rPr>
                <w:rFonts w:eastAsia="Times New Roman" w:cs="Times New Roman"/>
                <w:color w:val="000000"/>
                <w:szCs w:val="24"/>
                <w:lang w:eastAsia="lt-LT"/>
              </w:rPr>
              <w:t xml:space="preserve">6. </w:t>
            </w:r>
            <w:r w:rsidR="00721D32">
              <w:rPr>
                <w:rFonts w:eastAsia="Times New Roman" w:cs="Times New Roman"/>
                <w:color w:val="000000"/>
                <w:szCs w:val="24"/>
                <w:lang w:eastAsia="lt-LT"/>
              </w:rPr>
              <w:t>Darbuotojai – globos ambasadoriai.</w:t>
            </w:r>
          </w:p>
          <w:p w14:paraId="0F64B8D7" w14:textId="6F53E674" w:rsidR="00643F3D" w:rsidRDefault="00E94A7D" w:rsidP="00DF2DFC">
            <w:pPr>
              <w:jc w:val="both"/>
              <w:rPr>
                <w:rFonts w:ascii="Source Sans Pro" w:hAnsi="Source Sans Pro"/>
                <w:color w:val="000000"/>
                <w:spacing w:val="6"/>
                <w:sz w:val="30"/>
                <w:szCs w:val="30"/>
              </w:rPr>
            </w:pPr>
            <w:r>
              <w:rPr>
                <w:rFonts w:eastAsia="Times New Roman" w:cs="Times New Roman"/>
                <w:color w:val="000000"/>
                <w:szCs w:val="24"/>
                <w:lang w:eastAsia="lt-LT"/>
              </w:rPr>
              <w:t xml:space="preserve">7. </w:t>
            </w:r>
            <w:r w:rsidR="003E3222" w:rsidRPr="003E3222">
              <w:rPr>
                <w:rFonts w:eastAsia="Times New Roman" w:cs="Times New Roman"/>
                <w:color w:val="000000"/>
                <w:szCs w:val="24"/>
                <w:lang w:eastAsia="lt-LT"/>
              </w:rPr>
              <w:t xml:space="preserve">Informacijos </w:t>
            </w:r>
            <w:r w:rsidR="00DF2DFC">
              <w:rPr>
                <w:rFonts w:eastAsia="Times New Roman" w:cs="Times New Roman"/>
                <w:color w:val="000000"/>
                <w:szCs w:val="24"/>
                <w:lang w:eastAsia="lt-LT"/>
              </w:rPr>
              <w:t>ir</w:t>
            </w:r>
            <w:r w:rsidR="003E3222" w:rsidRPr="003E3222">
              <w:rPr>
                <w:rFonts w:eastAsia="Times New Roman" w:cs="Times New Roman"/>
                <w:color w:val="000000"/>
                <w:szCs w:val="24"/>
                <w:lang w:eastAsia="lt-LT"/>
              </w:rPr>
              <w:t xml:space="preserve"> kontaktų apie vaiko artimos aplinkos ratą</w:t>
            </w:r>
            <w:r w:rsidR="00313517">
              <w:rPr>
                <w:rFonts w:eastAsia="Times New Roman" w:cs="Times New Roman"/>
                <w:color w:val="000000"/>
                <w:szCs w:val="24"/>
                <w:lang w:eastAsia="lt-LT"/>
              </w:rPr>
              <w:t xml:space="preserve"> plėtra.</w:t>
            </w:r>
            <w:r w:rsidR="00643F3D" w:rsidRPr="00643F3D">
              <w:rPr>
                <w:rFonts w:ascii="Source Sans Pro" w:hAnsi="Source Sans Pro"/>
                <w:color w:val="000000"/>
                <w:spacing w:val="6"/>
                <w:sz w:val="30"/>
                <w:szCs w:val="30"/>
              </w:rPr>
              <w:t xml:space="preserve"> </w:t>
            </w:r>
          </w:p>
          <w:p w14:paraId="5491BD43" w14:textId="0500A229" w:rsidR="00643F3D" w:rsidRDefault="00E94A7D" w:rsidP="00DE619E">
            <w:pPr>
              <w:jc w:val="both"/>
              <w:rPr>
                <w:rFonts w:cs="Times New Roman"/>
                <w:b/>
                <w:bCs/>
                <w:szCs w:val="24"/>
              </w:rPr>
            </w:pPr>
            <w:r>
              <w:rPr>
                <w:color w:val="000000"/>
                <w:spacing w:val="6"/>
                <w:szCs w:val="30"/>
              </w:rPr>
              <w:t xml:space="preserve">8. </w:t>
            </w:r>
            <w:r w:rsidR="00DF2DFC">
              <w:rPr>
                <w:rFonts w:cs="Times New Roman"/>
                <w:color w:val="000000"/>
                <w:spacing w:val="6"/>
                <w:szCs w:val="24"/>
              </w:rPr>
              <w:t>Lietuvos Respublikos</w:t>
            </w:r>
            <w:r w:rsidR="00643F3D">
              <w:rPr>
                <w:rFonts w:ascii="Source Sans Pro" w:hAnsi="Source Sans Pro"/>
                <w:color w:val="000000"/>
                <w:spacing w:val="6"/>
                <w:sz w:val="30"/>
                <w:szCs w:val="30"/>
              </w:rPr>
              <w:t xml:space="preserve"> </w:t>
            </w:r>
            <w:r w:rsidR="00DF2DFC">
              <w:rPr>
                <w:rFonts w:eastAsia="Times New Roman" w:cs="Times New Roman"/>
                <w:color w:val="000000"/>
                <w:szCs w:val="24"/>
                <w:lang w:eastAsia="lt-LT"/>
              </w:rPr>
              <w:t>c</w:t>
            </w:r>
            <w:r w:rsidR="00643F3D" w:rsidRPr="00643F3D">
              <w:rPr>
                <w:rFonts w:eastAsia="Times New Roman" w:cs="Times New Roman"/>
                <w:color w:val="000000"/>
                <w:szCs w:val="24"/>
                <w:lang w:eastAsia="lt-LT"/>
              </w:rPr>
              <w:t>iviliniame kodekse nustatyt</w:t>
            </w:r>
            <w:r w:rsidR="00643F3D">
              <w:rPr>
                <w:rFonts w:eastAsia="Times New Roman" w:cs="Times New Roman"/>
                <w:color w:val="000000"/>
                <w:szCs w:val="24"/>
                <w:lang w:eastAsia="lt-LT"/>
              </w:rPr>
              <w:t>o</w:t>
            </w:r>
            <w:r w:rsidR="00643F3D" w:rsidRPr="00643F3D">
              <w:rPr>
                <w:rFonts w:eastAsia="Times New Roman" w:cs="Times New Roman"/>
                <w:color w:val="000000"/>
                <w:szCs w:val="24"/>
                <w:lang w:eastAsia="lt-LT"/>
              </w:rPr>
              <w:t xml:space="preserve"> reguliavim</w:t>
            </w:r>
            <w:r w:rsidR="00643F3D">
              <w:rPr>
                <w:rFonts w:eastAsia="Times New Roman" w:cs="Times New Roman"/>
                <w:color w:val="000000"/>
                <w:szCs w:val="24"/>
                <w:lang w:eastAsia="lt-LT"/>
              </w:rPr>
              <w:t>o (</w:t>
            </w:r>
            <w:r w:rsidR="00643F3D" w:rsidRPr="00643F3D">
              <w:rPr>
                <w:rFonts w:eastAsia="Times New Roman" w:cs="Times New Roman"/>
                <w:color w:val="000000"/>
                <w:szCs w:val="24"/>
                <w:lang w:eastAsia="lt-LT"/>
              </w:rPr>
              <w:t>vaiko globėju negali būti skiriamas asmuo, sulaukęs 65 metų arba vyresnis</w:t>
            </w:r>
            <w:r w:rsidR="00643F3D">
              <w:rPr>
                <w:rFonts w:eastAsia="Times New Roman" w:cs="Times New Roman"/>
                <w:color w:val="000000"/>
                <w:szCs w:val="24"/>
                <w:lang w:eastAsia="lt-LT"/>
              </w:rPr>
              <w:t>) pakeitimas.</w:t>
            </w:r>
          </w:p>
        </w:tc>
        <w:tc>
          <w:tcPr>
            <w:tcW w:w="7280" w:type="dxa"/>
            <w:tcBorders>
              <w:top w:val="single" w:sz="4" w:space="0" w:color="auto"/>
              <w:left w:val="single" w:sz="4" w:space="0" w:color="auto"/>
              <w:bottom w:val="single" w:sz="4" w:space="0" w:color="auto"/>
              <w:right w:val="single" w:sz="4" w:space="0" w:color="auto"/>
            </w:tcBorders>
          </w:tcPr>
          <w:p w14:paraId="7616980A" w14:textId="4B835440" w:rsidR="00721D32" w:rsidRDefault="00721D32">
            <w:pPr>
              <w:jc w:val="both"/>
              <w:rPr>
                <w:rFonts w:cs="Times New Roman"/>
                <w:szCs w:val="24"/>
              </w:rPr>
            </w:pPr>
            <w:r>
              <w:rPr>
                <w:rFonts w:cs="Times New Roman"/>
                <w:szCs w:val="24"/>
              </w:rPr>
              <w:t xml:space="preserve">1. </w:t>
            </w:r>
            <w:r w:rsidR="008F765F">
              <w:rPr>
                <w:rFonts w:cs="Times New Roman"/>
                <w:szCs w:val="24"/>
              </w:rPr>
              <w:t xml:space="preserve">Dalies </w:t>
            </w:r>
            <w:r w:rsidR="0036470C" w:rsidRPr="0036470C">
              <w:rPr>
                <w:rFonts w:cs="Times New Roman"/>
                <w:szCs w:val="24"/>
              </w:rPr>
              <w:t>Savivaldybės gyventojų pasyvumas, konservatyvumas, sunkiai priimama informacija apie globą, neigiamos nuostatos.</w:t>
            </w:r>
          </w:p>
          <w:p w14:paraId="143F1458" w14:textId="0428E9BE" w:rsidR="0036470C" w:rsidRDefault="0036470C">
            <w:pPr>
              <w:jc w:val="both"/>
              <w:rPr>
                <w:rFonts w:cs="Times New Roman"/>
                <w:szCs w:val="24"/>
              </w:rPr>
            </w:pPr>
            <w:r>
              <w:rPr>
                <w:rFonts w:cs="Times New Roman"/>
                <w:szCs w:val="24"/>
              </w:rPr>
              <w:t>2.</w:t>
            </w:r>
            <w:r w:rsidRPr="0036470C">
              <w:t xml:space="preserve"> </w:t>
            </w:r>
            <w:r w:rsidRPr="0036470C">
              <w:rPr>
                <w:rFonts w:cs="Times New Roman"/>
                <w:szCs w:val="24"/>
              </w:rPr>
              <w:t xml:space="preserve">Pasitikėjimą globos sistema visuomenėje griaunantys pavieniai nekokybiškos globos atvejai ir jų </w:t>
            </w:r>
            <w:r w:rsidR="008F765F">
              <w:rPr>
                <w:rFonts w:cs="Times New Roman"/>
                <w:szCs w:val="24"/>
              </w:rPr>
              <w:t>viešinimas</w:t>
            </w:r>
            <w:r w:rsidR="008F765F" w:rsidRPr="0036470C">
              <w:rPr>
                <w:rFonts w:cs="Times New Roman"/>
                <w:szCs w:val="24"/>
              </w:rPr>
              <w:t xml:space="preserve"> </w:t>
            </w:r>
            <w:r w:rsidRPr="0036470C">
              <w:rPr>
                <w:rFonts w:cs="Times New Roman"/>
                <w:szCs w:val="24"/>
              </w:rPr>
              <w:t>žiniasklaidoje.</w:t>
            </w:r>
          </w:p>
          <w:p w14:paraId="5BD3BCA1" w14:textId="4DF8B232" w:rsidR="00721D32" w:rsidRDefault="0036470C">
            <w:pPr>
              <w:jc w:val="both"/>
              <w:rPr>
                <w:rFonts w:cs="Times New Roman"/>
                <w:szCs w:val="24"/>
              </w:rPr>
            </w:pPr>
            <w:r>
              <w:rPr>
                <w:rFonts w:cs="Times New Roman"/>
                <w:szCs w:val="24"/>
              </w:rPr>
              <w:t>3</w:t>
            </w:r>
            <w:r w:rsidR="00721D32">
              <w:rPr>
                <w:rFonts w:cs="Times New Roman"/>
                <w:szCs w:val="24"/>
              </w:rPr>
              <w:t xml:space="preserve">. Karas Ukrainoje – </w:t>
            </w:r>
            <w:r w:rsidR="008F765F">
              <w:rPr>
                <w:rFonts w:cs="Times New Roman"/>
                <w:szCs w:val="24"/>
              </w:rPr>
              <w:t xml:space="preserve">sudėtingas </w:t>
            </w:r>
            <w:r w:rsidR="00721D32">
              <w:rPr>
                <w:rFonts w:cs="Times New Roman"/>
                <w:szCs w:val="24"/>
              </w:rPr>
              <w:t xml:space="preserve">paslaugos </w:t>
            </w:r>
            <w:r w:rsidR="008F765F">
              <w:rPr>
                <w:rFonts w:cs="Times New Roman"/>
                <w:szCs w:val="24"/>
              </w:rPr>
              <w:t xml:space="preserve">teikimas </w:t>
            </w:r>
            <w:r w:rsidR="00721D32">
              <w:rPr>
                <w:rFonts w:cs="Times New Roman"/>
                <w:szCs w:val="24"/>
              </w:rPr>
              <w:t xml:space="preserve">nelydimiems iš Ukrainos atvykusiems vaikams ir jų globėjams (paslaugų kitoniškumas, kalbos barjeras, dokumentacijos pritaikymas). </w:t>
            </w:r>
          </w:p>
          <w:p w14:paraId="4503DF81" w14:textId="5105A922" w:rsidR="00721D32" w:rsidRDefault="0036470C">
            <w:pPr>
              <w:jc w:val="both"/>
            </w:pPr>
            <w:r>
              <w:t>4</w:t>
            </w:r>
            <w:r w:rsidR="00721D32">
              <w:t>.</w:t>
            </w:r>
            <w:r w:rsidR="00F34F81">
              <w:t xml:space="preserve"> </w:t>
            </w:r>
            <w:r w:rsidR="00721D32">
              <w:t xml:space="preserve">Instituciniuose globos namuose globojami vaikai yra stigmatizuojami. </w:t>
            </w:r>
          </w:p>
          <w:p w14:paraId="40241A73" w14:textId="49F6ECBE" w:rsidR="00B9377D" w:rsidRPr="00B9377D" w:rsidRDefault="00FB087A" w:rsidP="00B9377D">
            <w:pPr>
              <w:spacing w:line="276" w:lineRule="auto"/>
              <w:jc w:val="both"/>
              <w:rPr>
                <w:rFonts w:cs="Times New Roman"/>
              </w:rPr>
            </w:pPr>
            <w:r>
              <w:rPr>
                <w:shd w:val="clear" w:color="auto" w:fill="FFFFFF" w:themeFill="background1"/>
              </w:rPr>
              <w:t>5</w:t>
            </w:r>
            <w:r w:rsidR="00B9377D" w:rsidRPr="00B07574">
              <w:rPr>
                <w:shd w:val="clear" w:color="auto" w:fill="FFFFFF" w:themeFill="background1"/>
              </w:rPr>
              <w:t xml:space="preserve">. </w:t>
            </w:r>
            <w:r w:rsidR="009219C8" w:rsidRPr="009219C8">
              <w:rPr>
                <w:rFonts w:eastAsia="Times New Roman" w:cs="Times New Roman"/>
                <w:bCs/>
                <w:color w:val="000000"/>
                <w:lang w:eastAsia="lt-LT"/>
              </w:rPr>
              <w:t>Laikinos globos</w:t>
            </w:r>
            <w:r w:rsidR="009219C8" w:rsidRPr="009219C8">
              <w:rPr>
                <w:rFonts w:eastAsia="Times New Roman" w:cs="Times New Roman"/>
                <w:b/>
                <w:bCs/>
                <w:color w:val="000000"/>
                <w:lang w:eastAsia="lt-LT"/>
              </w:rPr>
              <w:t xml:space="preserve"> </w:t>
            </w:r>
            <w:r w:rsidR="009219C8" w:rsidRPr="009219C8">
              <w:rPr>
                <w:rFonts w:eastAsia="Times New Roman" w:cs="Times New Roman"/>
                <w:bCs/>
                <w:color w:val="000000"/>
                <w:lang w:eastAsia="lt-LT"/>
              </w:rPr>
              <w:t>tęsimas (ilgiau nei 18 mėnesių)</w:t>
            </w:r>
            <w:r w:rsidR="009219C8" w:rsidRPr="009219C8">
              <w:rPr>
                <w:rFonts w:eastAsia="Times New Roman" w:cs="Times New Roman"/>
                <w:b/>
                <w:bCs/>
                <w:color w:val="000000"/>
                <w:lang w:eastAsia="lt-LT"/>
              </w:rPr>
              <w:t xml:space="preserve"> </w:t>
            </w:r>
            <w:r w:rsidR="009219C8" w:rsidRPr="009219C8">
              <w:rPr>
                <w:rFonts w:eastAsia="Times New Roman" w:cs="Times New Roman"/>
                <w:bCs/>
                <w:color w:val="000000"/>
                <w:lang w:eastAsia="lt-LT"/>
              </w:rPr>
              <w:t>gali sukelti</w:t>
            </w:r>
            <w:r w:rsidR="009219C8" w:rsidRPr="009219C8">
              <w:rPr>
                <w:rFonts w:eastAsia="Times New Roman" w:cs="Times New Roman"/>
                <w:b/>
                <w:bCs/>
                <w:color w:val="000000"/>
                <w:lang w:eastAsia="lt-LT"/>
              </w:rPr>
              <w:t xml:space="preserve"> </w:t>
            </w:r>
            <w:r w:rsidR="009219C8" w:rsidRPr="009219C8">
              <w:rPr>
                <w:rFonts w:eastAsia="Times New Roman" w:cs="Times New Roman"/>
                <w:bCs/>
                <w:color w:val="000000"/>
                <w:lang w:eastAsia="lt-LT"/>
              </w:rPr>
              <w:t>budinčių</w:t>
            </w:r>
            <w:r w:rsidR="009219C8">
              <w:rPr>
                <w:rFonts w:eastAsia="Times New Roman" w:cs="Times New Roman"/>
                <w:b/>
                <w:bCs/>
                <w:color w:val="000000"/>
                <w:lang w:eastAsia="lt-LT"/>
              </w:rPr>
              <w:t xml:space="preserve"> </w:t>
            </w:r>
            <w:r w:rsidR="009219C8" w:rsidRPr="009219C8">
              <w:rPr>
                <w:rFonts w:eastAsia="Times New Roman" w:cs="Times New Roman"/>
                <w:bCs/>
                <w:color w:val="000000"/>
                <w:lang w:eastAsia="lt-LT"/>
              </w:rPr>
              <w:t>glob</w:t>
            </w:r>
            <w:r w:rsidR="009219C8">
              <w:rPr>
                <w:rFonts w:eastAsia="Times New Roman" w:cs="Times New Roman"/>
                <w:bCs/>
                <w:color w:val="000000"/>
                <w:lang w:eastAsia="lt-LT"/>
              </w:rPr>
              <w:t>otojų</w:t>
            </w:r>
            <w:r w:rsidR="009219C8" w:rsidRPr="009219C8">
              <w:rPr>
                <w:rFonts w:eastAsia="Times New Roman" w:cs="Times New Roman"/>
                <w:bCs/>
                <w:color w:val="000000"/>
                <w:lang w:eastAsia="lt-LT"/>
              </w:rPr>
              <w:t xml:space="preserve"> perdegimo rizikos veiksnius</w:t>
            </w:r>
            <w:r w:rsidR="00643F3D">
              <w:rPr>
                <w:rFonts w:eastAsia="Times New Roman" w:cs="Times New Roman"/>
                <w:bCs/>
                <w:color w:val="000000"/>
                <w:lang w:eastAsia="lt-LT"/>
              </w:rPr>
              <w:t>.</w:t>
            </w:r>
          </w:p>
          <w:p w14:paraId="40A228F0" w14:textId="77777777" w:rsidR="00721D32" w:rsidRDefault="00721D32">
            <w:pPr>
              <w:jc w:val="center"/>
              <w:rPr>
                <w:rFonts w:cs="Times New Roman"/>
                <w:b/>
                <w:bCs/>
                <w:szCs w:val="24"/>
              </w:rPr>
            </w:pPr>
          </w:p>
        </w:tc>
      </w:tr>
    </w:tbl>
    <w:p w14:paraId="47151D5D" w14:textId="77777777" w:rsidR="00DE619E" w:rsidRDefault="00DE619E"/>
    <w:tbl>
      <w:tblPr>
        <w:tblStyle w:val="Lentelstinklelis"/>
        <w:tblW w:w="0" w:type="auto"/>
        <w:tblLook w:val="04A0" w:firstRow="1" w:lastRow="0" w:firstColumn="1" w:lastColumn="0" w:noHBand="0" w:noVBand="1"/>
      </w:tblPr>
      <w:tblGrid>
        <w:gridCol w:w="3721"/>
        <w:gridCol w:w="4175"/>
        <w:gridCol w:w="2513"/>
        <w:gridCol w:w="2486"/>
        <w:gridCol w:w="1665"/>
      </w:tblGrid>
      <w:tr w:rsidR="00721D32" w14:paraId="0FBBE07B" w14:textId="77777777" w:rsidTr="00721D32">
        <w:tc>
          <w:tcPr>
            <w:tcW w:w="14560" w:type="dxa"/>
            <w:gridSpan w:val="5"/>
            <w:tcBorders>
              <w:top w:val="single" w:sz="4" w:space="0" w:color="auto"/>
              <w:left w:val="single" w:sz="4" w:space="0" w:color="auto"/>
              <w:bottom w:val="single" w:sz="4" w:space="0" w:color="auto"/>
              <w:right w:val="single" w:sz="4" w:space="0" w:color="auto"/>
            </w:tcBorders>
            <w:hideMark/>
          </w:tcPr>
          <w:p w14:paraId="35A82C65" w14:textId="77777777" w:rsidR="00721D32" w:rsidRDefault="00721D32">
            <w:pPr>
              <w:ind w:left="360"/>
              <w:jc w:val="center"/>
              <w:rPr>
                <w:rFonts w:cs="Times New Roman"/>
                <w:b/>
                <w:bCs/>
                <w:szCs w:val="24"/>
              </w:rPr>
            </w:pPr>
            <w:r>
              <w:rPr>
                <w:rFonts w:cs="Times New Roman"/>
                <w:b/>
                <w:bCs/>
                <w:szCs w:val="24"/>
              </w:rPr>
              <w:lastRenderedPageBreak/>
              <w:t>1 tikslas. Keisti neigiamas visuomenės nuostatas apie vaikų globą, globėjus, globojamus vaikus</w:t>
            </w:r>
          </w:p>
        </w:tc>
      </w:tr>
      <w:tr w:rsidR="00721D32" w14:paraId="461450C1" w14:textId="77777777" w:rsidTr="00721D32">
        <w:tc>
          <w:tcPr>
            <w:tcW w:w="14560" w:type="dxa"/>
            <w:gridSpan w:val="5"/>
            <w:tcBorders>
              <w:top w:val="single" w:sz="4" w:space="0" w:color="auto"/>
              <w:left w:val="single" w:sz="4" w:space="0" w:color="auto"/>
              <w:bottom w:val="single" w:sz="4" w:space="0" w:color="auto"/>
              <w:right w:val="single" w:sz="4" w:space="0" w:color="auto"/>
            </w:tcBorders>
            <w:hideMark/>
          </w:tcPr>
          <w:p w14:paraId="359F9498" w14:textId="77777777" w:rsidR="00721D32" w:rsidRDefault="00721D32">
            <w:pPr>
              <w:ind w:left="360"/>
              <w:jc w:val="center"/>
              <w:rPr>
                <w:rFonts w:cs="Times New Roman"/>
                <w:b/>
                <w:bCs/>
                <w:szCs w:val="24"/>
              </w:rPr>
            </w:pPr>
            <w:r>
              <w:rPr>
                <w:rFonts w:cs="Times New Roman"/>
                <w:b/>
                <w:bCs/>
                <w:szCs w:val="24"/>
              </w:rPr>
              <w:t>1.1. Uždavinys – formuoti teigiamą visuomenės požiūrį į vaikų globą.</w:t>
            </w:r>
          </w:p>
        </w:tc>
      </w:tr>
      <w:tr w:rsidR="00721D32" w14:paraId="3FC0ACDA" w14:textId="77777777" w:rsidTr="00D9202A">
        <w:tc>
          <w:tcPr>
            <w:tcW w:w="3721" w:type="dxa"/>
            <w:tcBorders>
              <w:top w:val="single" w:sz="4" w:space="0" w:color="auto"/>
              <w:left w:val="single" w:sz="4" w:space="0" w:color="auto"/>
              <w:bottom w:val="single" w:sz="4" w:space="0" w:color="auto"/>
              <w:right w:val="single" w:sz="4" w:space="0" w:color="auto"/>
            </w:tcBorders>
            <w:hideMark/>
          </w:tcPr>
          <w:p w14:paraId="146AC52C" w14:textId="77777777" w:rsidR="00721D32" w:rsidRDefault="00721D32">
            <w:pPr>
              <w:jc w:val="center"/>
              <w:rPr>
                <w:b/>
                <w:bCs/>
              </w:rPr>
            </w:pPr>
            <w:r>
              <w:rPr>
                <w:b/>
                <w:bCs/>
              </w:rPr>
              <w:t>Priemonės</w:t>
            </w:r>
          </w:p>
        </w:tc>
        <w:tc>
          <w:tcPr>
            <w:tcW w:w="4175" w:type="dxa"/>
            <w:tcBorders>
              <w:top w:val="single" w:sz="4" w:space="0" w:color="auto"/>
              <w:left w:val="single" w:sz="4" w:space="0" w:color="auto"/>
              <w:bottom w:val="single" w:sz="4" w:space="0" w:color="auto"/>
              <w:right w:val="single" w:sz="4" w:space="0" w:color="auto"/>
            </w:tcBorders>
            <w:hideMark/>
          </w:tcPr>
          <w:p w14:paraId="5F1AE048" w14:textId="77777777" w:rsidR="00721D32" w:rsidRDefault="00721D32">
            <w:pPr>
              <w:jc w:val="center"/>
              <w:rPr>
                <w:b/>
                <w:bCs/>
              </w:rPr>
            </w:pPr>
            <w:r>
              <w:rPr>
                <w:b/>
                <w:bCs/>
              </w:rPr>
              <w:t>Planuojamas rezultatas (kiekybinis, kokybinis)</w:t>
            </w:r>
          </w:p>
        </w:tc>
        <w:tc>
          <w:tcPr>
            <w:tcW w:w="2513" w:type="dxa"/>
            <w:tcBorders>
              <w:top w:val="single" w:sz="4" w:space="0" w:color="auto"/>
              <w:left w:val="single" w:sz="4" w:space="0" w:color="auto"/>
              <w:bottom w:val="single" w:sz="4" w:space="0" w:color="auto"/>
              <w:right w:val="single" w:sz="4" w:space="0" w:color="auto"/>
            </w:tcBorders>
            <w:hideMark/>
          </w:tcPr>
          <w:p w14:paraId="251B05F2" w14:textId="77777777" w:rsidR="00721D32" w:rsidRDefault="00721D32">
            <w:pPr>
              <w:jc w:val="center"/>
              <w:rPr>
                <w:b/>
                <w:bCs/>
              </w:rPr>
            </w:pPr>
            <w:r>
              <w:rPr>
                <w:b/>
                <w:bCs/>
              </w:rPr>
              <w:t>Įgyvendinimo laikotarpis</w:t>
            </w:r>
          </w:p>
        </w:tc>
        <w:tc>
          <w:tcPr>
            <w:tcW w:w="2486" w:type="dxa"/>
            <w:tcBorders>
              <w:top w:val="single" w:sz="4" w:space="0" w:color="auto"/>
              <w:left w:val="single" w:sz="4" w:space="0" w:color="auto"/>
              <w:bottom w:val="single" w:sz="4" w:space="0" w:color="auto"/>
              <w:right w:val="single" w:sz="4" w:space="0" w:color="auto"/>
            </w:tcBorders>
            <w:hideMark/>
          </w:tcPr>
          <w:p w14:paraId="18BFDBF3" w14:textId="074047AC" w:rsidR="00721D32" w:rsidRDefault="00721D32">
            <w:pPr>
              <w:jc w:val="center"/>
              <w:rPr>
                <w:b/>
                <w:bCs/>
              </w:rPr>
            </w:pPr>
            <w:r>
              <w:rPr>
                <w:b/>
                <w:bCs/>
              </w:rPr>
              <w:t>Atsakinga įstaiga</w:t>
            </w:r>
            <w:r w:rsidR="00DF2DFC">
              <w:rPr>
                <w:b/>
                <w:bCs/>
              </w:rPr>
              <w:t xml:space="preserve"> </w:t>
            </w:r>
            <w:r w:rsidR="00A330E0" w:rsidRPr="003248FF">
              <w:rPr>
                <w:b/>
                <w:bCs/>
              </w:rPr>
              <w:t>/</w:t>
            </w:r>
            <w:r w:rsidR="00DF2DFC">
              <w:rPr>
                <w:b/>
                <w:bCs/>
              </w:rPr>
              <w:t xml:space="preserve"> </w:t>
            </w:r>
            <w:r w:rsidR="00A330E0" w:rsidRPr="003248FF">
              <w:rPr>
                <w:b/>
                <w:bCs/>
              </w:rPr>
              <w:t>asmenys</w:t>
            </w:r>
            <w:r w:rsidR="00A330E0">
              <w:rPr>
                <w:b/>
                <w:bCs/>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1365B440" w14:textId="77777777" w:rsidR="00721D32" w:rsidRDefault="00721D32">
            <w:pPr>
              <w:jc w:val="center"/>
              <w:rPr>
                <w:b/>
                <w:bCs/>
              </w:rPr>
            </w:pPr>
            <w:r>
              <w:rPr>
                <w:b/>
                <w:bCs/>
              </w:rPr>
              <w:t>Materialiniai resursai</w:t>
            </w:r>
          </w:p>
        </w:tc>
      </w:tr>
      <w:tr w:rsidR="00721D32" w14:paraId="7D3D2687" w14:textId="77777777" w:rsidTr="00D9202A">
        <w:tc>
          <w:tcPr>
            <w:tcW w:w="3721" w:type="dxa"/>
            <w:tcBorders>
              <w:top w:val="single" w:sz="4" w:space="0" w:color="auto"/>
              <w:left w:val="single" w:sz="4" w:space="0" w:color="auto"/>
              <w:bottom w:val="single" w:sz="4" w:space="0" w:color="auto"/>
              <w:right w:val="single" w:sz="4" w:space="0" w:color="auto"/>
            </w:tcBorders>
            <w:hideMark/>
          </w:tcPr>
          <w:p w14:paraId="5DB40A79" w14:textId="110F8631" w:rsidR="00721D32" w:rsidRDefault="00721D32">
            <w:r>
              <w:t>1.1.1. Švie</w:t>
            </w:r>
            <w:r w:rsidR="00517809">
              <w:t>tėjiška</w:t>
            </w:r>
            <w:r>
              <w:t xml:space="preserve"> veikla bendruomenėms,</w:t>
            </w:r>
            <w:r w:rsidR="006E3317">
              <w:t xml:space="preserve"> </w:t>
            </w:r>
            <w:r>
              <w:t>organizacijoms, įstaigoms apie traumą patyrusius vaikus, paauglystės iššūkius ir t. t.</w:t>
            </w:r>
          </w:p>
        </w:tc>
        <w:tc>
          <w:tcPr>
            <w:tcW w:w="4175" w:type="dxa"/>
            <w:tcBorders>
              <w:top w:val="single" w:sz="4" w:space="0" w:color="auto"/>
              <w:left w:val="single" w:sz="4" w:space="0" w:color="auto"/>
              <w:bottom w:val="single" w:sz="4" w:space="0" w:color="auto"/>
              <w:right w:val="single" w:sz="4" w:space="0" w:color="auto"/>
            </w:tcBorders>
          </w:tcPr>
          <w:p w14:paraId="064C202B" w14:textId="480A348D" w:rsidR="00721D32" w:rsidRPr="0033323B" w:rsidRDefault="00325468">
            <w:pPr>
              <w:rPr>
                <w:rFonts w:eastAsia="Calibri"/>
                <w:color w:val="000000" w:themeColor="text1"/>
                <w:szCs w:val="24"/>
                <w:lang w:eastAsia="lt-LT"/>
              </w:rPr>
            </w:pPr>
            <w:r w:rsidRPr="0033323B">
              <w:rPr>
                <w:rFonts w:eastAsia="Calibri"/>
                <w:color w:val="000000" w:themeColor="text1"/>
                <w:szCs w:val="24"/>
                <w:lang w:eastAsia="lt-LT"/>
              </w:rPr>
              <w:t>Organizuoti mokymus</w:t>
            </w:r>
            <w:r w:rsidR="00721D32" w:rsidRPr="0033323B">
              <w:rPr>
                <w:rFonts w:eastAsia="Calibri"/>
                <w:color w:val="000000" w:themeColor="text1"/>
                <w:szCs w:val="24"/>
                <w:lang w:eastAsia="lt-LT"/>
              </w:rPr>
              <w:t xml:space="preserve"> institucij</w:t>
            </w:r>
            <w:r w:rsidRPr="0033323B">
              <w:rPr>
                <w:rFonts w:eastAsia="Calibri"/>
                <w:color w:val="000000" w:themeColor="text1"/>
                <w:szCs w:val="24"/>
                <w:lang w:eastAsia="lt-LT"/>
              </w:rPr>
              <w:t>oms</w:t>
            </w:r>
            <w:r w:rsidR="00721D32" w:rsidRPr="0033323B">
              <w:rPr>
                <w:rFonts w:eastAsia="Calibri"/>
                <w:color w:val="000000" w:themeColor="text1"/>
                <w:szCs w:val="24"/>
                <w:lang w:eastAsia="lt-LT"/>
              </w:rPr>
              <w:t>, partneri</w:t>
            </w:r>
            <w:r w:rsidRPr="0033323B">
              <w:rPr>
                <w:rFonts w:eastAsia="Calibri"/>
                <w:color w:val="000000" w:themeColor="text1"/>
                <w:szCs w:val="24"/>
                <w:lang w:eastAsia="lt-LT"/>
              </w:rPr>
              <w:t>ams</w:t>
            </w:r>
            <w:r w:rsidR="00997F49" w:rsidRPr="0033323B">
              <w:rPr>
                <w:rFonts w:eastAsia="Calibri"/>
                <w:color w:val="000000" w:themeColor="text1"/>
                <w:szCs w:val="24"/>
                <w:lang w:eastAsia="lt-LT"/>
              </w:rPr>
              <w:t xml:space="preserve"> (</w:t>
            </w:r>
            <w:r w:rsidR="00721D32" w:rsidRPr="0033323B">
              <w:rPr>
                <w:rFonts w:eastAsia="Calibri"/>
                <w:color w:val="000000" w:themeColor="text1"/>
                <w:szCs w:val="24"/>
                <w:lang w:eastAsia="lt-LT"/>
              </w:rPr>
              <w:t>4 susitikimai</w:t>
            </w:r>
            <w:r w:rsidR="00DF2DFC">
              <w:rPr>
                <w:rFonts w:eastAsia="Calibri"/>
                <w:color w:val="000000" w:themeColor="text1"/>
                <w:szCs w:val="24"/>
                <w:lang w:eastAsia="lt-LT"/>
              </w:rPr>
              <w:t xml:space="preserve"> </w:t>
            </w:r>
            <w:r w:rsidR="001262A7" w:rsidRPr="0033323B">
              <w:rPr>
                <w:rFonts w:eastAsia="Calibri"/>
                <w:color w:val="000000" w:themeColor="text1"/>
                <w:szCs w:val="24"/>
                <w:lang w:eastAsia="lt-LT"/>
              </w:rPr>
              <w:t>/ mokymai</w:t>
            </w:r>
            <w:r w:rsidR="00721D32" w:rsidRPr="0033323B">
              <w:rPr>
                <w:rFonts w:eastAsia="Calibri"/>
                <w:color w:val="000000" w:themeColor="text1"/>
                <w:szCs w:val="24"/>
                <w:lang w:eastAsia="lt-LT"/>
              </w:rPr>
              <w:t xml:space="preserve"> per metus</w:t>
            </w:r>
            <w:r w:rsidRPr="0033323B">
              <w:rPr>
                <w:rFonts w:eastAsia="Calibri"/>
                <w:color w:val="000000" w:themeColor="text1"/>
                <w:szCs w:val="24"/>
                <w:lang w:eastAsia="lt-LT"/>
              </w:rPr>
              <w:t>)</w:t>
            </w:r>
            <w:r w:rsidR="00244598">
              <w:rPr>
                <w:rFonts w:eastAsia="Calibri"/>
                <w:color w:val="000000" w:themeColor="text1"/>
                <w:szCs w:val="24"/>
                <w:lang w:eastAsia="lt-LT"/>
              </w:rPr>
              <w:t xml:space="preserve">. </w:t>
            </w:r>
          </w:p>
        </w:tc>
        <w:tc>
          <w:tcPr>
            <w:tcW w:w="2513" w:type="dxa"/>
            <w:tcBorders>
              <w:top w:val="single" w:sz="4" w:space="0" w:color="auto"/>
              <w:left w:val="single" w:sz="4" w:space="0" w:color="auto"/>
              <w:bottom w:val="single" w:sz="4" w:space="0" w:color="auto"/>
              <w:right w:val="single" w:sz="4" w:space="0" w:color="auto"/>
            </w:tcBorders>
            <w:hideMark/>
          </w:tcPr>
          <w:p w14:paraId="317AC253" w14:textId="77777777" w:rsidR="00721D32" w:rsidRDefault="00721D32">
            <w:r>
              <w:t>Kasmet 1 kartą į ketvirtį</w:t>
            </w:r>
          </w:p>
        </w:tc>
        <w:tc>
          <w:tcPr>
            <w:tcW w:w="2486" w:type="dxa"/>
            <w:tcBorders>
              <w:top w:val="single" w:sz="4" w:space="0" w:color="auto"/>
              <w:left w:val="single" w:sz="4" w:space="0" w:color="auto"/>
              <w:bottom w:val="single" w:sz="4" w:space="0" w:color="auto"/>
              <w:right w:val="single" w:sz="4" w:space="0" w:color="auto"/>
            </w:tcBorders>
            <w:hideMark/>
          </w:tcPr>
          <w:p w14:paraId="7F80101C" w14:textId="1C163C0E" w:rsidR="006039F7" w:rsidRDefault="00721D32">
            <w:r>
              <w:t>PSPC</w:t>
            </w:r>
            <w:r w:rsidR="006E3317">
              <w:t xml:space="preserve"> </w:t>
            </w:r>
            <w:r w:rsidR="00A330E0">
              <w:t>Globos centro VVTAĮ</w:t>
            </w:r>
            <w:r w:rsidR="00F052E3">
              <w:t xml:space="preserve">T </w:t>
            </w:r>
            <w:r w:rsidR="00A330E0">
              <w:t>atestuoti asmenys</w:t>
            </w:r>
          </w:p>
          <w:p w14:paraId="02F3C5CA" w14:textId="703E426F" w:rsidR="006039F7" w:rsidRDefault="006039F7" w:rsidP="006039F7">
            <w:r w:rsidRPr="006039F7">
              <w:t>Panevėžio miesto visuomenės sveikatos biuras</w:t>
            </w:r>
          </w:p>
          <w:p w14:paraId="5A89127D" w14:textId="477C1CC7" w:rsidR="00446BD0" w:rsidRPr="006039F7" w:rsidRDefault="00446BD0" w:rsidP="006039F7">
            <w:r>
              <w:t>Bendruomeniniai šeimos namai</w:t>
            </w:r>
            <w:r w:rsidR="0033323B">
              <w:t xml:space="preserve"> </w:t>
            </w:r>
          </w:p>
          <w:p w14:paraId="32369A61" w14:textId="77777777" w:rsidR="00721D32" w:rsidRDefault="0085434E">
            <w:r>
              <w:t xml:space="preserve">Panevėžio </w:t>
            </w:r>
            <w:r w:rsidR="007806BE">
              <w:t>Pedagoginė psichologinė tarnyba</w:t>
            </w:r>
          </w:p>
          <w:p w14:paraId="6D36748C" w14:textId="5A61A08C" w:rsidR="00325468" w:rsidRPr="006E3317" w:rsidRDefault="007806BE">
            <w:r>
              <w:t>Panevėžio švietimo centras</w:t>
            </w:r>
            <w:r w:rsidR="00E94A7D">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5D220596" w14:textId="77777777" w:rsidR="00721D32" w:rsidRDefault="00721D32">
            <w:r>
              <w:t xml:space="preserve">Dalyvaujančių įstaigų lėšos </w:t>
            </w:r>
          </w:p>
        </w:tc>
      </w:tr>
      <w:tr w:rsidR="00721D32" w14:paraId="7E6CE85F" w14:textId="77777777" w:rsidTr="00D9202A">
        <w:tc>
          <w:tcPr>
            <w:tcW w:w="3721" w:type="dxa"/>
            <w:tcBorders>
              <w:top w:val="single" w:sz="4" w:space="0" w:color="auto"/>
              <w:left w:val="single" w:sz="4" w:space="0" w:color="auto"/>
              <w:bottom w:val="single" w:sz="4" w:space="0" w:color="auto"/>
              <w:right w:val="single" w:sz="4" w:space="0" w:color="auto"/>
            </w:tcBorders>
            <w:hideMark/>
          </w:tcPr>
          <w:p w14:paraId="2DFBFD7C" w14:textId="77777777" w:rsidR="00721D32" w:rsidRDefault="00721D32">
            <w:r>
              <w:t>1.1.2. Vaikų globos savaitės renginiai</w:t>
            </w:r>
          </w:p>
        </w:tc>
        <w:tc>
          <w:tcPr>
            <w:tcW w:w="4175" w:type="dxa"/>
            <w:tcBorders>
              <w:top w:val="single" w:sz="4" w:space="0" w:color="auto"/>
              <w:left w:val="single" w:sz="4" w:space="0" w:color="auto"/>
              <w:bottom w:val="single" w:sz="4" w:space="0" w:color="auto"/>
              <w:right w:val="single" w:sz="4" w:space="0" w:color="auto"/>
            </w:tcBorders>
            <w:hideMark/>
          </w:tcPr>
          <w:p w14:paraId="37383C03" w14:textId="77622FB0" w:rsidR="00721D32" w:rsidRDefault="00500049">
            <w:r>
              <w:rPr>
                <w:rFonts w:cs="Times New Roman"/>
              </w:rPr>
              <w:t xml:space="preserve">Organizuojami </w:t>
            </w:r>
            <w:r w:rsidR="006E3317">
              <w:rPr>
                <w:rFonts w:cs="Times New Roman"/>
              </w:rPr>
              <w:t xml:space="preserve">Vaikų globos savaitės renginiai </w:t>
            </w:r>
            <w:r w:rsidR="00721D32">
              <w:rPr>
                <w:rFonts w:cs="Times New Roman"/>
              </w:rPr>
              <w:t xml:space="preserve">(Globos savaitės atidarymas, Padėkos </w:t>
            </w:r>
            <w:r w:rsidR="006E3317">
              <w:rPr>
                <w:rFonts w:cs="Times New Roman"/>
              </w:rPr>
              <w:t xml:space="preserve">renginys </w:t>
            </w:r>
            <w:r w:rsidR="00721D32">
              <w:rPr>
                <w:rFonts w:cs="Times New Roman"/>
              </w:rPr>
              <w:t>globėjams,</w:t>
            </w:r>
            <w:r w:rsidR="006E3317">
              <w:rPr>
                <w:rFonts w:cs="Times New Roman"/>
              </w:rPr>
              <w:t xml:space="preserve"> </w:t>
            </w:r>
            <w:r w:rsidR="00721D32">
              <w:rPr>
                <w:rFonts w:cs="Times New Roman"/>
              </w:rPr>
              <w:t xml:space="preserve">Globojančių šeimų festivalis, </w:t>
            </w:r>
            <w:r w:rsidR="00293124">
              <w:rPr>
                <w:rFonts w:cs="Times New Roman"/>
              </w:rPr>
              <w:t>Š</w:t>
            </w:r>
            <w:r w:rsidR="00721D32">
              <w:rPr>
                <w:rFonts w:cs="Times New Roman"/>
              </w:rPr>
              <w:t>v. Mišios</w:t>
            </w:r>
            <w:r w:rsidR="006E3317">
              <w:rPr>
                <w:rFonts w:cs="Times New Roman"/>
              </w:rPr>
              <w:t xml:space="preserve"> </w:t>
            </w:r>
            <w:r w:rsidR="00721D32">
              <w:rPr>
                <w:rFonts w:cs="Times New Roman"/>
              </w:rPr>
              <w:t>ir k</w:t>
            </w:r>
            <w:r w:rsidR="006E3317">
              <w:rPr>
                <w:rFonts w:cs="Times New Roman"/>
              </w:rPr>
              <w:t>iti renginiai</w:t>
            </w:r>
            <w:r w:rsidR="00721D32">
              <w:rPr>
                <w:rFonts w:cs="Times New Roman"/>
              </w:rPr>
              <w:t>)</w:t>
            </w:r>
            <w:r w:rsidR="006E3317">
              <w:rPr>
                <w:rFonts w:cs="Times New Roman"/>
              </w:rPr>
              <w:t xml:space="preserve">. </w:t>
            </w:r>
          </w:p>
        </w:tc>
        <w:tc>
          <w:tcPr>
            <w:tcW w:w="2513" w:type="dxa"/>
            <w:tcBorders>
              <w:top w:val="single" w:sz="4" w:space="0" w:color="auto"/>
              <w:left w:val="single" w:sz="4" w:space="0" w:color="auto"/>
              <w:bottom w:val="single" w:sz="4" w:space="0" w:color="auto"/>
              <w:right w:val="single" w:sz="4" w:space="0" w:color="auto"/>
            </w:tcBorders>
            <w:hideMark/>
          </w:tcPr>
          <w:p w14:paraId="03632140" w14:textId="77777777" w:rsidR="00721D32" w:rsidRDefault="00721D32">
            <w:r>
              <w:t>Kasmet II–III ketvirtį</w:t>
            </w:r>
          </w:p>
        </w:tc>
        <w:tc>
          <w:tcPr>
            <w:tcW w:w="2486" w:type="dxa"/>
            <w:tcBorders>
              <w:top w:val="single" w:sz="4" w:space="0" w:color="auto"/>
              <w:left w:val="single" w:sz="4" w:space="0" w:color="auto"/>
              <w:bottom w:val="single" w:sz="4" w:space="0" w:color="auto"/>
              <w:right w:val="single" w:sz="4" w:space="0" w:color="auto"/>
            </w:tcBorders>
          </w:tcPr>
          <w:p w14:paraId="0CFF45C8" w14:textId="0AFE7429" w:rsidR="00721D32" w:rsidRDefault="00721D32">
            <w:pPr>
              <w:rPr>
                <w:rFonts w:cs="Times New Roman"/>
              </w:rPr>
            </w:pPr>
            <w:r>
              <w:rPr>
                <w:rFonts w:cs="Times New Roman"/>
              </w:rPr>
              <w:t>Savivaldybės administracij</w:t>
            </w:r>
            <w:r w:rsidR="00571523">
              <w:rPr>
                <w:rFonts w:cs="Times New Roman"/>
              </w:rPr>
              <w:t>os</w:t>
            </w:r>
            <w:r w:rsidR="006E3317">
              <w:rPr>
                <w:rFonts w:cs="Times New Roman"/>
              </w:rPr>
              <w:t xml:space="preserve"> </w:t>
            </w:r>
          </w:p>
          <w:p w14:paraId="0723D0FC" w14:textId="24963C27" w:rsidR="006E3317" w:rsidRDefault="006E3317">
            <w:pPr>
              <w:rPr>
                <w:rFonts w:cs="Times New Roman"/>
              </w:rPr>
            </w:pPr>
            <w:r>
              <w:rPr>
                <w:rFonts w:cs="Times New Roman"/>
              </w:rPr>
              <w:t xml:space="preserve">Komunikacijos skyrius </w:t>
            </w:r>
          </w:p>
          <w:p w14:paraId="3824BF9B" w14:textId="328E7278" w:rsidR="00721D32" w:rsidRDefault="00721D32">
            <w:pPr>
              <w:rPr>
                <w:rFonts w:cs="Times New Roman"/>
              </w:rPr>
            </w:pPr>
            <w:r>
              <w:rPr>
                <w:rFonts w:cs="Times New Roman"/>
              </w:rPr>
              <w:t xml:space="preserve">PSPC </w:t>
            </w:r>
          </w:p>
          <w:p w14:paraId="1DCA3851" w14:textId="5E6E8825" w:rsidR="006E3317" w:rsidRDefault="006E3317">
            <w:pPr>
              <w:rPr>
                <w:rFonts w:cs="Times New Roman"/>
              </w:rPr>
            </w:pPr>
            <w:r>
              <w:rPr>
                <w:rFonts w:cs="Times New Roman"/>
              </w:rPr>
              <w:t xml:space="preserve">Komunikacijos koordinatorius </w:t>
            </w:r>
          </w:p>
          <w:p w14:paraId="07C0CCF7" w14:textId="0B920C21" w:rsidR="00721D32" w:rsidRPr="003F7839" w:rsidRDefault="008F765F">
            <w:pPr>
              <w:rPr>
                <w:rFonts w:cs="Times New Roman"/>
              </w:rPr>
            </w:pPr>
            <w:r>
              <w:t>PSPC</w:t>
            </w:r>
            <w:r>
              <w:rPr>
                <w:rFonts w:cs="Times New Roman"/>
              </w:rPr>
              <w:t xml:space="preserve"> </w:t>
            </w:r>
            <w:r w:rsidR="006E3317">
              <w:rPr>
                <w:rFonts w:cs="Times New Roman"/>
              </w:rPr>
              <w:t xml:space="preserve">Globos centras </w:t>
            </w:r>
          </w:p>
        </w:tc>
        <w:tc>
          <w:tcPr>
            <w:tcW w:w="1665" w:type="dxa"/>
            <w:tcBorders>
              <w:top w:val="single" w:sz="4" w:space="0" w:color="auto"/>
              <w:left w:val="single" w:sz="4" w:space="0" w:color="auto"/>
              <w:bottom w:val="single" w:sz="4" w:space="0" w:color="auto"/>
              <w:right w:val="single" w:sz="4" w:space="0" w:color="auto"/>
            </w:tcBorders>
            <w:hideMark/>
          </w:tcPr>
          <w:p w14:paraId="0A83D41C" w14:textId="77777777" w:rsidR="00721D32" w:rsidRDefault="00721D32">
            <w:r>
              <w:t>Dalyvaujančių įstaigų lėšos</w:t>
            </w:r>
          </w:p>
        </w:tc>
      </w:tr>
      <w:tr w:rsidR="00A8117A" w14:paraId="559AA166" w14:textId="77777777" w:rsidTr="00D9202A">
        <w:trPr>
          <w:trHeight w:val="1521"/>
        </w:trPr>
        <w:tc>
          <w:tcPr>
            <w:tcW w:w="3721" w:type="dxa"/>
            <w:vMerge w:val="restart"/>
            <w:tcBorders>
              <w:top w:val="single" w:sz="4" w:space="0" w:color="auto"/>
              <w:left w:val="single" w:sz="4" w:space="0" w:color="auto"/>
              <w:right w:val="single" w:sz="4" w:space="0" w:color="auto"/>
            </w:tcBorders>
            <w:hideMark/>
          </w:tcPr>
          <w:p w14:paraId="53F4031E" w14:textId="010C3A51" w:rsidR="00A8117A" w:rsidRDefault="00A8117A">
            <w:r>
              <w:t>1.1.</w:t>
            </w:r>
            <w:r w:rsidR="00A82297">
              <w:t>3</w:t>
            </w:r>
            <w:r>
              <w:t>. Viešinamos</w:t>
            </w:r>
            <w:r w:rsidR="001A76F5">
              <w:t xml:space="preserve"> </w:t>
            </w:r>
            <w:r w:rsidR="008F765F">
              <w:t xml:space="preserve">realios </w:t>
            </w:r>
            <w:r>
              <w:t xml:space="preserve">globos istorijos </w:t>
            </w:r>
          </w:p>
        </w:tc>
        <w:tc>
          <w:tcPr>
            <w:tcW w:w="4175" w:type="dxa"/>
            <w:tcBorders>
              <w:top w:val="single" w:sz="4" w:space="0" w:color="auto"/>
              <w:left w:val="single" w:sz="4" w:space="0" w:color="auto"/>
              <w:bottom w:val="single" w:sz="4" w:space="0" w:color="auto"/>
              <w:right w:val="single" w:sz="4" w:space="0" w:color="auto"/>
            </w:tcBorders>
          </w:tcPr>
          <w:p w14:paraId="3E3B97BA" w14:textId="46AE083B" w:rsidR="00A8117A" w:rsidRPr="00934D75" w:rsidRDefault="008F765F">
            <w:r>
              <w:rPr>
                <w:rFonts w:cs="Times New Roman"/>
              </w:rPr>
              <w:t>Realių</w:t>
            </w:r>
            <w:r w:rsidRPr="00A8117A">
              <w:rPr>
                <w:rFonts w:cs="Times New Roman"/>
              </w:rPr>
              <w:t xml:space="preserve"> </w:t>
            </w:r>
            <w:r w:rsidR="00A8117A" w:rsidRPr="00A8117A">
              <w:rPr>
                <w:rFonts w:cs="Times New Roman"/>
              </w:rPr>
              <w:t xml:space="preserve">istorijų viešinimas </w:t>
            </w:r>
            <w:r w:rsidR="00A8117A" w:rsidRPr="00A8117A">
              <w:t>socialiniuose tinkluose, „Facebook“ PSPC ir „Vaikai yra vaikai. Panevėžys“ paskyrose, Savivaldybės interneto paskyrose/</w:t>
            </w:r>
            <w:r w:rsidR="00EB7D60">
              <w:t xml:space="preserve">internetinėse </w:t>
            </w:r>
            <w:r w:rsidR="00A8117A" w:rsidRPr="00A8117A">
              <w:t>svetainėje. Paviešintų istorijų skaičius – 4 per metus</w:t>
            </w:r>
            <w:r w:rsidR="00710A51">
              <w:t xml:space="preserve">. </w:t>
            </w:r>
          </w:p>
        </w:tc>
        <w:tc>
          <w:tcPr>
            <w:tcW w:w="2513" w:type="dxa"/>
            <w:tcBorders>
              <w:top w:val="single" w:sz="4" w:space="0" w:color="auto"/>
              <w:left w:val="single" w:sz="4" w:space="0" w:color="auto"/>
              <w:bottom w:val="single" w:sz="4" w:space="0" w:color="auto"/>
              <w:right w:val="single" w:sz="4" w:space="0" w:color="auto"/>
            </w:tcBorders>
          </w:tcPr>
          <w:p w14:paraId="0A881BF7" w14:textId="21AF222C" w:rsidR="00A8117A" w:rsidRPr="00C914C5" w:rsidRDefault="00A8117A">
            <w:r>
              <w:t xml:space="preserve">Kartą į ketvirtį </w:t>
            </w:r>
          </w:p>
        </w:tc>
        <w:tc>
          <w:tcPr>
            <w:tcW w:w="2486" w:type="dxa"/>
            <w:vMerge w:val="restart"/>
            <w:tcBorders>
              <w:top w:val="single" w:sz="4" w:space="0" w:color="auto"/>
              <w:left w:val="single" w:sz="4" w:space="0" w:color="auto"/>
              <w:right w:val="single" w:sz="4" w:space="0" w:color="auto"/>
            </w:tcBorders>
            <w:hideMark/>
          </w:tcPr>
          <w:p w14:paraId="3BBEE8F2" w14:textId="77777777" w:rsidR="0051721D" w:rsidRDefault="0051721D" w:rsidP="00C914C5"/>
          <w:p w14:paraId="62F6E34A" w14:textId="72943B96" w:rsidR="00A8117A" w:rsidRPr="00C914C5" w:rsidRDefault="00A8117A" w:rsidP="00C914C5">
            <w:r w:rsidRPr="00C914C5">
              <w:t xml:space="preserve">PSPC </w:t>
            </w:r>
          </w:p>
          <w:p w14:paraId="1C99A682" w14:textId="77777777" w:rsidR="00257230" w:rsidRDefault="00A8117A" w:rsidP="00C914C5">
            <w:pPr>
              <w:rPr>
                <w:rFonts w:cs="Times New Roman"/>
              </w:rPr>
            </w:pPr>
            <w:r w:rsidRPr="00C914C5">
              <w:rPr>
                <w:rFonts w:cs="Times New Roman"/>
              </w:rPr>
              <w:t>Komunikacijos koordinatorius</w:t>
            </w:r>
          </w:p>
          <w:p w14:paraId="498B04FD" w14:textId="71106257" w:rsidR="00A8117A" w:rsidRPr="00C914C5" w:rsidRDefault="00A8117A" w:rsidP="00C914C5">
            <w:pPr>
              <w:rPr>
                <w:rFonts w:cs="Times New Roman"/>
              </w:rPr>
            </w:pPr>
            <w:r w:rsidRPr="00C914C5">
              <w:rPr>
                <w:rFonts w:cs="Times New Roman"/>
              </w:rPr>
              <w:t xml:space="preserve"> </w:t>
            </w:r>
          </w:p>
          <w:p w14:paraId="372CDFFA" w14:textId="77777777" w:rsidR="00257230" w:rsidRDefault="00257230">
            <w:pPr>
              <w:rPr>
                <w:rFonts w:cs="Times New Roman"/>
              </w:rPr>
            </w:pPr>
            <w:r>
              <w:rPr>
                <w:rFonts w:cs="Times New Roman"/>
              </w:rPr>
              <w:t xml:space="preserve">PSPC </w:t>
            </w:r>
            <w:r w:rsidR="00A8117A" w:rsidRPr="00C914C5">
              <w:rPr>
                <w:rFonts w:cs="Times New Roman"/>
              </w:rPr>
              <w:t>Globos centras</w:t>
            </w:r>
          </w:p>
          <w:p w14:paraId="22A57FD7" w14:textId="600EE9D1" w:rsidR="00A8117A" w:rsidRPr="00C914C5" w:rsidRDefault="00A8117A">
            <w:pPr>
              <w:rPr>
                <w:rFonts w:cs="Times New Roman"/>
              </w:rPr>
            </w:pPr>
            <w:r w:rsidRPr="00C914C5">
              <w:rPr>
                <w:rFonts w:cs="Times New Roman"/>
              </w:rPr>
              <w:t xml:space="preserve"> </w:t>
            </w:r>
          </w:p>
          <w:p w14:paraId="42261BEB" w14:textId="2CCFB633" w:rsidR="00A8117A" w:rsidRPr="00D16F82" w:rsidRDefault="00A8117A">
            <w:pPr>
              <w:rPr>
                <w:highlight w:val="yellow"/>
              </w:rPr>
            </w:pPr>
            <w:r w:rsidRPr="00C914C5">
              <w:t>Savivaldybės administracijos Komunikacijos skyrius</w:t>
            </w:r>
          </w:p>
        </w:tc>
        <w:tc>
          <w:tcPr>
            <w:tcW w:w="1665" w:type="dxa"/>
            <w:vMerge w:val="restart"/>
            <w:tcBorders>
              <w:top w:val="single" w:sz="4" w:space="0" w:color="auto"/>
              <w:left w:val="single" w:sz="4" w:space="0" w:color="auto"/>
              <w:right w:val="single" w:sz="4" w:space="0" w:color="auto"/>
            </w:tcBorders>
            <w:hideMark/>
          </w:tcPr>
          <w:p w14:paraId="4B09E4C8" w14:textId="77777777" w:rsidR="00A8117A" w:rsidRDefault="00A8117A">
            <w:r>
              <w:t>Dalyvaujančių įstaigų lėšos</w:t>
            </w:r>
          </w:p>
        </w:tc>
      </w:tr>
      <w:tr w:rsidR="00A8117A" w14:paraId="543A689F" w14:textId="77777777" w:rsidTr="00D9202A">
        <w:trPr>
          <w:trHeight w:val="1222"/>
        </w:trPr>
        <w:tc>
          <w:tcPr>
            <w:tcW w:w="3721" w:type="dxa"/>
            <w:vMerge/>
            <w:tcBorders>
              <w:left w:val="single" w:sz="4" w:space="0" w:color="auto"/>
              <w:right w:val="single" w:sz="4" w:space="0" w:color="auto"/>
            </w:tcBorders>
          </w:tcPr>
          <w:p w14:paraId="56E67A24" w14:textId="77777777" w:rsidR="00A8117A" w:rsidRDefault="00A8117A"/>
        </w:tc>
        <w:tc>
          <w:tcPr>
            <w:tcW w:w="4175" w:type="dxa"/>
            <w:tcBorders>
              <w:top w:val="single" w:sz="4" w:space="0" w:color="auto"/>
              <w:left w:val="single" w:sz="4" w:space="0" w:color="auto"/>
              <w:bottom w:val="single" w:sz="4" w:space="0" w:color="auto"/>
              <w:right w:val="single" w:sz="4" w:space="0" w:color="auto"/>
            </w:tcBorders>
          </w:tcPr>
          <w:p w14:paraId="10715426" w14:textId="5A480ED6" w:rsidR="00A8117A" w:rsidRPr="00A8117A" w:rsidRDefault="00500049" w:rsidP="0056146B">
            <w:r>
              <w:t xml:space="preserve">Viešinami </w:t>
            </w:r>
            <w:r w:rsidR="00710A51">
              <w:t>v</w:t>
            </w:r>
            <w:r w:rsidR="00A8117A" w:rsidRPr="00A8117A">
              <w:t xml:space="preserve">aizdo ir garso klipai partnerių interneto svetainėse, socialinių tinklų paskyrose ar kitose jų valdomose skaitmeninėse platformose. </w:t>
            </w:r>
          </w:p>
          <w:p w14:paraId="62E8932A" w14:textId="049A8B18" w:rsidR="00A8117A" w:rsidRPr="00A8117A" w:rsidRDefault="00A8117A" w:rsidP="0056146B">
            <w:pPr>
              <w:rPr>
                <w:highlight w:val="yellow"/>
              </w:rPr>
            </w:pPr>
            <w:r w:rsidRPr="00A8117A">
              <w:t xml:space="preserve">Partnerių skaičius – 5. </w:t>
            </w:r>
          </w:p>
        </w:tc>
        <w:tc>
          <w:tcPr>
            <w:tcW w:w="2513" w:type="dxa"/>
            <w:tcBorders>
              <w:top w:val="single" w:sz="4" w:space="0" w:color="auto"/>
              <w:left w:val="single" w:sz="4" w:space="0" w:color="auto"/>
              <w:bottom w:val="single" w:sz="4" w:space="0" w:color="auto"/>
              <w:right w:val="single" w:sz="4" w:space="0" w:color="auto"/>
            </w:tcBorders>
          </w:tcPr>
          <w:p w14:paraId="0F62952B" w14:textId="77B94120" w:rsidR="00A8117A" w:rsidRDefault="00A8117A" w:rsidP="0056146B">
            <w:r>
              <w:t xml:space="preserve">Kasmet </w:t>
            </w:r>
          </w:p>
        </w:tc>
        <w:tc>
          <w:tcPr>
            <w:tcW w:w="2486" w:type="dxa"/>
            <w:vMerge/>
            <w:tcBorders>
              <w:left w:val="single" w:sz="4" w:space="0" w:color="auto"/>
              <w:bottom w:val="single" w:sz="4" w:space="0" w:color="auto"/>
              <w:right w:val="single" w:sz="4" w:space="0" w:color="auto"/>
            </w:tcBorders>
          </w:tcPr>
          <w:p w14:paraId="54013D1B" w14:textId="77777777" w:rsidR="00A8117A" w:rsidRDefault="00A8117A" w:rsidP="0056146B"/>
        </w:tc>
        <w:tc>
          <w:tcPr>
            <w:tcW w:w="1665" w:type="dxa"/>
            <w:vMerge/>
            <w:tcBorders>
              <w:left w:val="single" w:sz="4" w:space="0" w:color="auto"/>
              <w:right w:val="single" w:sz="4" w:space="0" w:color="auto"/>
            </w:tcBorders>
          </w:tcPr>
          <w:p w14:paraId="4E920E46" w14:textId="77777777" w:rsidR="00A8117A" w:rsidRDefault="00A8117A" w:rsidP="0056146B"/>
        </w:tc>
      </w:tr>
      <w:tr w:rsidR="001E4181" w14:paraId="2DF845E1" w14:textId="77777777" w:rsidTr="000067CD">
        <w:trPr>
          <w:trHeight w:val="2979"/>
        </w:trPr>
        <w:tc>
          <w:tcPr>
            <w:tcW w:w="3721" w:type="dxa"/>
            <w:tcBorders>
              <w:top w:val="single" w:sz="4" w:space="0" w:color="auto"/>
              <w:left w:val="single" w:sz="4" w:space="0" w:color="auto"/>
              <w:right w:val="single" w:sz="4" w:space="0" w:color="auto"/>
            </w:tcBorders>
          </w:tcPr>
          <w:p w14:paraId="73084CF1" w14:textId="11A803B0" w:rsidR="001E4181" w:rsidRDefault="001E4181">
            <w:r>
              <w:lastRenderedPageBreak/>
              <w:t xml:space="preserve">1.1.4. </w:t>
            </w:r>
            <w:r>
              <w:rPr>
                <w:rFonts w:cs="Times New Roman"/>
              </w:rPr>
              <w:t>Globos ambasadorių bendruomenės kūrimas ir palaikymas</w:t>
            </w:r>
          </w:p>
          <w:p w14:paraId="207CB483" w14:textId="77777777" w:rsidR="001E4181" w:rsidRDefault="001E4181"/>
        </w:tc>
        <w:tc>
          <w:tcPr>
            <w:tcW w:w="4175" w:type="dxa"/>
            <w:tcBorders>
              <w:top w:val="single" w:sz="4" w:space="0" w:color="auto"/>
              <w:left w:val="single" w:sz="4" w:space="0" w:color="auto"/>
              <w:right w:val="single" w:sz="4" w:space="0" w:color="auto"/>
            </w:tcBorders>
          </w:tcPr>
          <w:p w14:paraId="219529E3" w14:textId="24B352F7" w:rsidR="001E4181" w:rsidRPr="00D607AE" w:rsidRDefault="001E4181" w:rsidP="00D607AE">
            <w:pPr>
              <w:rPr>
                <w:rFonts w:cs="Times New Roman"/>
              </w:rPr>
            </w:pPr>
            <w:r w:rsidRPr="00D607AE">
              <w:rPr>
                <w:rFonts w:cs="Times New Roman"/>
              </w:rPr>
              <w:t>Savanori</w:t>
            </w:r>
            <w:r>
              <w:rPr>
                <w:rFonts w:cs="Times New Roman"/>
              </w:rPr>
              <w:t>ų</w:t>
            </w:r>
            <w:r w:rsidRPr="00D607AE">
              <w:rPr>
                <w:rFonts w:cs="Times New Roman"/>
              </w:rPr>
              <w:t>, kuri</w:t>
            </w:r>
            <w:r>
              <w:rPr>
                <w:rFonts w:cs="Times New Roman"/>
              </w:rPr>
              <w:t>e</w:t>
            </w:r>
            <w:r w:rsidRPr="00D607AE">
              <w:rPr>
                <w:rFonts w:cs="Times New Roman"/>
              </w:rPr>
              <w:t xml:space="preserve"> galėtų</w:t>
            </w:r>
            <w:r w:rsidR="00710A51">
              <w:rPr>
                <w:rFonts w:cs="Times New Roman"/>
              </w:rPr>
              <w:t xml:space="preserve"> </w:t>
            </w:r>
            <w:r w:rsidR="00EB7D60">
              <w:rPr>
                <w:rFonts w:cs="Times New Roman"/>
              </w:rPr>
              <w:t xml:space="preserve">telkti </w:t>
            </w:r>
            <w:r w:rsidRPr="00D607AE">
              <w:rPr>
                <w:rFonts w:cs="Times New Roman"/>
              </w:rPr>
              <w:t xml:space="preserve">globėjų bendruomenę, identifikavimas </w:t>
            </w:r>
            <w:r>
              <w:rPr>
                <w:rFonts w:cs="Times New Roman"/>
              </w:rPr>
              <w:t xml:space="preserve">(ne mažiau nei vienas savanoris). </w:t>
            </w:r>
          </w:p>
          <w:p w14:paraId="7274B511" w14:textId="77777777" w:rsidR="001E4181" w:rsidRPr="00D607AE" w:rsidRDefault="001E4181" w:rsidP="00D607AE">
            <w:pPr>
              <w:rPr>
                <w:rFonts w:cs="Times New Roman"/>
              </w:rPr>
            </w:pPr>
          </w:p>
          <w:p w14:paraId="619E1C91" w14:textId="762F9B31" w:rsidR="001E4181" w:rsidRDefault="001E4181">
            <w:pPr>
              <w:rPr>
                <w:rFonts w:cs="Times New Roman"/>
              </w:rPr>
            </w:pPr>
            <w:r>
              <w:rPr>
                <w:rFonts w:cs="Times New Roman"/>
              </w:rPr>
              <w:t>G</w:t>
            </w:r>
            <w:r w:rsidRPr="00937477">
              <w:rPr>
                <w:rFonts w:cs="Times New Roman"/>
              </w:rPr>
              <w:t>lobėjų įtraukimas į globos ambasadorių bendruomenę</w:t>
            </w:r>
            <w:r w:rsidR="00DE1E1C">
              <w:rPr>
                <w:rFonts w:cs="Times New Roman"/>
              </w:rPr>
              <w:t xml:space="preserve"> (</w:t>
            </w:r>
            <w:r w:rsidRPr="00937477">
              <w:rPr>
                <w:rFonts w:cs="Times New Roman"/>
              </w:rPr>
              <w:t>įtrauktų globėjų skaičius</w:t>
            </w:r>
            <w:r w:rsidR="00DE1E1C">
              <w:rPr>
                <w:rFonts w:cs="Times New Roman"/>
              </w:rPr>
              <w:t xml:space="preserve"> ne mažiau kaip 3).</w:t>
            </w:r>
            <w:r>
              <w:rPr>
                <w:rFonts w:cs="Times New Roman"/>
              </w:rPr>
              <w:t xml:space="preserve"> </w:t>
            </w:r>
          </w:p>
          <w:p w14:paraId="093A1DD7" w14:textId="159775C8" w:rsidR="001E4181" w:rsidRDefault="001E4181">
            <w:pPr>
              <w:rPr>
                <w:rFonts w:cs="Times New Roman"/>
              </w:rPr>
            </w:pPr>
          </w:p>
          <w:p w14:paraId="38D608A3" w14:textId="7E44818C" w:rsidR="001E4181" w:rsidRPr="00D607AE" w:rsidRDefault="00500049">
            <w:pPr>
              <w:rPr>
                <w:rFonts w:cs="Times New Roman"/>
              </w:rPr>
            </w:pPr>
            <w:r>
              <w:t>Sukurta</w:t>
            </w:r>
            <w:r w:rsidR="00490992">
              <w:t xml:space="preserve"> </w:t>
            </w:r>
            <w:r w:rsidR="00293124">
              <w:t>u</w:t>
            </w:r>
            <w:r w:rsidR="001E4181">
              <w:rPr>
                <w:rFonts w:cs="Times New Roman"/>
              </w:rPr>
              <w:t>ždar</w:t>
            </w:r>
            <w:r w:rsidR="00490992">
              <w:rPr>
                <w:rFonts w:cs="Times New Roman"/>
              </w:rPr>
              <w:t xml:space="preserve">a </w:t>
            </w:r>
            <w:r w:rsidR="003F3F7E">
              <w:rPr>
                <w:rFonts w:cs="Times New Roman"/>
              </w:rPr>
              <w:t>socialinių tinklų „</w:t>
            </w:r>
            <w:r w:rsidR="001E4181" w:rsidRPr="006C7C2A">
              <w:rPr>
                <w:rFonts w:cs="Times New Roman"/>
              </w:rPr>
              <w:t xml:space="preserve">Facebook“ </w:t>
            </w:r>
            <w:r w:rsidR="001E4181">
              <w:rPr>
                <w:rFonts w:cs="Times New Roman"/>
              </w:rPr>
              <w:t>grupė „Panevėžio miesto GC bendruomenė“</w:t>
            </w:r>
            <w:r w:rsidR="00490992">
              <w:rPr>
                <w:rFonts w:cs="Times New Roman"/>
              </w:rPr>
              <w:t xml:space="preserve">. </w:t>
            </w:r>
          </w:p>
        </w:tc>
        <w:tc>
          <w:tcPr>
            <w:tcW w:w="2513" w:type="dxa"/>
            <w:tcBorders>
              <w:top w:val="single" w:sz="4" w:space="0" w:color="auto"/>
              <w:left w:val="single" w:sz="4" w:space="0" w:color="auto"/>
              <w:right w:val="single" w:sz="4" w:space="0" w:color="auto"/>
            </w:tcBorders>
            <w:hideMark/>
          </w:tcPr>
          <w:p w14:paraId="0616349A" w14:textId="5606D008" w:rsidR="001E4181" w:rsidRPr="00C914C5" w:rsidRDefault="001E4181" w:rsidP="00741BF9">
            <w:pPr>
              <w:rPr>
                <w:highlight w:val="yellow"/>
              </w:rPr>
            </w:pPr>
            <w:r w:rsidRPr="00920A3E">
              <w:t xml:space="preserve">Kasmet </w:t>
            </w:r>
          </w:p>
        </w:tc>
        <w:tc>
          <w:tcPr>
            <w:tcW w:w="2486" w:type="dxa"/>
            <w:tcBorders>
              <w:top w:val="single" w:sz="4" w:space="0" w:color="auto"/>
              <w:left w:val="single" w:sz="4" w:space="0" w:color="auto"/>
              <w:right w:val="single" w:sz="4" w:space="0" w:color="auto"/>
            </w:tcBorders>
            <w:hideMark/>
          </w:tcPr>
          <w:p w14:paraId="1CECB431" w14:textId="01492850" w:rsidR="001E4181" w:rsidRPr="00293124" w:rsidRDefault="00293124" w:rsidP="00741BF9">
            <w:r>
              <w:t xml:space="preserve">PSPC Globos centro VVTAĮT atestuoti asmenys ir globos koordinatoriai  </w:t>
            </w:r>
          </w:p>
        </w:tc>
        <w:tc>
          <w:tcPr>
            <w:tcW w:w="1665" w:type="dxa"/>
            <w:tcBorders>
              <w:top w:val="single" w:sz="4" w:space="0" w:color="auto"/>
              <w:left w:val="single" w:sz="4" w:space="0" w:color="auto"/>
              <w:right w:val="single" w:sz="4" w:space="0" w:color="auto"/>
            </w:tcBorders>
            <w:hideMark/>
          </w:tcPr>
          <w:p w14:paraId="3FC970C7" w14:textId="439D8084" w:rsidR="001E4181" w:rsidRDefault="001E4181" w:rsidP="00741BF9">
            <w:r>
              <w:t xml:space="preserve">Įstaigos lėšos </w:t>
            </w:r>
          </w:p>
        </w:tc>
      </w:tr>
      <w:tr w:rsidR="00721D32" w14:paraId="4187240B" w14:textId="77777777" w:rsidTr="00721D32">
        <w:tc>
          <w:tcPr>
            <w:tcW w:w="14560" w:type="dxa"/>
            <w:gridSpan w:val="5"/>
            <w:tcBorders>
              <w:top w:val="single" w:sz="4" w:space="0" w:color="auto"/>
              <w:left w:val="single" w:sz="4" w:space="0" w:color="auto"/>
              <w:bottom w:val="single" w:sz="4" w:space="0" w:color="auto"/>
              <w:right w:val="single" w:sz="4" w:space="0" w:color="auto"/>
            </w:tcBorders>
            <w:hideMark/>
          </w:tcPr>
          <w:p w14:paraId="289D9C6F" w14:textId="77777777" w:rsidR="00721D32" w:rsidRDefault="00721D32">
            <w:pPr>
              <w:ind w:left="710"/>
              <w:jc w:val="center"/>
              <w:rPr>
                <w:rFonts w:cs="Times New Roman"/>
                <w:b/>
                <w:bCs/>
                <w:szCs w:val="24"/>
              </w:rPr>
            </w:pPr>
            <w:r>
              <w:rPr>
                <w:rFonts w:cs="Times New Roman"/>
                <w:b/>
                <w:bCs/>
                <w:szCs w:val="24"/>
              </w:rPr>
              <w:t>1.2. Uždavinys – formuoti bendruomenės nuostatą, kad vaikų globėjais renkasi būti žmonės, kuriems nuoširdžiai rūpi vaikai</w:t>
            </w:r>
          </w:p>
        </w:tc>
      </w:tr>
      <w:tr w:rsidR="005E6BB3" w14:paraId="62347358" w14:textId="77777777" w:rsidTr="00D9202A">
        <w:trPr>
          <w:trHeight w:val="1290"/>
        </w:trPr>
        <w:tc>
          <w:tcPr>
            <w:tcW w:w="3721" w:type="dxa"/>
            <w:vMerge w:val="restart"/>
            <w:tcBorders>
              <w:top w:val="single" w:sz="4" w:space="0" w:color="auto"/>
              <w:left w:val="single" w:sz="4" w:space="0" w:color="auto"/>
              <w:right w:val="single" w:sz="4" w:space="0" w:color="auto"/>
            </w:tcBorders>
            <w:hideMark/>
          </w:tcPr>
          <w:p w14:paraId="787E8C0A" w14:textId="77777777" w:rsidR="005E6BB3" w:rsidRDefault="005E6BB3">
            <w:r>
              <w:t>1.2.1. Vietinio verslo įtraukimas</w:t>
            </w:r>
          </w:p>
        </w:tc>
        <w:tc>
          <w:tcPr>
            <w:tcW w:w="4175" w:type="dxa"/>
            <w:tcBorders>
              <w:top w:val="single" w:sz="4" w:space="0" w:color="auto"/>
              <w:left w:val="single" w:sz="4" w:space="0" w:color="auto"/>
              <w:bottom w:val="single" w:sz="4" w:space="0" w:color="auto"/>
              <w:right w:val="single" w:sz="4" w:space="0" w:color="auto"/>
            </w:tcBorders>
          </w:tcPr>
          <w:p w14:paraId="1E8C7970" w14:textId="18E1718D" w:rsidR="005E6BB3" w:rsidRDefault="00500049">
            <w:r>
              <w:t>Organizuotų s</w:t>
            </w:r>
            <w:r w:rsidR="005E6BB3">
              <w:t>usitikimų skaičius su vietos verslininkais ne mažiau kaip 1 per metus</w:t>
            </w:r>
            <w:r w:rsidR="00244598">
              <w:t xml:space="preserve">. </w:t>
            </w:r>
          </w:p>
        </w:tc>
        <w:tc>
          <w:tcPr>
            <w:tcW w:w="2513" w:type="dxa"/>
            <w:tcBorders>
              <w:top w:val="single" w:sz="4" w:space="0" w:color="auto"/>
              <w:left w:val="single" w:sz="4" w:space="0" w:color="auto"/>
              <w:bottom w:val="single" w:sz="4" w:space="0" w:color="auto"/>
              <w:right w:val="single" w:sz="4" w:space="0" w:color="auto"/>
            </w:tcBorders>
            <w:hideMark/>
          </w:tcPr>
          <w:p w14:paraId="0E1B6FD1" w14:textId="77777777" w:rsidR="005E6BB3" w:rsidRDefault="005E6BB3">
            <w:r>
              <w:t xml:space="preserve">Kasmet </w:t>
            </w:r>
          </w:p>
        </w:tc>
        <w:tc>
          <w:tcPr>
            <w:tcW w:w="2486" w:type="dxa"/>
            <w:tcBorders>
              <w:top w:val="single" w:sz="4" w:space="0" w:color="auto"/>
              <w:left w:val="single" w:sz="4" w:space="0" w:color="auto"/>
              <w:bottom w:val="single" w:sz="4" w:space="0" w:color="auto"/>
              <w:right w:val="single" w:sz="4" w:space="0" w:color="auto"/>
            </w:tcBorders>
            <w:hideMark/>
          </w:tcPr>
          <w:p w14:paraId="6A342551" w14:textId="7F8ECCA5" w:rsidR="009E1D08" w:rsidRPr="00ED6505" w:rsidRDefault="009E1D08" w:rsidP="009E1D08">
            <w:r w:rsidRPr="00C914C5">
              <w:t xml:space="preserve">PSPC </w:t>
            </w:r>
          </w:p>
          <w:p w14:paraId="2B4EF6D2" w14:textId="6ADF669F" w:rsidR="005E6BB3" w:rsidRPr="009E1D08" w:rsidRDefault="009E1D08">
            <w:pPr>
              <w:rPr>
                <w:rFonts w:cs="Times New Roman"/>
              </w:rPr>
            </w:pPr>
            <w:r w:rsidRPr="001E4181">
              <w:rPr>
                <w:rFonts w:cs="Times New Roman"/>
              </w:rPr>
              <w:t>Globos centr</w:t>
            </w:r>
            <w:r w:rsidR="008E32E2">
              <w:rPr>
                <w:rFonts w:cs="Times New Roman"/>
              </w:rPr>
              <w:t xml:space="preserve">o </w:t>
            </w:r>
            <w:r w:rsidR="00536F07" w:rsidRPr="001E4181">
              <w:rPr>
                <w:rFonts w:cs="Times New Roman"/>
              </w:rPr>
              <w:t>VVTAĮT atestuoti asmenys</w:t>
            </w:r>
            <w:r w:rsidR="00414635">
              <w:rPr>
                <w:rFonts w:cs="Times New Roman"/>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0F5F9DC6" w14:textId="77777777" w:rsidR="005E6BB3" w:rsidRDefault="005E6BB3">
            <w:r>
              <w:t>Dalyvaujančių įstaigų lėšos</w:t>
            </w:r>
          </w:p>
        </w:tc>
      </w:tr>
      <w:tr w:rsidR="005E6BB3" w14:paraId="3FFEE98D" w14:textId="77777777" w:rsidTr="000067CD">
        <w:trPr>
          <w:trHeight w:val="1174"/>
        </w:trPr>
        <w:tc>
          <w:tcPr>
            <w:tcW w:w="3721" w:type="dxa"/>
            <w:vMerge/>
            <w:tcBorders>
              <w:left w:val="single" w:sz="4" w:space="0" w:color="auto"/>
              <w:bottom w:val="single" w:sz="4" w:space="0" w:color="auto"/>
              <w:right w:val="single" w:sz="4" w:space="0" w:color="auto"/>
            </w:tcBorders>
          </w:tcPr>
          <w:p w14:paraId="736A904C" w14:textId="77777777" w:rsidR="005E6BB3" w:rsidRDefault="005E6BB3"/>
        </w:tc>
        <w:tc>
          <w:tcPr>
            <w:tcW w:w="4175" w:type="dxa"/>
            <w:tcBorders>
              <w:top w:val="single" w:sz="4" w:space="0" w:color="auto"/>
              <w:left w:val="single" w:sz="4" w:space="0" w:color="auto"/>
              <w:bottom w:val="single" w:sz="4" w:space="0" w:color="auto"/>
              <w:right w:val="single" w:sz="4" w:space="0" w:color="auto"/>
            </w:tcBorders>
          </w:tcPr>
          <w:p w14:paraId="5A2EAD71" w14:textId="62C410E9" w:rsidR="005E6BB3" w:rsidRDefault="00500049" w:rsidP="005E6BB3">
            <w:r>
              <w:t>Informacijos sklaida</w:t>
            </w:r>
            <w:r w:rsidR="00BF5770">
              <w:t xml:space="preserve"> </w:t>
            </w:r>
            <w:r>
              <w:t xml:space="preserve">apie globą </w:t>
            </w:r>
            <w:r w:rsidR="00BF5770">
              <w:t xml:space="preserve">vietinio verslo </w:t>
            </w:r>
            <w:r w:rsidR="005E6BB3">
              <w:t>įmonėse</w:t>
            </w:r>
            <w:r w:rsidR="00BF5770">
              <w:t xml:space="preserve"> </w:t>
            </w:r>
            <w:r w:rsidR="005E6BB3">
              <w:t>– 5 įstaigos per metus</w:t>
            </w:r>
            <w:r w:rsidR="00E6722B">
              <w:t xml:space="preserve">. </w:t>
            </w:r>
          </w:p>
        </w:tc>
        <w:tc>
          <w:tcPr>
            <w:tcW w:w="2513" w:type="dxa"/>
            <w:tcBorders>
              <w:top w:val="single" w:sz="4" w:space="0" w:color="auto"/>
              <w:left w:val="single" w:sz="4" w:space="0" w:color="auto"/>
              <w:bottom w:val="single" w:sz="4" w:space="0" w:color="auto"/>
              <w:right w:val="single" w:sz="4" w:space="0" w:color="auto"/>
            </w:tcBorders>
          </w:tcPr>
          <w:p w14:paraId="4BC0AF60" w14:textId="4AF30623" w:rsidR="005E6BB3" w:rsidRDefault="001350AC" w:rsidP="005E6BB3">
            <w:r>
              <w:t>Kasmet</w:t>
            </w:r>
          </w:p>
        </w:tc>
        <w:tc>
          <w:tcPr>
            <w:tcW w:w="2486" w:type="dxa"/>
            <w:tcBorders>
              <w:top w:val="single" w:sz="4" w:space="0" w:color="auto"/>
              <w:left w:val="single" w:sz="4" w:space="0" w:color="auto"/>
              <w:bottom w:val="single" w:sz="4" w:space="0" w:color="auto"/>
              <w:right w:val="single" w:sz="4" w:space="0" w:color="auto"/>
            </w:tcBorders>
          </w:tcPr>
          <w:p w14:paraId="024EE662" w14:textId="58321C82" w:rsidR="009E1D08" w:rsidRPr="003008D8" w:rsidRDefault="009E1D08" w:rsidP="009E1D08">
            <w:r w:rsidRPr="00C914C5">
              <w:t xml:space="preserve">PSPC </w:t>
            </w:r>
          </w:p>
          <w:p w14:paraId="3A14E239" w14:textId="2D818D4A" w:rsidR="005E6BB3" w:rsidRDefault="009E1D08" w:rsidP="009E1D08">
            <w:r w:rsidRPr="001E4181">
              <w:rPr>
                <w:rFonts w:cs="Times New Roman"/>
              </w:rPr>
              <w:t>Globos centr</w:t>
            </w:r>
            <w:r w:rsidR="0005265C" w:rsidRPr="001E4181">
              <w:rPr>
                <w:rFonts w:cs="Times New Roman"/>
              </w:rPr>
              <w:t xml:space="preserve">o globos koordinatoriai ir </w:t>
            </w:r>
            <w:r w:rsidR="0005265C" w:rsidRPr="001E4181">
              <w:t>VVTA</w:t>
            </w:r>
            <w:r w:rsidR="002E524D">
              <w:t>Į</w:t>
            </w:r>
            <w:r w:rsidR="00474630" w:rsidRPr="001E4181">
              <w:t>T</w:t>
            </w:r>
            <w:r w:rsidR="0005265C" w:rsidRPr="001E4181">
              <w:t xml:space="preserve"> atestuoti asmenys</w:t>
            </w:r>
            <w:r w:rsidR="0005265C">
              <w:t xml:space="preserve"> </w:t>
            </w:r>
          </w:p>
        </w:tc>
        <w:tc>
          <w:tcPr>
            <w:tcW w:w="1665" w:type="dxa"/>
            <w:tcBorders>
              <w:top w:val="single" w:sz="4" w:space="0" w:color="auto"/>
              <w:left w:val="single" w:sz="4" w:space="0" w:color="auto"/>
              <w:bottom w:val="single" w:sz="4" w:space="0" w:color="auto"/>
              <w:right w:val="single" w:sz="4" w:space="0" w:color="auto"/>
            </w:tcBorders>
          </w:tcPr>
          <w:p w14:paraId="45B859AD" w14:textId="77777777" w:rsidR="001350AC" w:rsidRPr="001350AC" w:rsidRDefault="001350AC" w:rsidP="001350AC">
            <w:r w:rsidRPr="001350AC">
              <w:t>PSPC lėšos ir</w:t>
            </w:r>
          </w:p>
          <w:p w14:paraId="4E377135" w14:textId="4C552AF9" w:rsidR="005E6BB3" w:rsidRDefault="001350AC" w:rsidP="001350AC">
            <w:r w:rsidRPr="001350AC">
              <w:t>Projekto lėšos</w:t>
            </w:r>
          </w:p>
        </w:tc>
      </w:tr>
      <w:tr w:rsidR="00721D32" w14:paraId="1CDD2B61" w14:textId="77777777" w:rsidTr="00D9202A">
        <w:tc>
          <w:tcPr>
            <w:tcW w:w="3721" w:type="dxa"/>
            <w:tcBorders>
              <w:top w:val="single" w:sz="4" w:space="0" w:color="auto"/>
              <w:left w:val="single" w:sz="4" w:space="0" w:color="auto"/>
              <w:bottom w:val="single" w:sz="4" w:space="0" w:color="auto"/>
              <w:right w:val="single" w:sz="4" w:space="0" w:color="auto"/>
            </w:tcBorders>
            <w:hideMark/>
          </w:tcPr>
          <w:p w14:paraId="2AD660EE" w14:textId="6BA35AC3" w:rsidR="00721D32" w:rsidRPr="009E1D08" w:rsidRDefault="00721D32">
            <w:pPr>
              <w:rPr>
                <w:highlight w:val="yellow"/>
              </w:rPr>
            </w:pPr>
            <w:r w:rsidRPr="009C46EF">
              <w:t>1.2.</w:t>
            </w:r>
            <w:r w:rsidR="00EA2937">
              <w:t>2</w:t>
            </w:r>
            <w:r w:rsidRPr="009C46EF">
              <w:t>. Reprezentaci</w:t>
            </w:r>
            <w:r w:rsidR="009C46EF" w:rsidRPr="009C46EF">
              <w:t>n</w:t>
            </w:r>
            <w:r w:rsidR="00FB2447">
              <w:t>ių</w:t>
            </w:r>
            <w:r w:rsidR="009C46EF" w:rsidRPr="009C46EF">
              <w:t xml:space="preserve"> </w:t>
            </w:r>
            <w:r w:rsidRPr="009C46EF">
              <w:t>priemon</w:t>
            </w:r>
            <w:r w:rsidR="00FB2447">
              <w:t xml:space="preserve">ių naudojimas renginiuose/susitikimuose </w:t>
            </w:r>
            <w:r w:rsidR="009C46EF" w:rsidRPr="009C46EF">
              <w:t xml:space="preserve">su logotipu „Vaikai yra vaikai. Panevėžys“ </w:t>
            </w:r>
          </w:p>
        </w:tc>
        <w:tc>
          <w:tcPr>
            <w:tcW w:w="4175" w:type="dxa"/>
            <w:tcBorders>
              <w:top w:val="single" w:sz="4" w:space="0" w:color="auto"/>
              <w:left w:val="single" w:sz="4" w:space="0" w:color="auto"/>
              <w:bottom w:val="single" w:sz="4" w:space="0" w:color="auto"/>
              <w:right w:val="single" w:sz="4" w:space="0" w:color="auto"/>
            </w:tcBorders>
            <w:hideMark/>
          </w:tcPr>
          <w:p w14:paraId="3F5C1171" w14:textId="7E404C2E" w:rsidR="009C46EF" w:rsidRPr="009C46EF" w:rsidRDefault="005D1F48">
            <w:r>
              <w:t xml:space="preserve">Priemonių </w:t>
            </w:r>
            <w:r w:rsidR="00872220">
              <w:t xml:space="preserve">(GC vėliava, skėčiai, rašikliai, pieštukai, atšvaitai, pakabukai, puodeliai) </w:t>
            </w:r>
            <w:r>
              <w:t>naudojimas</w:t>
            </w:r>
            <w:r w:rsidR="00721D32" w:rsidRPr="009C46EF">
              <w:t xml:space="preserve"> </w:t>
            </w:r>
            <w:r>
              <w:t>visuose renginiuose (</w:t>
            </w:r>
            <w:r w:rsidR="00721D32" w:rsidRPr="00872220">
              <w:t>100 proc.</w:t>
            </w:r>
            <w:r w:rsidR="00721D32" w:rsidRPr="009C46EF">
              <w:t xml:space="preserve"> renginių</w:t>
            </w:r>
            <w:r>
              <w:t>)</w:t>
            </w:r>
            <w:r w:rsidR="00872220">
              <w:t xml:space="preserve">. </w:t>
            </w:r>
          </w:p>
          <w:p w14:paraId="00FB31FD" w14:textId="770394EA" w:rsidR="00721D32" w:rsidRPr="009E1D08" w:rsidRDefault="00721D32">
            <w:pPr>
              <w:rPr>
                <w:highlight w:val="yellow"/>
              </w:rPr>
            </w:pPr>
            <w:r w:rsidRPr="009C46EF">
              <w:t>Naujos aprangos komplektai GC darbuotojams</w:t>
            </w:r>
            <w:r w:rsidR="000920EA">
              <w:t xml:space="preserve">. </w:t>
            </w:r>
          </w:p>
        </w:tc>
        <w:tc>
          <w:tcPr>
            <w:tcW w:w="2513" w:type="dxa"/>
            <w:tcBorders>
              <w:top w:val="single" w:sz="4" w:space="0" w:color="auto"/>
              <w:left w:val="single" w:sz="4" w:space="0" w:color="auto"/>
              <w:bottom w:val="single" w:sz="4" w:space="0" w:color="auto"/>
              <w:right w:val="single" w:sz="4" w:space="0" w:color="auto"/>
            </w:tcBorders>
            <w:hideMark/>
          </w:tcPr>
          <w:p w14:paraId="3FB96AE9" w14:textId="77777777" w:rsidR="00721D32" w:rsidRPr="009E1D08" w:rsidRDefault="00721D32">
            <w:pPr>
              <w:rPr>
                <w:highlight w:val="yellow"/>
              </w:rPr>
            </w:pPr>
            <w:r w:rsidRPr="005714CC">
              <w:t>Kasmet</w:t>
            </w:r>
          </w:p>
        </w:tc>
        <w:tc>
          <w:tcPr>
            <w:tcW w:w="2486" w:type="dxa"/>
            <w:tcBorders>
              <w:top w:val="single" w:sz="4" w:space="0" w:color="auto"/>
              <w:left w:val="single" w:sz="4" w:space="0" w:color="auto"/>
              <w:bottom w:val="single" w:sz="4" w:space="0" w:color="auto"/>
              <w:right w:val="single" w:sz="4" w:space="0" w:color="auto"/>
            </w:tcBorders>
          </w:tcPr>
          <w:p w14:paraId="474748BC" w14:textId="63C9E03A" w:rsidR="00721D32" w:rsidRPr="00EA0E18" w:rsidRDefault="00721D32">
            <w:r w:rsidRPr="00EA0E18">
              <w:t>PSPC</w:t>
            </w:r>
            <w:r w:rsidR="00687B7E" w:rsidRPr="00EA0E18">
              <w:t xml:space="preserve"> administracija</w:t>
            </w:r>
            <w:r w:rsidR="00EA0E18">
              <w:t xml:space="preserve"> </w:t>
            </w:r>
          </w:p>
          <w:p w14:paraId="14BE1C4E" w14:textId="77777777" w:rsidR="00721D32" w:rsidRPr="009E1D08" w:rsidRDefault="00721D32">
            <w:pPr>
              <w:rPr>
                <w:highlight w:val="yellow"/>
              </w:rPr>
            </w:pPr>
          </w:p>
        </w:tc>
        <w:tc>
          <w:tcPr>
            <w:tcW w:w="1665" w:type="dxa"/>
            <w:tcBorders>
              <w:top w:val="single" w:sz="4" w:space="0" w:color="auto"/>
              <w:left w:val="single" w:sz="4" w:space="0" w:color="auto"/>
              <w:bottom w:val="single" w:sz="4" w:space="0" w:color="auto"/>
              <w:right w:val="single" w:sz="4" w:space="0" w:color="auto"/>
            </w:tcBorders>
            <w:hideMark/>
          </w:tcPr>
          <w:p w14:paraId="4A9A91E9" w14:textId="7C7F75A3" w:rsidR="00721D32" w:rsidRDefault="00234DC7">
            <w:r>
              <w:t>PSPC</w:t>
            </w:r>
            <w:r w:rsidR="00721D32" w:rsidRPr="005714CC">
              <w:t xml:space="preserve"> lėšos</w:t>
            </w:r>
            <w:r w:rsidR="00B971F9">
              <w:t xml:space="preserve"> ir</w:t>
            </w:r>
          </w:p>
          <w:p w14:paraId="5C50A52A" w14:textId="2D5331D2" w:rsidR="00DD1109" w:rsidRPr="009E1D08" w:rsidRDefault="00DD1109">
            <w:pPr>
              <w:rPr>
                <w:highlight w:val="yellow"/>
              </w:rPr>
            </w:pPr>
            <w:r w:rsidRPr="00EC349D">
              <w:t>Projekto lėšos</w:t>
            </w:r>
          </w:p>
        </w:tc>
      </w:tr>
      <w:tr w:rsidR="00721D32" w14:paraId="087FD474" w14:textId="77777777" w:rsidTr="00721D32">
        <w:tc>
          <w:tcPr>
            <w:tcW w:w="14560" w:type="dxa"/>
            <w:gridSpan w:val="5"/>
            <w:tcBorders>
              <w:top w:val="single" w:sz="4" w:space="0" w:color="auto"/>
              <w:left w:val="single" w:sz="4" w:space="0" w:color="auto"/>
              <w:bottom w:val="single" w:sz="4" w:space="0" w:color="auto"/>
              <w:right w:val="single" w:sz="4" w:space="0" w:color="auto"/>
            </w:tcBorders>
            <w:hideMark/>
          </w:tcPr>
          <w:p w14:paraId="6BD5EA06" w14:textId="77777777" w:rsidR="00721D32" w:rsidRDefault="00721D32">
            <w:pPr>
              <w:pStyle w:val="Sraopastraipa"/>
              <w:rPr>
                <w:rFonts w:ascii="Times New Roman" w:hAnsi="Times New Roman" w:cs="Times New Roman"/>
                <w:sz w:val="24"/>
                <w:szCs w:val="24"/>
              </w:rPr>
            </w:pPr>
            <w:r>
              <w:rPr>
                <w:rFonts w:ascii="Times New Roman" w:hAnsi="Times New Roman" w:cs="Times New Roman"/>
                <w:b/>
                <w:bCs/>
                <w:sz w:val="24"/>
                <w:szCs w:val="24"/>
              </w:rPr>
              <w:t>2 tikslas. Visuomenės supažindinimas su GC veikla, profesionalaus ir teigiamo GC įvaizdžio formavimas, palaikymas</w:t>
            </w:r>
          </w:p>
        </w:tc>
      </w:tr>
      <w:tr w:rsidR="00721D32" w14:paraId="26C934C6" w14:textId="77777777" w:rsidTr="00721D32">
        <w:tc>
          <w:tcPr>
            <w:tcW w:w="14560" w:type="dxa"/>
            <w:gridSpan w:val="5"/>
            <w:tcBorders>
              <w:top w:val="single" w:sz="4" w:space="0" w:color="auto"/>
              <w:left w:val="single" w:sz="4" w:space="0" w:color="auto"/>
              <w:bottom w:val="single" w:sz="4" w:space="0" w:color="auto"/>
              <w:right w:val="single" w:sz="4" w:space="0" w:color="auto"/>
            </w:tcBorders>
            <w:hideMark/>
          </w:tcPr>
          <w:p w14:paraId="2B062BC0" w14:textId="77777777" w:rsidR="00721D32" w:rsidRDefault="00721D32">
            <w:pPr>
              <w:jc w:val="center"/>
              <w:rPr>
                <w:b/>
                <w:bCs/>
              </w:rPr>
            </w:pPr>
            <w:r>
              <w:rPr>
                <w:b/>
                <w:bCs/>
              </w:rPr>
              <w:t>Uždavinys – s</w:t>
            </w:r>
            <w:r>
              <w:rPr>
                <w:rFonts w:cs="Times New Roman"/>
                <w:b/>
                <w:bCs/>
                <w:szCs w:val="24"/>
              </w:rPr>
              <w:t>tiprinti GC žinomumą ir patrauklumą bendruomenėje</w:t>
            </w:r>
          </w:p>
        </w:tc>
      </w:tr>
      <w:tr w:rsidR="00721D32" w14:paraId="552980C2" w14:textId="77777777" w:rsidTr="00D9202A">
        <w:tc>
          <w:tcPr>
            <w:tcW w:w="3721" w:type="dxa"/>
            <w:tcBorders>
              <w:top w:val="single" w:sz="4" w:space="0" w:color="auto"/>
              <w:left w:val="single" w:sz="4" w:space="0" w:color="auto"/>
              <w:bottom w:val="single" w:sz="4" w:space="0" w:color="auto"/>
              <w:right w:val="single" w:sz="4" w:space="0" w:color="auto"/>
            </w:tcBorders>
            <w:hideMark/>
          </w:tcPr>
          <w:p w14:paraId="0FFA6979" w14:textId="77777777" w:rsidR="00721D32" w:rsidRDefault="00721D32">
            <w:pPr>
              <w:jc w:val="center"/>
              <w:rPr>
                <w:b/>
                <w:bCs/>
              </w:rPr>
            </w:pPr>
            <w:r>
              <w:rPr>
                <w:b/>
                <w:bCs/>
              </w:rPr>
              <w:t>Priemonės</w:t>
            </w:r>
          </w:p>
        </w:tc>
        <w:tc>
          <w:tcPr>
            <w:tcW w:w="4175" w:type="dxa"/>
            <w:tcBorders>
              <w:top w:val="single" w:sz="4" w:space="0" w:color="auto"/>
              <w:left w:val="single" w:sz="4" w:space="0" w:color="auto"/>
              <w:bottom w:val="single" w:sz="4" w:space="0" w:color="auto"/>
              <w:right w:val="single" w:sz="4" w:space="0" w:color="auto"/>
            </w:tcBorders>
            <w:hideMark/>
          </w:tcPr>
          <w:p w14:paraId="14ACFCC2" w14:textId="77777777" w:rsidR="00721D32" w:rsidRDefault="00721D32">
            <w:pPr>
              <w:jc w:val="center"/>
              <w:rPr>
                <w:b/>
                <w:bCs/>
              </w:rPr>
            </w:pPr>
            <w:r>
              <w:rPr>
                <w:b/>
                <w:bCs/>
              </w:rPr>
              <w:t>Planuojamas rezultatas (kiekybinis, kokybinis)</w:t>
            </w:r>
          </w:p>
        </w:tc>
        <w:tc>
          <w:tcPr>
            <w:tcW w:w="2513" w:type="dxa"/>
            <w:tcBorders>
              <w:top w:val="single" w:sz="4" w:space="0" w:color="auto"/>
              <w:left w:val="single" w:sz="4" w:space="0" w:color="auto"/>
              <w:bottom w:val="single" w:sz="4" w:space="0" w:color="auto"/>
              <w:right w:val="single" w:sz="4" w:space="0" w:color="auto"/>
            </w:tcBorders>
            <w:hideMark/>
          </w:tcPr>
          <w:p w14:paraId="4B6961FD" w14:textId="77777777" w:rsidR="00721D32" w:rsidRDefault="00721D32">
            <w:pPr>
              <w:jc w:val="center"/>
              <w:rPr>
                <w:b/>
                <w:bCs/>
              </w:rPr>
            </w:pPr>
            <w:r>
              <w:rPr>
                <w:b/>
                <w:bCs/>
              </w:rPr>
              <w:t>Įgyvendinimo laikotarpis</w:t>
            </w:r>
          </w:p>
        </w:tc>
        <w:tc>
          <w:tcPr>
            <w:tcW w:w="2486" w:type="dxa"/>
            <w:tcBorders>
              <w:top w:val="single" w:sz="4" w:space="0" w:color="auto"/>
              <w:left w:val="single" w:sz="4" w:space="0" w:color="auto"/>
              <w:bottom w:val="single" w:sz="4" w:space="0" w:color="auto"/>
              <w:right w:val="single" w:sz="4" w:space="0" w:color="auto"/>
            </w:tcBorders>
            <w:hideMark/>
          </w:tcPr>
          <w:p w14:paraId="24E0F3A4" w14:textId="09CADBF1" w:rsidR="00721D32" w:rsidRDefault="00721D32">
            <w:pPr>
              <w:jc w:val="center"/>
              <w:rPr>
                <w:b/>
                <w:bCs/>
              </w:rPr>
            </w:pPr>
            <w:r>
              <w:rPr>
                <w:b/>
                <w:bCs/>
              </w:rPr>
              <w:t>Atsakinga įstaiga</w:t>
            </w:r>
            <w:r w:rsidR="009E1D08" w:rsidRPr="0038741F">
              <w:rPr>
                <w:b/>
                <w:bCs/>
              </w:rPr>
              <w:t>/asmenys</w:t>
            </w:r>
            <w:r w:rsidR="009E1D08">
              <w:rPr>
                <w:b/>
                <w:bCs/>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64EF8E0D" w14:textId="77777777" w:rsidR="00721D32" w:rsidRDefault="00721D32">
            <w:pPr>
              <w:jc w:val="center"/>
              <w:rPr>
                <w:b/>
                <w:bCs/>
              </w:rPr>
            </w:pPr>
            <w:r>
              <w:rPr>
                <w:b/>
                <w:bCs/>
              </w:rPr>
              <w:t>Materialiniai resursai</w:t>
            </w:r>
          </w:p>
        </w:tc>
      </w:tr>
      <w:tr w:rsidR="00721D32" w14:paraId="34F9FDF2" w14:textId="77777777" w:rsidTr="00D9202A">
        <w:tc>
          <w:tcPr>
            <w:tcW w:w="3721" w:type="dxa"/>
            <w:tcBorders>
              <w:top w:val="single" w:sz="4" w:space="0" w:color="auto"/>
              <w:left w:val="single" w:sz="4" w:space="0" w:color="auto"/>
              <w:bottom w:val="single" w:sz="4" w:space="0" w:color="auto"/>
              <w:right w:val="single" w:sz="4" w:space="0" w:color="auto"/>
            </w:tcBorders>
            <w:hideMark/>
          </w:tcPr>
          <w:p w14:paraId="343D6BDE" w14:textId="752AC4AE" w:rsidR="00721D32" w:rsidRDefault="00721D32">
            <w:r>
              <w:t>2.1. GC pristatymas</w:t>
            </w:r>
            <w:r w:rsidR="00D41803">
              <w:t xml:space="preserve"> susitikimuose su įvairiomis asmenų grupėmis</w:t>
            </w:r>
            <w:r w:rsidR="00FF3C70">
              <w:t xml:space="preserve"> švietimo įstaigose</w:t>
            </w:r>
          </w:p>
        </w:tc>
        <w:tc>
          <w:tcPr>
            <w:tcW w:w="4175" w:type="dxa"/>
            <w:tcBorders>
              <w:top w:val="single" w:sz="4" w:space="0" w:color="auto"/>
              <w:left w:val="single" w:sz="4" w:space="0" w:color="auto"/>
              <w:bottom w:val="single" w:sz="4" w:space="0" w:color="auto"/>
              <w:right w:val="single" w:sz="4" w:space="0" w:color="auto"/>
            </w:tcBorders>
            <w:hideMark/>
          </w:tcPr>
          <w:p w14:paraId="335FF1E0" w14:textId="6E7837C4" w:rsidR="00721D32" w:rsidRPr="009E1D08" w:rsidRDefault="00500049">
            <w:r>
              <w:rPr>
                <w:rFonts w:cs="Times New Roman"/>
              </w:rPr>
              <w:t xml:space="preserve">Organizuoti </w:t>
            </w:r>
            <w:r w:rsidR="00163C44">
              <w:rPr>
                <w:rFonts w:cs="Times New Roman"/>
              </w:rPr>
              <w:t>s</w:t>
            </w:r>
            <w:r w:rsidR="00721D32" w:rsidRPr="009E1D08">
              <w:rPr>
                <w:rFonts w:cs="Times New Roman"/>
              </w:rPr>
              <w:t>usitikimai su įvairiomis asmenų grupėmis ugdymo įstaigose</w:t>
            </w:r>
            <w:r w:rsidR="009E1D08" w:rsidRPr="009E1D08">
              <w:rPr>
                <w:rFonts w:cs="Times New Roman"/>
              </w:rPr>
              <w:t xml:space="preserve">. </w:t>
            </w:r>
            <w:r w:rsidR="00721D32" w:rsidRPr="009E1D08">
              <w:t xml:space="preserve">Ne mažiau kaip </w:t>
            </w:r>
            <w:r w:rsidR="005E6BB3" w:rsidRPr="009E1D08">
              <w:t>10</w:t>
            </w:r>
            <w:r w:rsidR="00721D32" w:rsidRPr="009E1D08">
              <w:t xml:space="preserve"> susitikim</w:t>
            </w:r>
            <w:r w:rsidR="009E1D08" w:rsidRPr="009E1D08">
              <w:t xml:space="preserve">ų </w:t>
            </w:r>
            <w:r w:rsidR="00721D32" w:rsidRPr="009E1D08">
              <w:t>per metus</w:t>
            </w:r>
          </w:p>
        </w:tc>
        <w:tc>
          <w:tcPr>
            <w:tcW w:w="2513" w:type="dxa"/>
            <w:tcBorders>
              <w:top w:val="single" w:sz="4" w:space="0" w:color="auto"/>
              <w:left w:val="single" w:sz="4" w:space="0" w:color="auto"/>
              <w:bottom w:val="single" w:sz="4" w:space="0" w:color="auto"/>
              <w:right w:val="single" w:sz="4" w:space="0" w:color="auto"/>
            </w:tcBorders>
            <w:hideMark/>
          </w:tcPr>
          <w:p w14:paraId="02CEEA22" w14:textId="77777777" w:rsidR="00721D32" w:rsidRDefault="00721D32">
            <w:r>
              <w:t>Kasmet</w:t>
            </w:r>
          </w:p>
        </w:tc>
        <w:tc>
          <w:tcPr>
            <w:tcW w:w="2486" w:type="dxa"/>
            <w:tcBorders>
              <w:top w:val="single" w:sz="4" w:space="0" w:color="auto"/>
              <w:left w:val="single" w:sz="4" w:space="0" w:color="auto"/>
              <w:bottom w:val="single" w:sz="4" w:space="0" w:color="auto"/>
              <w:right w:val="single" w:sz="4" w:space="0" w:color="auto"/>
            </w:tcBorders>
          </w:tcPr>
          <w:p w14:paraId="56F8BFF7" w14:textId="40DE9EEB" w:rsidR="00721D32" w:rsidRDefault="00721D32">
            <w:r>
              <w:t>PSPC</w:t>
            </w:r>
            <w:r w:rsidR="005E6BB3">
              <w:t xml:space="preserve"> </w:t>
            </w:r>
          </w:p>
          <w:p w14:paraId="1122EA60" w14:textId="77777777" w:rsidR="00B26BD0" w:rsidRDefault="002F0F9D">
            <w:r>
              <w:lastRenderedPageBreak/>
              <w:t>Globos centro VVTA</w:t>
            </w:r>
            <w:r w:rsidR="00B26BD0">
              <w:t>Į</w:t>
            </w:r>
            <w:r w:rsidR="00F646FB">
              <w:t>T</w:t>
            </w:r>
            <w:r>
              <w:t xml:space="preserve"> atestuoti asmenys </w:t>
            </w:r>
          </w:p>
          <w:p w14:paraId="536D3D8E" w14:textId="3F5DEB91" w:rsidR="00721D32" w:rsidRDefault="00721D32">
            <w:r>
              <w:t>Savivaldybės administracij</w:t>
            </w:r>
            <w:r w:rsidR="009E1D08">
              <w:t xml:space="preserve">os </w:t>
            </w:r>
            <w:r>
              <w:t>Švietimo skyrius</w:t>
            </w:r>
            <w:r w:rsidR="009E1D08">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20DF6387" w14:textId="77777777" w:rsidR="00721D32" w:rsidRDefault="00721D32">
            <w:r>
              <w:lastRenderedPageBreak/>
              <w:t>Dalyvaujančių įstaigų lėšos</w:t>
            </w:r>
          </w:p>
        </w:tc>
      </w:tr>
      <w:tr w:rsidR="00857982" w14:paraId="61A51506" w14:textId="77777777" w:rsidTr="000067CD">
        <w:trPr>
          <w:trHeight w:val="1272"/>
        </w:trPr>
        <w:tc>
          <w:tcPr>
            <w:tcW w:w="3721" w:type="dxa"/>
            <w:vMerge w:val="restart"/>
            <w:tcBorders>
              <w:top w:val="single" w:sz="4" w:space="0" w:color="auto"/>
              <w:left w:val="single" w:sz="4" w:space="0" w:color="auto"/>
              <w:right w:val="single" w:sz="4" w:space="0" w:color="auto"/>
            </w:tcBorders>
            <w:hideMark/>
          </w:tcPr>
          <w:p w14:paraId="759006D3" w14:textId="50AF01C6" w:rsidR="00857982" w:rsidRDefault="00857982">
            <w:r>
              <w:t>2.2. Kontaktiniai susitikimai, kurių metu  pristatomos Globos centro paslaugos socialiniams partneriams</w:t>
            </w:r>
          </w:p>
        </w:tc>
        <w:tc>
          <w:tcPr>
            <w:tcW w:w="4175" w:type="dxa"/>
            <w:tcBorders>
              <w:top w:val="single" w:sz="4" w:space="0" w:color="auto"/>
              <w:left w:val="single" w:sz="4" w:space="0" w:color="auto"/>
              <w:bottom w:val="single" w:sz="4" w:space="0" w:color="auto"/>
              <w:right w:val="single" w:sz="4" w:space="0" w:color="auto"/>
            </w:tcBorders>
          </w:tcPr>
          <w:p w14:paraId="5C8884CA" w14:textId="21CC29C5" w:rsidR="00857982" w:rsidRPr="00630495" w:rsidRDefault="00D407C7" w:rsidP="00BE28F3">
            <w:pPr>
              <w:rPr>
                <w:rFonts w:cs="Times New Roman"/>
              </w:rPr>
            </w:pPr>
            <w:r>
              <w:rPr>
                <w:rFonts w:cs="Times New Roman"/>
              </w:rPr>
              <w:t>Organizuoti</w:t>
            </w:r>
            <w:r w:rsidR="00D01D34">
              <w:rPr>
                <w:rFonts w:cs="Times New Roman"/>
              </w:rPr>
              <w:t xml:space="preserve"> s</w:t>
            </w:r>
            <w:r w:rsidR="00857982">
              <w:rPr>
                <w:rFonts w:cs="Times New Roman"/>
              </w:rPr>
              <w:t xml:space="preserve">usitikimai su įvairiomis asmenų grupėmis (sveikatos priežiūros, kultūros įstaigos, bibliotekos, įvairios įmonės). Asmenų grupių skaičius – </w:t>
            </w:r>
            <w:r w:rsidR="007A3295">
              <w:rPr>
                <w:rFonts w:cs="Times New Roman"/>
              </w:rPr>
              <w:t>4</w:t>
            </w:r>
            <w:r w:rsidR="00BE28F3">
              <w:rPr>
                <w:rFonts w:cs="Times New Roman"/>
              </w:rPr>
              <w:t xml:space="preserve"> </w:t>
            </w:r>
          </w:p>
        </w:tc>
        <w:tc>
          <w:tcPr>
            <w:tcW w:w="2513" w:type="dxa"/>
            <w:tcBorders>
              <w:top w:val="single" w:sz="4" w:space="0" w:color="auto"/>
              <w:left w:val="single" w:sz="4" w:space="0" w:color="auto"/>
              <w:bottom w:val="single" w:sz="4" w:space="0" w:color="auto"/>
              <w:right w:val="single" w:sz="4" w:space="0" w:color="auto"/>
            </w:tcBorders>
            <w:hideMark/>
          </w:tcPr>
          <w:p w14:paraId="7C5B189D" w14:textId="77777777" w:rsidR="00857982" w:rsidRDefault="00857982">
            <w:r>
              <w:t>Kasmet</w:t>
            </w:r>
          </w:p>
        </w:tc>
        <w:tc>
          <w:tcPr>
            <w:tcW w:w="2486" w:type="dxa"/>
            <w:tcBorders>
              <w:top w:val="single" w:sz="4" w:space="0" w:color="auto"/>
              <w:left w:val="single" w:sz="4" w:space="0" w:color="auto"/>
              <w:bottom w:val="single" w:sz="4" w:space="0" w:color="auto"/>
              <w:right w:val="single" w:sz="4" w:space="0" w:color="auto"/>
            </w:tcBorders>
          </w:tcPr>
          <w:p w14:paraId="640AF2AB" w14:textId="7F3B383C" w:rsidR="00857982" w:rsidRPr="005E6BB3" w:rsidRDefault="00791DA9" w:rsidP="00DF2DFC">
            <w:pPr>
              <w:rPr>
                <w:strike/>
              </w:rPr>
            </w:pPr>
            <w:r>
              <w:t>PSPC Globos centr</w:t>
            </w:r>
            <w:r w:rsidR="005714CC">
              <w:t>o VVTA</w:t>
            </w:r>
            <w:r w:rsidR="007A3295">
              <w:t>Į</w:t>
            </w:r>
            <w:r w:rsidR="003E510D">
              <w:t xml:space="preserve">T </w:t>
            </w:r>
            <w:r w:rsidR="005714CC">
              <w:t xml:space="preserve">atestuoti asmenys </w:t>
            </w:r>
          </w:p>
        </w:tc>
        <w:tc>
          <w:tcPr>
            <w:tcW w:w="1665" w:type="dxa"/>
            <w:vMerge w:val="restart"/>
            <w:tcBorders>
              <w:top w:val="single" w:sz="4" w:space="0" w:color="auto"/>
              <w:left w:val="single" w:sz="4" w:space="0" w:color="auto"/>
              <w:right w:val="single" w:sz="4" w:space="0" w:color="auto"/>
            </w:tcBorders>
            <w:hideMark/>
          </w:tcPr>
          <w:p w14:paraId="130C805C" w14:textId="77777777" w:rsidR="00857982" w:rsidRDefault="00857982">
            <w:r>
              <w:t>Dalyvaujančių įstaigų lėšos</w:t>
            </w:r>
          </w:p>
        </w:tc>
      </w:tr>
      <w:tr w:rsidR="00857982" w14:paraId="263B685D" w14:textId="77777777" w:rsidTr="00D9202A">
        <w:trPr>
          <w:trHeight w:val="489"/>
        </w:trPr>
        <w:tc>
          <w:tcPr>
            <w:tcW w:w="3721" w:type="dxa"/>
            <w:vMerge/>
            <w:tcBorders>
              <w:left w:val="single" w:sz="4" w:space="0" w:color="auto"/>
              <w:bottom w:val="single" w:sz="4" w:space="0" w:color="auto"/>
              <w:right w:val="single" w:sz="4" w:space="0" w:color="auto"/>
            </w:tcBorders>
          </w:tcPr>
          <w:p w14:paraId="35E360B1" w14:textId="77777777" w:rsidR="00857982" w:rsidRDefault="00857982"/>
        </w:tc>
        <w:tc>
          <w:tcPr>
            <w:tcW w:w="4175" w:type="dxa"/>
            <w:tcBorders>
              <w:top w:val="single" w:sz="4" w:space="0" w:color="auto"/>
              <w:left w:val="single" w:sz="4" w:space="0" w:color="auto"/>
              <w:bottom w:val="single" w:sz="4" w:space="0" w:color="auto"/>
              <w:right w:val="single" w:sz="4" w:space="0" w:color="auto"/>
            </w:tcBorders>
          </w:tcPr>
          <w:p w14:paraId="6F012D55" w14:textId="18A6D194" w:rsidR="00857982" w:rsidRDefault="00F2598E" w:rsidP="00857982">
            <w:pPr>
              <w:ind w:hanging="37"/>
              <w:rPr>
                <w:rFonts w:cs="Times New Roman"/>
              </w:rPr>
            </w:pPr>
            <w:r>
              <w:rPr>
                <w:rFonts w:cs="Times New Roman"/>
              </w:rPr>
              <w:t xml:space="preserve">PSPC </w:t>
            </w:r>
            <w:r w:rsidR="00D56C93">
              <w:rPr>
                <w:rFonts w:cs="Times New Roman"/>
              </w:rPr>
              <w:t>GC darbuotojų d</w:t>
            </w:r>
            <w:r w:rsidR="00D01D34">
              <w:rPr>
                <w:rFonts w:cs="Times New Roman"/>
              </w:rPr>
              <w:t xml:space="preserve">alyvavimas </w:t>
            </w:r>
            <w:r w:rsidR="00DF2DFC">
              <w:rPr>
                <w:rFonts w:cs="Times New Roman"/>
              </w:rPr>
              <w:t>s</w:t>
            </w:r>
            <w:r w:rsidR="00857982">
              <w:rPr>
                <w:rFonts w:cs="Times New Roman"/>
              </w:rPr>
              <w:t>ocialini</w:t>
            </w:r>
            <w:r w:rsidR="00D01D34">
              <w:rPr>
                <w:rFonts w:cs="Times New Roman"/>
              </w:rPr>
              <w:t xml:space="preserve">uose </w:t>
            </w:r>
            <w:r w:rsidR="00857982">
              <w:rPr>
                <w:rFonts w:cs="Times New Roman"/>
              </w:rPr>
              <w:t>pusryč</w:t>
            </w:r>
            <w:r w:rsidR="00D01D34">
              <w:rPr>
                <w:rFonts w:cs="Times New Roman"/>
              </w:rPr>
              <w:t xml:space="preserve">iuose </w:t>
            </w:r>
            <w:r w:rsidR="00857982">
              <w:rPr>
                <w:rFonts w:cs="Times New Roman"/>
              </w:rPr>
              <w:t xml:space="preserve">1 kartą per metus </w:t>
            </w:r>
          </w:p>
        </w:tc>
        <w:tc>
          <w:tcPr>
            <w:tcW w:w="2513" w:type="dxa"/>
            <w:tcBorders>
              <w:top w:val="single" w:sz="4" w:space="0" w:color="auto"/>
              <w:left w:val="single" w:sz="4" w:space="0" w:color="auto"/>
              <w:bottom w:val="single" w:sz="4" w:space="0" w:color="auto"/>
              <w:right w:val="single" w:sz="4" w:space="0" w:color="auto"/>
            </w:tcBorders>
          </w:tcPr>
          <w:p w14:paraId="1B34F737" w14:textId="7BE86708" w:rsidR="00857982" w:rsidRDefault="00791DA9" w:rsidP="00857982">
            <w:r>
              <w:t>Kasmet</w:t>
            </w:r>
          </w:p>
        </w:tc>
        <w:tc>
          <w:tcPr>
            <w:tcW w:w="2486" w:type="dxa"/>
            <w:tcBorders>
              <w:top w:val="single" w:sz="4" w:space="0" w:color="auto"/>
              <w:left w:val="single" w:sz="4" w:space="0" w:color="auto"/>
              <w:bottom w:val="single" w:sz="4" w:space="0" w:color="auto"/>
              <w:right w:val="single" w:sz="4" w:space="0" w:color="auto"/>
            </w:tcBorders>
          </w:tcPr>
          <w:p w14:paraId="142BBDF2" w14:textId="77777777" w:rsidR="00857982" w:rsidRDefault="00771DDB" w:rsidP="00857982">
            <w:r>
              <w:t>NVO koordinatorius</w:t>
            </w:r>
            <w:r w:rsidR="006447C5">
              <w:t xml:space="preserve"> </w:t>
            </w:r>
          </w:p>
          <w:p w14:paraId="59FCAAA8" w14:textId="661BB9F7" w:rsidR="001B0AC6" w:rsidRDefault="001B0AC6" w:rsidP="00857982">
            <w:r>
              <w:t>PSPC Globos centro VVTAĮT atestuoti asmenys</w:t>
            </w:r>
            <w:r w:rsidR="00DF2DFC">
              <w:t xml:space="preserve"> </w:t>
            </w:r>
            <w:r>
              <w:t>/</w:t>
            </w:r>
            <w:r w:rsidR="00DF2DFC">
              <w:t xml:space="preserve"> </w:t>
            </w:r>
            <w:r>
              <w:t xml:space="preserve">globos koordinatoriai </w:t>
            </w:r>
          </w:p>
        </w:tc>
        <w:tc>
          <w:tcPr>
            <w:tcW w:w="1665" w:type="dxa"/>
            <w:vMerge/>
            <w:tcBorders>
              <w:left w:val="single" w:sz="4" w:space="0" w:color="auto"/>
              <w:bottom w:val="single" w:sz="4" w:space="0" w:color="auto"/>
              <w:right w:val="single" w:sz="4" w:space="0" w:color="auto"/>
            </w:tcBorders>
          </w:tcPr>
          <w:p w14:paraId="4D2BD947" w14:textId="77777777" w:rsidR="00857982" w:rsidRDefault="00857982"/>
        </w:tc>
      </w:tr>
      <w:tr w:rsidR="00721D32" w14:paraId="58AC320B" w14:textId="77777777" w:rsidTr="00D9202A">
        <w:tc>
          <w:tcPr>
            <w:tcW w:w="3721" w:type="dxa"/>
            <w:tcBorders>
              <w:top w:val="single" w:sz="4" w:space="0" w:color="auto"/>
              <w:left w:val="single" w:sz="4" w:space="0" w:color="auto"/>
              <w:bottom w:val="single" w:sz="4" w:space="0" w:color="auto"/>
              <w:right w:val="single" w:sz="4" w:space="0" w:color="auto"/>
            </w:tcBorders>
            <w:hideMark/>
          </w:tcPr>
          <w:p w14:paraId="15246B96" w14:textId="59620AD2" w:rsidR="00721D32" w:rsidRPr="00031A40" w:rsidRDefault="00721D32">
            <w:pPr>
              <w:rPr>
                <w:highlight w:val="yellow"/>
              </w:rPr>
            </w:pPr>
            <w:r w:rsidRPr="005B0EED">
              <w:t xml:space="preserve">2.3. </w:t>
            </w:r>
            <w:r w:rsidR="00AB51F7">
              <w:t>Telkti</w:t>
            </w:r>
            <w:r w:rsidRPr="005B0EED">
              <w:t xml:space="preserve"> ir palaikyti savivaldybės globėjų bendruomenę</w:t>
            </w:r>
          </w:p>
        </w:tc>
        <w:tc>
          <w:tcPr>
            <w:tcW w:w="4175" w:type="dxa"/>
            <w:tcBorders>
              <w:top w:val="single" w:sz="4" w:space="0" w:color="auto"/>
              <w:left w:val="single" w:sz="4" w:space="0" w:color="auto"/>
              <w:bottom w:val="single" w:sz="4" w:space="0" w:color="auto"/>
              <w:right w:val="single" w:sz="4" w:space="0" w:color="auto"/>
            </w:tcBorders>
          </w:tcPr>
          <w:p w14:paraId="76FEEBF8" w14:textId="4AF76454" w:rsidR="002C1782" w:rsidRPr="009C4AF3" w:rsidRDefault="00D407C7" w:rsidP="00D607AE">
            <w:r>
              <w:t>Sukurt</w:t>
            </w:r>
            <w:r w:rsidR="00CD1A84">
              <w:t>a u</w:t>
            </w:r>
            <w:r w:rsidR="00E23495" w:rsidRPr="00E23495">
              <w:t>ždar</w:t>
            </w:r>
            <w:r w:rsidR="00CD1A84">
              <w:t xml:space="preserve">a </w:t>
            </w:r>
            <w:r w:rsidR="00DF2DFC" w:rsidRPr="00E23495">
              <w:t>grupė „Panevėžio</w:t>
            </w:r>
            <w:r w:rsidR="00DF2DFC">
              <w:t xml:space="preserve"> budintys globotojai</w:t>
            </w:r>
            <w:r w:rsidR="00DF2DFC" w:rsidRPr="00E23495">
              <w:t>“</w:t>
            </w:r>
            <w:r w:rsidR="00DF2DFC">
              <w:t xml:space="preserve"> </w:t>
            </w:r>
            <w:r w:rsidR="00CF626E">
              <w:t>socialini</w:t>
            </w:r>
            <w:r w:rsidR="00DF2DFC">
              <w:t>ame</w:t>
            </w:r>
            <w:r w:rsidR="00CF626E">
              <w:t xml:space="preserve"> tinkl</w:t>
            </w:r>
            <w:r w:rsidR="00DF2DFC">
              <w:t>e</w:t>
            </w:r>
            <w:r w:rsidR="00CF626E">
              <w:t xml:space="preserve"> </w:t>
            </w:r>
            <w:r w:rsidR="00E23495">
              <w:t>„Messenger</w:t>
            </w:r>
            <w:r w:rsidR="00E23495" w:rsidRPr="00E23495">
              <w:t xml:space="preserve">“ </w:t>
            </w:r>
          </w:p>
        </w:tc>
        <w:tc>
          <w:tcPr>
            <w:tcW w:w="2513" w:type="dxa"/>
            <w:tcBorders>
              <w:top w:val="single" w:sz="4" w:space="0" w:color="auto"/>
              <w:left w:val="single" w:sz="4" w:space="0" w:color="auto"/>
              <w:bottom w:val="single" w:sz="4" w:space="0" w:color="auto"/>
              <w:right w:val="single" w:sz="4" w:space="0" w:color="auto"/>
            </w:tcBorders>
            <w:hideMark/>
          </w:tcPr>
          <w:p w14:paraId="2CAF9224" w14:textId="77777777" w:rsidR="00721D32" w:rsidRDefault="00721D32">
            <w:r>
              <w:t>Kasmet</w:t>
            </w:r>
          </w:p>
        </w:tc>
        <w:tc>
          <w:tcPr>
            <w:tcW w:w="2486" w:type="dxa"/>
            <w:tcBorders>
              <w:top w:val="single" w:sz="4" w:space="0" w:color="auto"/>
              <w:left w:val="single" w:sz="4" w:space="0" w:color="auto"/>
              <w:bottom w:val="single" w:sz="4" w:space="0" w:color="auto"/>
              <w:right w:val="single" w:sz="4" w:space="0" w:color="auto"/>
            </w:tcBorders>
          </w:tcPr>
          <w:p w14:paraId="5E9C9235" w14:textId="20A26CCD" w:rsidR="00721D32" w:rsidRDefault="00721D32">
            <w:r>
              <w:t>PSPC</w:t>
            </w:r>
            <w:r w:rsidR="00031A40">
              <w:t xml:space="preserve"> Globos ce</w:t>
            </w:r>
            <w:r w:rsidR="006643B5">
              <w:t xml:space="preserve">ntro veiklos vadovas </w:t>
            </w:r>
          </w:p>
        </w:tc>
        <w:tc>
          <w:tcPr>
            <w:tcW w:w="1665" w:type="dxa"/>
            <w:tcBorders>
              <w:top w:val="single" w:sz="4" w:space="0" w:color="auto"/>
              <w:left w:val="single" w:sz="4" w:space="0" w:color="auto"/>
              <w:bottom w:val="single" w:sz="4" w:space="0" w:color="auto"/>
              <w:right w:val="single" w:sz="4" w:space="0" w:color="auto"/>
            </w:tcBorders>
            <w:hideMark/>
          </w:tcPr>
          <w:p w14:paraId="37A1E3C8" w14:textId="2CEB4819" w:rsidR="00721D32" w:rsidRDefault="005B0EED">
            <w:r>
              <w:t>Įstaigos lėšos</w:t>
            </w:r>
          </w:p>
        </w:tc>
      </w:tr>
      <w:tr w:rsidR="00BB2430" w14:paraId="20C6E99B" w14:textId="77777777" w:rsidTr="00D9202A">
        <w:trPr>
          <w:trHeight w:val="720"/>
        </w:trPr>
        <w:tc>
          <w:tcPr>
            <w:tcW w:w="3721" w:type="dxa"/>
            <w:vMerge w:val="restart"/>
            <w:tcBorders>
              <w:top w:val="single" w:sz="4" w:space="0" w:color="auto"/>
              <w:left w:val="single" w:sz="4" w:space="0" w:color="auto"/>
              <w:right w:val="single" w:sz="4" w:space="0" w:color="auto"/>
            </w:tcBorders>
            <w:hideMark/>
          </w:tcPr>
          <w:p w14:paraId="6108A749" w14:textId="77777777" w:rsidR="00BB2430" w:rsidRDefault="00BB2430">
            <w:r>
              <w:t>2.4. Didinti globėjams skirtų paslaugų kokybę ir pasiekiamumą savivaldybėje</w:t>
            </w:r>
          </w:p>
        </w:tc>
        <w:tc>
          <w:tcPr>
            <w:tcW w:w="4175" w:type="dxa"/>
            <w:tcBorders>
              <w:top w:val="single" w:sz="4" w:space="0" w:color="auto"/>
              <w:left w:val="single" w:sz="4" w:space="0" w:color="auto"/>
              <w:bottom w:val="single" w:sz="4" w:space="0" w:color="auto"/>
              <w:right w:val="single" w:sz="4" w:space="0" w:color="auto"/>
            </w:tcBorders>
          </w:tcPr>
          <w:p w14:paraId="34FA2E93" w14:textId="0B088DDA" w:rsidR="00BB2430" w:rsidRPr="005E6BB3" w:rsidRDefault="00D407C7">
            <w:pPr>
              <w:rPr>
                <w:strike/>
              </w:rPr>
            </w:pPr>
            <w:r>
              <w:t xml:space="preserve">Organizuoti </w:t>
            </w:r>
            <w:r w:rsidR="00484D8C">
              <w:t>Globėjų ir įtėvių rengimo p</w:t>
            </w:r>
            <w:r w:rsidR="00BB2430">
              <w:t xml:space="preserve">rogramos </w:t>
            </w:r>
            <w:r w:rsidR="00310AD5">
              <w:t>(</w:t>
            </w:r>
            <w:r w:rsidR="00BB2430">
              <w:t>GIMK</w:t>
            </w:r>
            <w:r w:rsidR="00310AD5">
              <w:t>)</w:t>
            </w:r>
            <w:r w:rsidR="00BB2430">
              <w:t xml:space="preserve"> mokym</w:t>
            </w:r>
            <w:r w:rsidR="00BA7135">
              <w:t xml:space="preserve">us </w:t>
            </w:r>
            <w:r w:rsidR="00BB2430">
              <w:t>– ne mažiau kaip 2 grupės per metus</w:t>
            </w:r>
            <w:r w:rsidR="00BA7135">
              <w:t xml:space="preserve"> </w:t>
            </w:r>
          </w:p>
        </w:tc>
        <w:tc>
          <w:tcPr>
            <w:tcW w:w="2513" w:type="dxa"/>
            <w:tcBorders>
              <w:top w:val="single" w:sz="4" w:space="0" w:color="auto"/>
              <w:left w:val="single" w:sz="4" w:space="0" w:color="auto"/>
              <w:bottom w:val="single" w:sz="4" w:space="0" w:color="auto"/>
              <w:right w:val="single" w:sz="4" w:space="0" w:color="auto"/>
            </w:tcBorders>
            <w:hideMark/>
          </w:tcPr>
          <w:p w14:paraId="7CD99EE1" w14:textId="77777777" w:rsidR="00BB2430" w:rsidRDefault="00BB2430">
            <w:r>
              <w:t>Kasmet</w:t>
            </w:r>
          </w:p>
        </w:tc>
        <w:tc>
          <w:tcPr>
            <w:tcW w:w="2486" w:type="dxa"/>
            <w:tcBorders>
              <w:top w:val="single" w:sz="4" w:space="0" w:color="auto"/>
              <w:left w:val="single" w:sz="4" w:space="0" w:color="auto"/>
              <w:bottom w:val="single" w:sz="4" w:space="0" w:color="auto"/>
              <w:right w:val="single" w:sz="4" w:space="0" w:color="auto"/>
            </w:tcBorders>
          </w:tcPr>
          <w:p w14:paraId="2517947F" w14:textId="1E4A93C0" w:rsidR="00BB2430" w:rsidRDefault="006920C4">
            <w:r>
              <w:t>PSPC Globos centro VVTA</w:t>
            </w:r>
            <w:r w:rsidR="00AA20AF">
              <w:t>ĮT</w:t>
            </w:r>
            <w:r>
              <w:t xml:space="preserve"> atestuoti asmenys </w:t>
            </w:r>
          </w:p>
        </w:tc>
        <w:tc>
          <w:tcPr>
            <w:tcW w:w="1665" w:type="dxa"/>
            <w:vMerge w:val="restart"/>
            <w:tcBorders>
              <w:top w:val="single" w:sz="4" w:space="0" w:color="auto"/>
              <w:left w:val="single" w:sz="4" w:space="0" w:color="auto"/>
              <w:right w:val="single" w:sz="4" w:space="0" w:color="auto"/>
            </w:tcBorders>
            <w:hideMark/>
          </w:tcPr>
          <w:p w14:paraId="14A88A1B" w14:textId="6EC58B9F" w:rsidR="00BB2430" w:rsidRDefault="00FF6244">
            <w:r>
              <w:t>Įstaigos lėšos</w:t>
            </w:r>
          </w:p>
        </w:tc>
      </w:tr>
      <w:tr w:rsidR="00BB2430" w14:paraId="16B5DF4E" w14:textId="77777777" w:rsidTr="000067CD">
        <w:trPr>
          <w:trHeight w:val="830"/>
        </w:trPr>
        <w:tc>
          <w:tcPr>
            <w:tcW w:w="3721" w:type="dxa"/>
            <w:vMerge/>
            <w:tcBorders>
              <w:left w:val="single" w:sz="4" w:space="0" w:color="auto"/>
              <w:bottom w:val="single" w:sz="4" w:space="0" w:color="auto"/>
              <w:right w:val="single" w:sz="4" w:space="0" w:color="auto"/>
            </w:tcBorders>
          </w:tcPr>
          <w:p w14:paraId="7CAD01F7" w14:textId="77777777" w:rsidR="00BB2430" w:rsidRDefault="00BB2430"/>
        </w:tc>
        <w:tc>
          <w:tcPr>
            <w:tcW w:w="4175" w:type="dxa"/>
            <w:tcBorders>
              <w:top w:val="single" w:sz="4" w:space="0" w:color="auto"/>
              <w:left w:val="single" w:sz="4" w:space="0" w:color="auto"/>
              <w:bottom w:val="single" w:sz="4" w:space="0" w:color="auto"/>
              <w:right w:val="single" w:sz="4" w:space="0" w:color="auto"/>
            </w:tcBorders>
          </w:tcPr>
          <w:p w14:paraId="143169ED" w14:textId="2E09037B" w:rsidR="00BB2430" w:rsidRDefault="00D407C7" w:rsidP="00BB2430">
            <w:r>
              <w:t>Organizuot</w:t>
            </w:r>
            <w:r w:rsidR="008102B4">
              <w:t>i s</w:t>
            </w:r>
            <w:r w:rsidR="00BB2430">
              <w:t>avi</w:t>
            </w:r>
            <w:r w:rsidR="004D31F3">
              <w:t>tarpio pagalbos</w:t>
            </w:r>
            <w:r w:rsidR="00BB2430">
              <w:t xml:space="preserve"> </w:t>
            </w:r>
            <w:r w:rsidR="00BB2430" w:rsidRPr="00F37030">
              <w:t>grup</w:t>
            </w:r>
            <w:r w:rsidR="008102B4">
              <w:t>e</w:t>
            </w:r>
            <w:r w:rsidR="00BB2430" w:rsidRPr="00F37030">
              <w:t xml:space="preserve">s </w:t>
            </w:r>
            <w:r w:rsidR="00484D8C" w:rsidRPr="00F37030">
              <w:t>paslaugų gavėjams</w:t>
            </w:r>
            <w:r w:rsidR="00BB2430">
              <w:t xml:space="preserve"> 1 kartą per mėnesį</w:t>
            </w:r>
            <w:r w:rsidR="007D4DC2">
              <w:t xml:space="preserve"> </w:t>
            </w:r>
          </w:p>
        </w:tc>
        <w:tc>
          <w:tcPr>
            <w:tcW w:w="2513" w:type="dxa"/>
            <w:tcBorders>
              <w:top w:val="single" w:sz="4" w:space="0" w:color="auto"/>
              <w:left w:val="single" w:sz="4" w:space="0" w:color="auto"/>
              <w:bottom w:val="single" w:sz="4" w:space="0" w:color="auto"/>
              <w:right w:val="single" w:sz="4" w:space="0" w:color="auto"/>
            </w:tcBorders>
          </w:tcPr>
          <w:p w14:paraId="46B9730D" w14:textId="56F4FBF7" w:rsidR="00BB2430" w:rsidRDefault="004D31F3" w:rsidP="00BB2430">
            <w:r>
              <w:t>Kasmet</w:t>
            </w:r>
          </w:p>
        </w:tc>
        <w:tc>
          <w:tcPr>
            <w:tcW w:w="2486" w:type="dxa"/>
            <w:tcBorders>
              <w:top w:val="single" w:sz="4" w:space="0" w:color="auto"/>
              <w:left w:val="single" w:sz="4" w:space="0" w:color="auto"/>
              <w:bottom w:val="single" w:sz="4" w:space="0" w:color="auto"/>
              <w:right w:val="single" w:sz="4" w:space="0" w:color="auto"/>
            </w:tcBorders>
          </w:tcPr>
          <w:p w14:paraId="537F9E47" w14:textId="51D9B9B1" w:rsidR="00BB2430" w:rsidRDefault="006920C4" w:rsidP="00BB2430">
            <w:r>
              <w:t>PSPC Globos centro VVTA</w:t>
            </w:r>
            <w:r w:rsidR="00AA20AF">
              <w:t>ĮT</w:t>
            </w:r>
            <w:r>
              <w:t xml:space="preserve"> atestuoti asmenys </w:t>
            </w:r>
          </w:p>
        </w:tc>
        <w:tc>
          <w:tcPr>
            <w:tcW w:w="1665" w:type="dxa"/>
            <w:vMerge/>
            <w:tcBorders>
              <w:left w:val="single" w:sz="4" w:space="0" w:color="auto"/>
              <w:bottom w:val="single" w:sz="4" w:space="0" w:color="auto"/>
              <w:right w:val="single" w:sz="4" w:space="0" w:color="auto"/>
            </w:tcBorders>
          </w:tcPr>
          <w:p w14:paraId="61E7DA7D" w14:textId="77777777" w:rsidR="00BB2430" w:rsidRDefault="00BB2430"/>
        </w:tc>
      </w:tr>
      <w:tr w:rsidR="00520014" w14:paraId="2E8B2EE1" w14:textId="77777777" w:rsidTr="00D9202A">
        <w:trPr>
          <w:trHeight w:val="1168"/>
        </w:trPr>
        <w:tc>
          <w:tcPr>
            <w:tcW w:w="3721" w:type="dxa"/>
            <w:vMerge w:val="restart"/>
            <w:tcBorders>
              <w:top w:val="single" w:sz="4" w:space="0" w:color="auto"/>
              <w:left w:val="single" w:sz="4" w:space="0" w:color="auto"/>
              <w:right w:val="single" w:sz="4" w:space="0" w:color="auto"/>
            </w:tcBorders>
            <w:hideMark/>
          </w:tcPr>
          <w:p w14:paraId="09FC90D7" w14:textId="77777777" w:rsidR="00520014" w:rsidRDefault="00520014">
            <w:r>
              <w:t>2.5. Tradicinių viešinimo priemonių naudojimas, lauko ir vidaus reklaminiai stendai, straipsniai, kuriuose dalijamasi tikromis istorijomis vietos žiniasklaidoje, lankstinukai</w:t>
            </w:r>
          </w:p>
        </w:tc>
        <w:tc>
          <w:tcPr>
            <w:tcW w:w="4175" w:type="dxa"/>
            <w:tcBorders>
              <w:top w:val="single" w:sz="4" w:space="0" w:color="auto"/>
              <w:left w:val="single" w:sz="4" w:space="0" w:color="auto"/>
              <w:bottom w:val="single" w:sz="4" w:space="0" w:color="auto"/>
              <w:right w:val="single" w:sz="4" w:space="0" w:color="auto"/>
            </w:tcBorders>
          </w:tcPr>
          <w:p w14:paraId="2F71E4B8" w14:textId="77777777" w:rsidR="00945DE4" w:rsidRDefault="00FD3BB2">
            <w:r>
              <w:t xml:space="preserve">Periodiška lankstinukų gamyba ir </w:t>
            </w:r>
            <w:r w:rsidR="00000487">
              <w:t>dalijimas</w:t>
            </w:r>
            <w:r>
              <w:t xml:space="preserve"> </w:t>
            </w:r>
            <w:r w:rsidR="00520014">
              <w:t>įstaigose,</w:t>
            </w:r>
            <w:r w:rsidR="00510288">
              <w:t xml:space="preserve"> įmonėse, organizacijose</w:t>
            </w:r>
            <w:r>
              <w:t xml:space="preserve">, </w:t>
            </w:r>
            <w:r w:rsidR="00510288">
              <w:t>religinėse bendruomenėse, pas verslo partnerius</w:t>
            </w:r>
            <w:r w:rsidR="00945DE4">
              <w:t xml:space="preserve">. </w:t>
            </w:r>
          </w:p>
          <w:p w14:paraId="4B1509BB" w14:textId="113CD884" w:rsidR="00520014" w:rsidRDefault="00945DE4">
            <w:r>
              <w:t>N</w:t>
            </w:r>
            <w:r w:rsidR="00520014">
              <w:t>e mažiau kaip 20</w:t>
            </w:r>
            <w:r w:rsidR="00EC3583">
              <w:t xml:space="preserve"> </w:t>
            </w:r>
            <w:r w:rsidR="00520014">
              <w:t>įstaigų per metus</w:t>
            </w:r>
            <w:r w:rsidR="009814C0">
              <w:t xml:space="preserve">. </w:t>
            </w:r>
          </w:p>
        </w:tc>
        <w:tc>
          <w:tcPr>
            <w:tcW w:w="2513" w:type="dxa"/>
            <w:tcBorders>
              <w:top w:val="single" w:sz="4" w:space="0" w:color="auto"/>
              <w:left w:val="single" w:sz="4" w:space="0" w:color="auto"/>
              <w:bottom w:val="single" w:sz="4" w:space="0" w:color="auto"/>
              <w:right w:val="single" w:sz="4" w:space="0" w:color="auto"/>
            </w:tcBorders>
            <w:hideMark/>
          </w:tcPr>
          <w:p w14:paraId="012318CA" w14:textId="77777777" w:rsidR="00520014" w:rsidRDefault="00520014">
            <w:r>
              <w:t>Kasmet</w:t>
            </w:r>
          </w:p>
        </w:tc>
        <w:tc>
          <w:tcPr>
            <w:tcW w:w="2486" w:type="dxa"/>
            <w:tcBorders>
              <w:top w:val="single" w:sz="4" w:space="0" w:color="auto"/>
              <w:left w:val="single" w:sz="4" w:space="0" w:color="auto"/>
              <w:bottom w:val="single" w:sz="4" w:space="0" w:color="auto"/>
              <w:right w:val="single" w:sz="4" w:space="0" w:color="auto"/>
            </w:tcBorders>
          </w:tcPr>
          <w:p w14:paraId="74702DB3" w14:textId="68C285EB" w:rsidR="00520014" w:rsidRDefault="00520014" w:rsidP="00ED3649">
            <w:r>
              <w:t xml:space="preserve">PSPC </w:t>
            </w:r>
            <w:r w:rsidR="00484D8C" w:rsidRPr="007D2371">
              <w:rPr>
                <w:rFonts w:cs="Times New Roman"/>
              </w:rPr>
              <w:t>Globos centro globos koordinatoriai</w:t>
            </w:r>
          </w:p>
        </w:tc>
        <w:tc>
          <w:tcPr>
            <w:tcW w:w="1665" w:type="dxa"/>
            <w:tcBorders>
              <w:top w:val="single" w:sz="4" w:space="0" w:color="auto"/>
              <w:left w:val="single" w:sz="4" w:space="0" w:color="auto"/>
              <w:bottom w:val="single" w:sz="4" w:space="0" w:color="auto"/>
              <w:right w:val="single" w:sz="4" w:space="0" w:color="auto"/>
            </w:tcBorders>
            <w:hideMark/>
          </w:tcPr>
          <w:p w14:paraId="0E961408" w14:textId="197C6DFB" w:rsidR="00520014" w:rsidRDefault="00D9280A">
            <w:r>
              <w:t>Įstaigos lėšos</w:t>
            </w:r>
          </w:p>
        </w:tc>
      </w:tr>
      <w:tr w:rsidR="00520014" w14:paraId="426E83A7" w14:textId="77777777" w:rsidTr="0085169A">
        <w:trPr>
          <w:trHeight w:val="1208"/>
        </w:trPr>
        <w:tc>
          <w:tcPr>
            <w:tcW w:w="3721" w:type="dxa"/>
            <w:vMerge/>
            <w:tcBorders>
              <w:left w:val="single" w:sz="4" w:space="0" w:color="auto"/>
              <w:bottom w:val="single" w:sz="4" w:space="0" w:color="auto"/>
              <w:right w:val="single" w:sz="4" w:space="0" w:color="auto"/>
            </w:tcBorders>
          </w:tcPr>
          <w:p w14:paraId="0F70E99C" w14:textId="77777777" w:rsidR="00520014" w:rsidRDefault="00520014"/>
        </w:tc>
        <w:tc>
          <w:tcPr>
            <w:tcW w:w="4175" w:type="dxa"/>
            <w:tcBorders>
              <w:top w:val="single" w:sz="4" w:space="0" w:color="auto"/>
              <w:left w:val="single" w:sz="4" w:space="0" w:color="auto"/>
              <w:bottom w:val="single" w:sz="4" w:space="0" w:color="auto"/>
              <w:right w:val="single" w:sz="4" w:space="0" w:color="auto"/>
            </w:tcBorders>
          </w:tcPr>
          <w:p w14:paraId="79BEB6E6" w14:textId="26712E79" w:rsidR="00520014" w:rsidRDefault="00520014" w:rsidP="00ED3649">
            <w:r>
              <w:rPr>
                <w:rFonts w:cs="Times New Roman"/>
              </w:rPr>
              <w:t>Informacij</w:t>
            </w:r>
            <w:r w:rsidR="00D407C7">
              <w:rPr>
                <w:rFonts w:cs="Times New Roman"/>
              </w:rPr>
              <w:t xml:space="preserve">a </w:t>
            </w:r>
            <w:r>
              <w:rPr>
                <w:rFonts w:cs="Times New Roman"/>
              </w:rPr>
              <w:t xml:space="preserve">apie GC veiklą ir paslaugas, aktualijas vaikų globos sistemoje </w:t>
            </w:r>
            <w:r w:rsidR="00ED3649">
              <w:rPr>
                <w:rFonts w:cs="Times New Roman"/>
              </w:rPr>
              <w:t xml:space="preserve">viešinama ugdymo įstaigų el. dienynuose </w:t>
            </w:r>
            <w:r>
              <w:rPr>
                <w:rFonts w:cs="Times New Roman"/>
              </w:rPr>
              <w:t>2 kart</w:t>
            </w:r>
            <w:r w:rsidR="00ED3649">
              <w:rPr>
                <w:rFonts w:cs="Times New Roman"/>
              </w:rPr>
              <w:t>us</w:t>
            </w:r>
            <w:r>
              <w:rPr>
                <w:rFonts w:cs="Times New Roman"/>
              </w:rPr>
              <w:t xml:space="preserve"> per metus</w:t>
            </w:r>
            <w:r w:rsidR="00C3185E">
              <w:rPr>
                <w:rFonts w:cs="Times New Roman"/>
              </w:rPr>
              <w:t xml:space="preserve">. </w:t>
            </w:r>
          </w:p>
        </w:tc>
        <w:tc>
          <w:tcPr>
            <w:tcW w:w="2513" w:type="dxa"/>
            <w:tcBorders>
              <w:top w:val="single" w:sz="4" w:space="0" w:color="auto"/>
              <w:left w:val="single" w:sz="4" w:space="0" w:color="auto"/>
              <w:bottom w:val="single" w:sz="4" w:space="0" w:color="auto"/>
              <w:right w:val="single" w:sz="4" w:space="0" w:color="auto"/>
            </w:tcBorders>
          </w:tcPr>
          <w:p w14:paraId="247B7C5C" w14:textId="2E580774" w:rsidR="00520014" w:rsidRDefault="00510288" w:rsidP="00520014">
            <w:r>
              <w:t xml:space="preserve">Kasmet </w:t>
            </w:r>
          </w:p>
        </w:tc>
        <w:tc>
          <w:tcPr>
            <w:tcW w:w="2486" w:type="dxa"/>
            <w:tcBorders>
              <w:top w:val="single" w:sz="4" w:space="0" w:color="auto"/>
              <w:left w:val="single" w:sz="4" w:space="0" w:color="auto"/>
              <w:bottom w:val="single" w:sz="4" w:space="0" w:color="auto"/>
              <w:right w:val="single" w:sz="4" w:space="0" w:color="auto"/>
            </w:tcBorders>
          </w:tcPr>
          <w:p w14:paraId="7E1367E3" w14:textId="0BC2C93F" w:rsidR="003778B0" w:rsidRDefault="00776957" w:rsidP="00C60312">
            <w:r>
              <w:t>PSPC</w:t>
            </w:r>
            <w:r w:rsidR="00D9202A">
              <w:t xml:space="preserve"> </w:t>
            </w:r>
            <w:r w:rsidR="003778B0" w:rsidRPr="00D9202A">
              <w:t>Globos centro veiklos vadovas</w:t>
            </w:r>
            <w:r w:rsidR="003778B0">
              <w:t xml:space="preserve"> </w:t>
            </w:r>
          </w:p>
          <w:p w14:paraId="305E90FE" w14:textId="58D46DDF" w:rsidR="00520014" w:rsidRDefault="00520014" w:rsidP="00520014">
            <w:r>
              <w:t>Savivaldybės administracijos Švietimo skyrius</w:t>
            </w:r>
          </w:p>
        </w:tc>
        <w:tc>
          <w:tcPr>
            <w:tcW w:w="1665" w:type="dxa"/>
            <w:tcBorders>
              <w:top w:val="single" w:sz="4" w:space="0" w:color="auto"/>
              <w:left w:val="single" w:sz="4" w:space="0" w:color="auto"/>
              <w:bottom w:val="single" w:sz="4" w:space="0" w:color="auto"/>
              <w:right w:val="single" w:sz="4" w:space="0" w:color="auto"/>
            </w:tcBorders>
          </w:tcPr>
          <w:p w14:paraId="36ED2343" w14:textId="148FEF14" w:rsidR="00520014" w:rsidRDefault="00774443" w:rsidP="00520014">
            <w:r>
              <w:t xml:space="preserve">Dalyvaujančių įstaigų lėšos </w:t>
            </w:r>
          </w:p>
        </w:tc>
      </w:tr>
      <w:tr w:rsidR="00721D32" w14:paraId="0030B61B" w14:textId="77777777" w:rsidTr="00D9202A">
        <w:tc>
          <w:tcPr>
            <w:tcW w:w="3721" w:type="dxa"/>
            <w:tcBorders>
              <w:top w:val="single" w:sz="4" w:space="0" w:color="auto"/>
              <w:left w:val="single" w:sz="4" w:space="0" w:color="auto"/>
              <w:bottom w:val="single" w:sz="4" w:space="0" w:color="auto"/>
              <w:right w:val="single" w:sz="4" w:space="0" w:color="auto"/>
            </w:tcBorders>
            <w:hideMark/>
          </w:tcPr>
          <w:p w14:paraId="2C923B84" w14:textId="77777777" w:rsidR="00721D32" w:rsidRDefault="00721D32">
            <w:r>
              <w:lastRenderedPageBreak/>
              <w:t>2.6. GC darbuotojų mokymai apie globos proceso pasikeitimus, išmokų dydį, socialines garantijas</w:t>
            </w:r>
          </w:p>
        </w:tc>
        <w:tc>
          <w:tcPr>
            <w:tcW w:w="4175" w:type="dxa"/>
            <w:tcBorders>
              <w:top w:val="single" w:sz="4" w:space="0" w:color="auto"/>
              <w:left w:val="single" w:sz="4" w:space="0" w:color="auto"/>
              <w:bottom w:val="single" w:sz="4" w:space="0" w:color="auto"/>
              <w:right w:val="single" w:sz="4" w:space="0" w:color="auto"/>
            </w:tcBorders>
            <w:hideMark/>
          </w:tcPr>
          <w:p w14:paraId="0101FF43" w14:textId="1BAD8522" w:rsidR="00721D32" w:rsidRDefault="00D407C7">
            <w:r>
              <w:t xml:space="preserve">Organizuoti </w:t>
            </w:r>
            <w:r w:rsidR="00721D32">
              <w:t>2 mokym</w:t>
            </w:r>
            <w:r w:rsidR="00C3185E">
              <w:t xml:space="preserve">us </w:t>
            </w:r>
            <w:r w:rsidR="00721D32">
              <w:t>per metus</w:t>
            </w:r>
            <w:r w:rsidR="00C3185E">
              <w:t xml:space="preserve">. </w:t>
            </w:r>
          </w:p>
        </w:tc>
        <w:tc>
          <w:tcPr>
            <w:tcW w:w="2513" w:type="dxa"/>
            <w:tcBorders>
              <w:top w:val="single" w:sz="4" w:space="0" w:color="auto"/>
              <w:left w:val="single" w:sz="4" w:space="0" w:color="auto"/>
              <w:bottom w:val="single" w:sz="4" w:space="0" w:color="auto"/>
              <w:right w:val="single" w:sz="4" w:space="0" w:color="auto"/>
            </w:tcBorders>
            <w:hideMark/>
          </w:tcPr>
          <w:p w14:paraId="44AA6BAE" w14:textId="77777777" w:rsidR="00721D32" w:rsidRDefault="00721D32">
            <w:r>
              <w:t>Kasmet</w:t>
            </w:r>
          </w:p>
        </w:tc>
        <w:tc>
          <w:tcPr>
            <w:tcW w:w="2486" w:type="dxa"/>
            <w:tcBorders>
              <w:top w:val="single" w:sz="4" w:space="0" w:color="auto"/>
              <w:left w:val="single" w:sz="4" w:space="0" w:color="auto"/>
              <w:bottom w:val="single" w:sz="4" w:space="0" w:color="auto"/>
              <w:right w:val="single" w:sz="4" w:space="0" w:color="auto"/>
            </w:tcBorders>
          </w:tcPr>
          <w:p w14:paraId="4FE5E395" w14:textId="5F109E2A" w:rsidR="00721D32" w:rsidRDefault="00721D32" w:rsidP="00ED3649">
            <w:r>
              <w:t>PSPC</w:t>
            </w:r>
            <w:r w:rsidR="005E6BB3">
              <w:t xml:space="preserve"> Globos centro veiklos vadovas </w:t>
            </w:r>
          </w:p>
        </w:tc>
        <w:tc>
          <w:tcPr>
            <w:tcW w:w="1665" w:type="dxa"/>
            <w:tcBorders>
              <w:top w:val="single" w:sz="4" w:space="0" w:color="auto"/>
              <w:left w:val="single" w:sz="4" w:space="0" w:color="auto"/>
              <w:bottom w:val="single" w:sz="4" w:space="0" w:color="auto"/>
              <w:right w:val="single" w:sz="4" w:space="0" w:color="auto"/>
            </w:tcBorders>
            <w:hideMark/>
          </w:tcPr>
          <w:p w14:paraId="4158A14C" w14:textId="77777777" w:rsidR="00721D32" w:rsidRDefault="00721D32">
            <w:r>
              <w:t xml:space="preserve">Įstaigos lėšos </w:t>
            </w:r>
          </w:p>
        </w:tc>
      </w:tr>
    </w:tbl>
    <w:p w14:paraId="53FA40C8" w14:textId="77777777" w:rsidR="00ED3649" w:rsidRDefault="00ED3649"/>
    <w:tbl>
      <w:tblPr>
        <w:tblStyle w:val="Lentelstinklelis"/>
        <w:tblW w:w="0" w:type="auto"/>
        <w:tblLook w:val="04A0" w:firstRow="1" w:lastRow="0" w:firstColumn="1" w:lastColumn="0" w:noHBand="0" w:noVBand="1"/>
      </w:tblPr>
      <w:tblGrid>
        <w:gridCol w:w="3721"/>
        <w:gridCol w:w="4175"/>
        <w:gridCol w:w="2513"/>
        <w:gridCol w:w="2486"/>
        <w:gridCol w:w="1665"/>
      </w:tblGrid>
      <w:tr w:rsidR="00721D32" w14:paraId="35833B8B" w14:textId="77777777" w:rsidTr="00721D32">
        <w:tc>
          <w:tcPr>
            <w:tcW w:w="14560" w:type="dxa"/>
            <w:gridSpan w:val="5"/>
            <w:tcBorders>
              <w:top w:val="single" w:sz="4" w:space="0" w:color="auto"/>
              <w:left w:val="single" w:sz="4" w:space="0" w:color="auto"/>
              <w:bottom w:val="single" w:sz="4" w:space="0" w:color="auto"/>
              <w:right w:val="single" w:sz="4" w:space="0" w:color="auto"/>
            </w:tcBorders>
            <w:hideMark/>
          </w:tcPr>
          <w:p w14:paraId="4D97040D" w14:textId="77777777" w:rsidR="00721D32" w:rsidRDefault="00721D32">
            <w:pPr>
              <w:jc w:val="center"/>
              <w:rPr>
                <w:b/>
                <w:bCs/>
              </w:rPr>
            </w:pPr>
            <w:r>
              <w:rPr>
                <w:rFonts w:cs="Times New Roman"/>
                <w:b/>
                <w:bCs/>
              </w:rPr>
              <w:t>3 tikslas. Globėjų pritraukimas, paieška</w:t>
            </w:r>
          </w:p>
        </w:tc>
      </w:tr>
      <w:tr w:rsidR="00721D32" w14:paraId="5F8ED743" w14:textId="77777777" w:rsidTr="00721D32">
        <w:tc>
          <w:tcPr>
            <w:tcW w:w="14560" w:type="dxa"/>
            <w:gridSpan w:val="5"/>
            <w:tcBorders>
              <w:top w:val="single" w:sz="4" w:space="0" w:color="auto"/>
              <w:left w:val="single" w:sz="4" w:space="0" w:color="auto"/>
              <w:bottom w:val="single" w:sz="4" w:space="0" w:color="auto"/>
              <w:right w:val="single" w:sz="4" w:space="0" w:color="auto"/>
            </w:tcBorders>
            <w:hideMark/>
          </w:tcPr>
          <w:p w14:paraId="06900EA7" w14:textId="77777777" w:rsidR="00721D32" w:rsidRDefault="00721D32">
            <w:pPr>
              <w:jc w:val="center"/>
              <w:rPr>
                <w:b/>
                <w:bCs/>
              </w:rPr>
            </w:pPr>
            <w:r>
              <w:rPr>
                <w:b/>
                <w:bCs/>
              </w:rPr>
              <w:t>Uždavinys – sukurti skatinimo priemones globėjams (rūpintojams), budintiems, nuolatiniams globotojams</w:t>
            </w:r>
          </w:p>
        </w:tc>
      </w:tr>
      <w:tr w:rsidR="00721D32" w14:paraId="55CFBA88" w14:textId="77777777" w:rsidTr="00D9202A">
        <w:tc>
          <w:tcPr>
            <w:tcW w:w="3721" w:type="dxa"/>
            <w:tcBorders>
              <w:top w:val="single" w:sz="4" w:space="0" w:color="auto"/>
              <w:left w:val="single" w:sz="4" w:space="0" w:color="auto"/>
              <w:bottom w:val="single" w:sz="4" w:space="0" w:color="auto"/>
              <w:right w:val="single" w:sz="4" w:space="0" w:color="auto"/>
            </w:tcBorders>
            <w:hideMark/>
          </w:tcPr>
          <w:p w14:paraId="05E500D5" w14:textId="77777777" w:rsidR="00721D32" w:rsidRDefault="00721D32">
            <w:pPr>
              <w:jc w:val="center"/>
              <w:rPr>
                <w:b/>
                <w:bCs/>
              </w:rPr>
            </w:pPr>
            <w:r>
              <w:rPr>
                <w:b/>
                <w:bCs/>
              </w:rPr>
              <w:t>Priemonės</w:t>
            </w:r>
          </w:p>
        </w:tc>
        <w:tc>
          <w:tcPr>
            <w:tcW w:w="4175" w:type="dxa"/>
            <w:tcBorders>
              <w:top w:val="single" w:sz="4" w:space="0" w:color="auto"/>
              <w:left w:val="single" w:sz="4" w:space="0" w:color="auto"/>
              <w:bottom w:val="single" w:sz="4" w:space="0" w:color="auto"/>
              <w:right w:val="single" w:sz="4" w:space="0" w:color="auto"/>
            </w:tcBorders>
            <w:hideMark/>
          </w:tcPr>
          <w:p w14:paraId="3D5D968A" w14:textId="77777777" w:rsidR="00721D32" w:rsidRDefault="00721D32">
            <w:pPr>
              <w:jc w:val="center"/>
              <w:rPr>
                <w:b/>
                <w:bCs/>
              </w:rPr>
            </w:pPr>
            <w:r>
              <w:rPr>
                <w:b/>
                <w:bCs/>
              </w:rPr>
              <w:t>Planuojamas rezultatas (kiekybinis, kokybinis)</w:t>
            </w:r>
          </w:p>
        </w:tc>
        <w:tc>
          <w:tcPr>
            <w:tcW w:w="2513" w:type="dxa"/>
            <w:tcBorders>
              <w:top w:val="single" w:sz="4" w:space="0" w:color="auto"/>
              <w:left w:val="single" w:sz="4" w:space="0" w:color="auto"/>
              <w:bottom w:val="single" w:sz="4" w:space="0" w:color="auto"/>
              <w:right w:val="single" w:sz="4" w:space="0" w:color="auto"/>
            </w:tcBorders>
            <w:hideMark/>
          </w:tcPr>
          <w:p w14:paraId="4A64F796" w14:textId="77777777" w:rsidR="00721D32" w:rsidRDefault="00721D32">
            <w:pPr>
              <w:jc w:val="center"/>
              <w:rPr>
                <w:b/>
                <w:bCs/>
              </w:rPr>
            </w:pPr>
            <w:r>
              <w:rPr>
                <w:b/>
                <w:bCs/>
              </w:rPr>
              <w:t>Įgyvendinimo laikotarpis</w:t>
            </w:r>
          </w:p>
        </w:tc>
        <w:tc>
          <w:tcPr>
            <w:tcW w:w="2486" w:type="dxa"/>
            <w:tcBorders>
              <w:top w:val="single" w:sz="4" w:space="0" w:color="auto"/>
              <w:left w:val="single" w:sz="4" w:space="0" w:color="auto"/>
              <w:bottom w:val="single" w:sz="4" w:space="0" w:color="auto"/>
              <w:right w:val="single" w:sz="4" w:space="0" w:color="auto"/>
            </w:tcBorders>
            <w:hideMark/>
          </w:tcPr>
          <w:p w14:paraId="1E7B0BF6" w14:textId="48DDBE0C" w:rsidR="00721D32" w:rsidRDefault="00F611C1">
            <w:pPr>
              <w:jc w:val="center"/>
              <w:rPr>
                <w:b/>
                <w:bCs/>
              </w:rPr>
            </w:pPr>
            <w:r>
              <w:rPr>
                <w:b/>
                <w:bCs/>
              </w:rPr>
              <w:t>Atsakinga įstaiga</w:t>
            </w:r>
            <w:r w:rsidR="00ED3649">
              <w:rPr>
                <w:b/>
                <w:bCs/>
              </w:rPr>
              <w:t xml:space="preserve"> </w:t>
            </w:r>
            <w:r w:rsidRPr="00B773EB">
              <w:rPr>
                <w:b/>
                <w:bCs/>
              </w:rPr>
              <w:t>/</w:t>
            </w:r>
            <w:r w:rsidR="00ED3649">
              <w:rPr>
                <w:b/>
                <w:bCs/>
              </w:rPr>
              <w:t xml:space="preserve"> </w:t>
            </w:r>
            <w:r w:rsidRPr="00B773EB">
              <w:rPr>
                <w:b/>
                <w:bCs/>
              </w:rPr>
              <w:t xml:space="preserve">asmenys </w:t>
            </w:r>
          </w:p>
        </w:tc>
        <w:tc>
          <w:tcPr>
            <w:tcW w:w="1665" w:type="dxa"/>
            <w:tcBorders>
              <w:top w:val="single" w:sz="4" w:space="0" w:color="auto"/>
              <w:left w:val="single" w:sz="4" w:space="0" w:color="auto"/>
              <w:bottom w:val="single" w:sz="4" w:space="0" w:color="auto"/>
              <w:right w:val="single" w:sz="4" w:space="0" w:color="auto"/>
            </w:tcBorders>
            <w:hideMark/>
          </w:tcPr>
          <w:p w14:paraId="7186A75E" w14:textId="77777777" w:rsidR="00721D32" w:rsidRDefault="00721D32">
            <w:pPr>
              <w:jc w:val="center"/>
              <w:rPr>
                <w:b/>
                <w:bCs/>
              </w:rPr>
            </w:pPr>
            <w:r>
              <w:rPr>
                <w:b/>
                <w:bCs/>
              </w:rPr>
              <w:t>Materialiniai resursai</w:t>
            </w:r>
          </w:p>
        </w:tc>
      </w:tr>
      <w:tr w:rsidR="00721D32" w14:paraId="261B9E6D" w14:textId="77777777" w:rsidTr="00D9202A">
        <w:tc>
          <w:tcPr>
            <w:tcW w:w="3721" w:type="dxa"/>
            <w:tcBorders>
              <w:top w:val="single" w:sz="4" w:space="0" w:color="auto"/>
              <w:left w:val="single" w:sz="4" w:space="0" w:color="auto"/>
              <w:bottom w:val="single" w:sz="4" w:space="0" w:color="auto"/>
              <w:right w:val="single" w:sz="4" w:space="0" w:color="auto"/>
            </w:tcBorders>
            <w:hideMark/>
          </w:tcPr>
          <w:p w14:paraId="1D33D723" w14:textId="77777777" w:rsidR="00721D32" w:rsidRPr="00C60312" w:rsidRDefault="00721D32" w:rsidP="0085169A">
            <w:pPr>
              <w:rPr>
                <w:highlight w:val="yellow"/>
              </w:rPr>
            </w:pPr>
            <w:r w:rsidRPr="00F24FFA">
              <w:t>3.1. Savanorystės skatinimas GC</w:t>
            </w:r>
          </w:p>
        </w:tc>
        <w:tc>
          <w:tcPr>
            <w:tcW w:w="4175" w:type="dxa"/>
            <w:tcBorders>
              <w:top w:val="single" w:sz="4" w:space="0" w:color="auto"/>
              <w:left w:val="single" w:sz="4" w:space="0" w:color="auto"/>
              <w:bottom w:val="single" w:sz="4" w:space="0" w:color="auto"/>
              <w:right w:val="single" w:sz="4" w:space="0" w:color="auto"/>
            </w:tcBorders>
            <w:hideMark/>
          </w:tcPr>
          <w:p w14:paraId="68D12A7C" w14:textId="49C6B582" w:rsidR="00721D32" w:rsidRPr="00F24FFA" w:rsidRDefault="00D407C7" w:rsidP="0085169A">
            <w:pPr>
              <w:rPr>
                <w:rFonts w:cs="Times New Roman"/>
              </w:rPr>
            </w:pPr>
            <w:r>
              <w:rPr>
                <w:rFonts w:cs="Times New Roman"/>
              </w:rPr>
              <w:t xml:space="preserve">Išplėstas </w:t>
            </w:r>
            <w:r w:rsidR="00967AEC">
              <w:rPr>
                <w:rFonts w:cs="Times New Roman"/>
              </w:rPr>
              <w:t>s</w:t>
            </w:r>
            <w:r w:rsidR="00721D32" w:rsidRPr="00F24FFA">
              <w:rPr>
                <w:rFonts w:cs="Times New Roman"/>
              </w:rPr>
              <w:t>avanorių tinkl</w:t>
            </w:r>
            <w:r w:rsidR="00967AEC">
              <w:rPr>
                <w:rFonts w:cs="Times New Roman"/>
              </w:rPr>
              <w:t xml:space="preserve">as. </w:t>
            </w:r>
          </w:p>
          <w:p w14:paraId="3B57CFE8" w14:textId="74BB5101" w:rsidR="00721D32" w:rsidRPr="00C60312" w:rsidRDefault="00B773EB" w:rsidP="0085169A">
            <w:pPr>
              <w:rPr>
                <w:highlight w:val="yellow"/>
              </w:rPr>
            </w:pPr>
            <w:r>
              <w:rPr>
                <w:rFonts w:cs="Times New Roman"/>
              </w:rPr>
              <w:t xml:space="preserve">Ne mažiau kaip </w:t>
            </w:r>
            <w:r w:rsidR="00721D32" w:rsidRPr="00F24FFA">
              <w:rPr>
                <w:rFonts w:cs="Times New Roman"/>
              </w:rPr>
              <w:t>3 savanoriai per metus</w:t>
            </w:r>
          </w:p>
        </w:tc>
        <w:tc>
          <w:tcPr>
            <w:tcW w:w="2513" w:type="dxa"/>
            <w:tcBorders>
              <w:top w:val="single" w:sz="4" w:space="0" w:color="auto"/>
              <w:left w:val="single" w:sz="4" w:space="0" w:color="auto"/>
              <w:bottom w:val="single" w:sz="4" w:space="0" w:color="auto"/>
              <w:right w:val="single" w:sz="4" w:space="0" w:color="auto"/>
            </w:tcBorders>
            <w:hideMark/>
          </w:tcPr>
          <w:p w14:paraId="32CFD099" w14:textId="77777777" w:rsidR="00721D32" w:rsidRDefault="00721D32" w:rsidP="0085169A">
            <w:r>
              <w:t>Kasmet</w:t>
            </w:r>
          </w:p>
        </w:tc>
        <w:tc>
          <w:tcPr>
            <w:tcW w:w="2486" w:type="dxa"/>
            <w:tcBorders>
              <w:top w:val="single" w:sz="4" w:space="0" w:color="auto"/>
              <w:left w:val="single" w:sz="4" w:space="0" w:color="auto"/>
              <w:bottom w:val="single" w:sz="4" w:space="0" w:color="auto"/>
              <w:right w:val="single" w:sz="4" w:space="0" w:color="auto"/>
            </w:tcBorders>
            <w:hideMark/>
          </w:tcPr>
          <w:p w14:paraId="698244D6" w14:textId="337FFC68" w:rsidR="00721D32" w:rsidRDefault="00721D32" w:rsidP="0085169A">
            <w:r>
              <w:t>PSPC</w:t>
            </w:r>
            <w:r w:rsidR="007874B6">
              <w:t xml:space="preserve"> Globos centras </w:t>
            </w:r>
          </w:p>
          <w:p w14:paraId="1680F247" w14:textId="77777777" w:rsidR="00721D32" w:rsidRDefault="00721D32" w:rsidP="0085169A">
            <w:r>
              <w:t>Panevėžio kolegija</w:t>
            </w:r>
          </w:p>
          <w:p w14:paraId="4597BBFB" w14:textId="4814AEA6" w:rsidR="00B85F50" w:rsidRDefault="00B85F50" w:rsidP="0085169A">
            <w:r>
              <w:t>Panevėžio mokymo centras</w:t>
            </w:r>
          </w:p>
        </w:tc>
        <w:tc>
          <w:tcPr>
            <w:tcW w:w="1665" w:type="dxa"/>
            <w:tcBorders>
              <w:top w:val="single" w:sz="4" w:space="0" w:color="auto"/>
              <w:left w:val="single" w:sz="4" w:space="0" w:color="auto"/>
              <w:bottom w:val="single" w:sz="4" w:space="0" w:color="auto"/>
              <w:right w:val="single" w:sz="4" w:space="0" w:color="auto"/>
            </w:tcBorders>
            <w:hideMark/>
          </w:tcPr>
          <w:p w14:paraId="691357C9" w14:textId="4EC5E246" w:rsidR="00721D32" w:rsidRDefault="008F6739" w:rsidP="0085169A">
            <w:r>
              <w:t>Dalyvaujančių įstaigų lėšos</w:t>
            </w:r>
            <w:r w:rsidR="00426BC6">
              <w:t xml:space="preserve"> </w:t>
            </w:r>
          </w:p>
        </w:tc>
      </w:tr>
      <w:tr w:rsidR="004756D9" w14:paraId="336F21C6" w14:textId="77777777" w:rsidTr="00D9202A">
        <w:trPr>
          <w:trHeight w:val="660"/>
        </w:trPr>
        <w:tc>
          <w:tcPr>
            <w:tcW w:w="3721" w:type="dxa"/>
            <w:vMerge w:val="restart"/>
            <w:tcBorders>
              <w:top w:val="single" w:sz="4" w:space="0" w:color="auto"/>
              <w:left w:val="single" w:sz="4" w:space="0" w:color="auto"/>
              <w:right w:val="single" w:sz="4" w:space="0" w:color="auto"/>
            </w:tcBorders>
            <w:hideMark/>
          </w:tcPr>
          <w:p w14:paraId="6D4A0909" w14:textId="0687BBC5" w:rsidR="004756D9" w:rsidRDefault="004756D9" w:rsidP="0085169A">
            <w:r>
              <w:t>3.</w:t>
            </w:r>
            <w:r w:rsidR="00EA2937">
              <w:t>2</w:t>
            </w:r>
            <w:r w:rsidR="008F4920">
              <w:t>. Kontaktiniai susitikimai</w:t>
            </w:r>
            <w:r>
              <w:t xml:space="preserve">, </w:t>
            </w:r>
            <w:r w:rsidR="00ED3649">
              <w:t>orientuoti</w:t>
            </w:r>
            <w:r>
              <w:t xml:space="preserve"> į galimus paslaugų teikėjus (</w:t>
            </w:r>
            <w:r w:rsidR="00765640" w:rsidRPr="00F24FFA">
              <w:t>laikini</w:t>
            </w:r>
            <w:r w:rsidR="00ED3649">
              <w:t xml:space="preserve"> </w:t>
            </w:r>
            <w:r w:rsidR="00765640" w:rsidRPr="00F24FFA">
              <w:t>/</w:t>
            </w:r>
            <w:r w:rsidR="00ED3649">
              <w:t xml:space="preserve"> </w:t>
            </w:r>
            <w:r w:rsidR="00765640" w:rsidRPr="00F24FFA">
              <w:t xml:space="preserve">nuolatiniai </w:t>
            </w:r>
            <w:r w:rsidR="00C60312" w:rsidRPr="00F24FFA">
              <w:t>globėjai,</w:t>
            </w:r>
            <w:r w:rsidR="00C60312">
              <w:t xml:space="preserve"> </w:t>
            </w:r>
            <w:r>
              <w:t>budintys</w:t>
            </w:r>
            <w:r w:rsidR="00246799">
              <w:t xml:space="preserve"> ir </w:t>
            </w:r>
            <w:r>
              <w:t>nuolatiniai globotojai)</w:t>
            </w:r>
          </w:p>
        </w:tc>
        <w:tc>
          <w:tcPr>
            <w:tcW w:w="4175" w:type="dxa"/>
            <w:tcBorders>
              <w:top w:val="single" w:sz="4" w:space="0" w:color="auto"/>
              <w:left w:val="single" w:sz="4" w:space="0" w:color="auto"/>
              <w:bottom w:val="single" w:sz="4" w:space="0" w:color="auto"/>
              <w:right w:val="single" w:sz="4" w:space="0" w:color="auto"/>
            </w:tcBorders>
            <w:hideMark/>
          </w:tcPr>
          <w:p w14:paraId="4C49A118" w14:textId="6EDDEE8F" w:rsidR="004756D9" w:rsidRDefault="00D407C7" w:rsidP="0085169A">
            <w:r>
              <w:t xml:space="preserve">Organizuoti </w:t>
            </w:r>
            <w:r w:rsidR="004756D9">
              <w:t>2 susitikim</w:t>
            </w:r>
            <w:r w:rsidR="00C77387">
              <w:t xml:space="preserve">us </w:t>
            </w:r>
            <w:r w:rsidR="004756D9">
              <w:t>per metus Užimtumo tarnyboje</w:t>
            </w:r>
          </w:p>
          <w:p w14:paraId="428E88CB" w14:textId="25373ACC" w:rsidR="004756D9" w:rsidRDefault="004756D9" w:rsidP="0085169A"/>
        </w:tc>
        <w:tc>
          <w:tcPr>
            <w:tcW w:w="2513" w:type="dxa"/>
            <w:tcBorders>
              <w:top w:val="single" w:sz="4" w:space="0" w:color="auto"/>
              <w:left w:val="single" w:sz="4" w:space="0" w:color="auto"/>
              <w:bottom w:val="single" w:sz="4" w:space="0" w:color="auto"/>
              <w:right w:val="single" w:sz="4" w:space="0" w:color="auto"/>
            </w:tcBorders>
            <w:hideMark/>
          </w:tcPr>
          <w:p w14:paraId="7122A6D7" w14:textId="77777777" w:rsidR="004756D9" w:rsidRDefault="004756D9" w:rsidP="0085169A">
            <w:r>
              <w:t>Kasmet</w:t>
            </w:r>
          </w:p>
        </w:tc>
        <w:tc>
          <w:tcPr>
            <w:tcW w:w="2486" w:type="dxa"/>
            <w:tcBorders>
              <w:top w:val="single" w:sz="4" w:space="0" w:color="auto"/>
              <w:left w:val="single" w:sz="4" w:space="0" w:color="auto"/>
              <w:bottom w:val="single" w:sz="4" w:space="0" w:color="auto"/>
              <w:right w:val="single" w:sz="4" w:space="0" w:color="auto"/>
            </w:tcBorders>
            <w:hideMark/>
          </w:tcPr>
          <w:p w14:paraId="596770CD" w14:textId="12E27C8D" w:rsidR="004756D9" w:rsidRDefault="004756D9" w:rsidP="0085169A">
            <w:r>
              <w:t>PSPC Globos centro V</w:t>
            </w:r>
            <w:r w:rsidR="002F0F9D">
              <w:t>V</w:t>
            </w:r>
            <w:r>
              <w:t>TA</w:t>
            </w:r>
            <w:r w:rsidR="00112338">
              <w:t>Į</w:t>
            </w:r>
            <w:r w:rsidR="00592CA2">
              <w:t>T</w:t>
            </w:r>
            <w:r>
              <w:t xml:space="preserve"> atestuoti asmenys </w:t>
            </w:r>
          </w:p>
          <w:p w14:paraId="2AAFA91A" w14:textId="203B1F34" w:rsidR="004756D9" w:rsidRDefault="004756D9" w:rsidP="00ED3649">
            <w:r>
              <w:t>Užimtumo tarnyba</w:t>
            </w:r>
          </w:p>
        </w:tc>
        <w:tc>
          <w:tcPr>
            <w:tcW w:w="1665" w:type="dxa"/>
            <w:vMerge w:val="restart"/>
            <w:tcBorders>
              <w:top w:val="single" w:sz="4" w:space="0" w:color="auto"/>
              <w:left w:val="single" w:sz="4" w:space="0" w:color="auto"/>
              <w:right w:val="single" w:sz="4" w:space="0" w:color="auto"/>
            </w:tcBorders>
            <w:hideMark/>
          </w:tcPr>
          <w:p w14:paraId="2FF70B09" w14:textId="17C33E3C" w:rsidR="004756D9" w:rsidRDefault="004756D9" w:rsidP="0085169A">
            <w:r>
              <w:t>Dalyvaujančių įstaigų lėšos</w:t>
            </w:r>
            <w:r w:rsidR="008E34C1">
              <w:t xml:space="preserve"> </w:t>
            </w:r>
          </w:p>
        </w:tc>
      </w:tr>
      <w:tr w:rsidR="004756D9" w14:paraId="348BE9D8" w14:textId="77777777" w:rsidTr="00D9202A">
        <w:trPr>
          <w:trHeight w:val="706"/>
        </w:trPr>
        <w:tc>
          <w:tcPr>
            <w:tcW w:w="3721" w:type="dxa"/>
            <w:vMerge/>
            <w:tcBorders>
              <w:top w:val="single" w:sz="4" w:space="0" w:color="auto"/>
              <w:left w:val="single" w:sz="4" w:space="0" w:color="auto"/>
              <w:right w:val="single" w:sz="4" w:space="0" w:color="auto"/>
            </w:tcBorders>
          </w:tcPr>
          <w:p w14:paraId="2BA466DC" w14:textId="77777777" w:rsidR="004756D9" w:rsidRDefault="004756D9" w:rsidP="0085169A"/>
        </w:tc>
        <w:tc>
          <w:tcPr>
            <w:tcW w:w="4175" w:type="dxa"/>
            <w:tcBorders>
              <w:top w:val="single" w:sz="4" w:space="0" w:color="auto"/>
              <w:left w:val="single" w:sz="4" w:space="0" w:color="auto"/>
              <w:bottom w:val="single" w:sz="4" w:space="0" w:color="auto"/>
              <w:right w:val="single" w:sz="4" w:space="0" w:color="auto"/>
            </w:tcBorders>
          </w:tcPr>
          <w:p w14:paraId="2A5BA283" w14:textId="2B9E0262" w:rsidR="004756D9" w:rsidRDefault="00D407C7" w:rsidP="0085169A">
            <w:pPr>
              <w:rPr>
                <w:rFonts w:cs="Times New Roman"/>
              </w:rPr>
            </w:pPr>
            <w:r>
              <w:t>Organizuoti</w:t>
            </w:r>
            <w:r>
              <w:rPr>
                <w:rFonts w:cs="Times New Roman"/>
              </w:rPr>
              <w:t xml:space="preserve"> </w:t>
            </w:r>
            <w:r w:rsidR="004756D9">
              <w:rPr>
                <w:rFonts w:cs="Times New Roman"/>
              </w:rPr>
              <w:t>2 susitikim</w:t>
            </w:r>
            <w:r w:rsidR="00C77387">
              <w:rPr>
                <w:rFonts w:cs="Times New Roman"/>
              </w:rPr>
              <w:t xml:space="preserve">us </w:t>
            </w:r>
            <w:r w:rsidR="004756D9">
              <w:rPr>
                <w:rFonts w:cs="Times New Roman"/>
              </w:rPr>
              <w:t>Panevėžio mokymo centre</w:t>
            </w:r>
          </w:p>
          <w:p w14:paraId="5D0AC77C" w14:textId="77777777" w:rsidR="004756D9" w:rsidRDefault="004756D9" w:rsidP="0085169A"/>
        </w:tc>
        <w:tc>
          <w:tcPr>
            <w:tcW w:w="2513" w:type="dxa"/>
            <w:tcBorders>
              <w:top w:val="single" w:sz="4" w:space="0" w:color="auto"/>
              <w:left w:val="single" w:sz="4" w:space="0" w:color="auto"/>
              <w:bottom w:val="single" w:sz="4" w:space="0" w:color="auto"/>
              <w:right w:val="single" w:sz="4" w:space="0" w:color="auto"/>
            </w:tcBorders>
          </w:tcPr>
          <w:p w14:paraId="0193B76B" w14:textId="65A30491" w:rsidR="004756D9" w:rsidRDefault="004756D9" w:rsidP="0085169A">
            <w:r>
              <w:t>Kasmet</w:t>
            </w:r>
          </w:p>
        </w:tc>
        <w:tc>
          <w:tcPr>
            <w:tcW w:w="2486" w:type="dxa"/>
            <w:tcBorders>
              <w:top w:val="single" w:sz="4" w:space="0" w:color="auto"/>
              <w:left w:val="single" w:sz="4" w:space="0" w:color="auto"/>
              <w:bottom w:val="single" w:sz="4" w:space="0" w:color="auto"/>
              <w:right w:val="single" w:sz="4" w:space="0" w:color="auto"/>
            </w:tcBorders>
          </w:tcPr>
          <w:p w14:paraId="6CB4132C" w14:textId="4F69FFE5" w:rsidR="006920C4" w:rsidRDefault="006920C4" w:rsidP="0085169A">
            <w:r>
              <w:t>PSPC Globos centro VVTA</w:t>
            </w:r>
            <w:r w:rsidR="00587D67">
              <w:t>Į</w:t>
            </w:r>
            <w:r w:rsidR="00071AE8">
              <w:t>T</w:t>
            </w:r>
            <w:r w:rsidR="008733EF">
              <w:t xml:space="preserve"> </w:t>
            </w:r>
            <w:r>
              <w:t xml:space="preserve">atestuoti asmenys </w:t>
            </w:r>
          </w:p>
          <w:p w14:paraId="1AF02F68" w14:textId="70E31666" w:rsidR="004756D9" w:rsidRDefault="004756D9" w:rsidP="0085169A">
            <w:r>
              <w:t>Panevėžio mokymo centras</w:t>
            </w:r>
            <w:r w:rsidR="00A30633">
              <w:t xml:space="preserve"> </w:t>
            </w:r>
          </w:p>
        </w:tc>
        <w:tc>
          <w:tcPr>
            <w:tcW w:w="1665" w:type="dxa"/>
            <w:vMerge/>
            <w:tcBorders>
              <w:top w:val="single" w:sz="4" w:space="0" w:color="auto"/>
              <w:left w:val="single" w:sz="4" w:space="0" w:color="auto"/>
              <w:right w:val="single" w:sz="4" w:space="0" w:color="auto"/>
            </w:tcBorders>
          </w:tcPr>
          <w:p w14:paraId="0B5770B8" w14:textId="77777777" w:rsidR="004756D9" w:rsidRDefault="004756D9" w:rsidP="0085169A"/>
        </w:tc>
      </w:tr>
      <w:tr w:rsidR="004756D9" w14:paraId="74DD7A34" w14:textId="77777777" w:rsidTr="00D9202A">
        <w:trPr>
          <w:trHeight w:val="475"/>
        </w:trPr>
        <w:tc>
          <w:tcPr>
            <w:tcW w:w="3721" w:type="dxa"/>
            <w:vMerge/>
            <w:tcBorders>
              <w:left w:val="single" w:sz="4" w:space="0" w:color="auto"/>
              <w:bottom w:val="single" w:sz="4" w:space="0" w:color="auto"/>
              <w:right w:val="single" w:sz="4" w:space="0" w:color="auto"/>
            </w:tcBorders>
          </w:tcPr>
          <w:p w14:paraId="1F1DDB77" w14:textId="77777777" w:rsidR="004756D9" w:rsidRDefault="004756D9" w:rsidP="0085169A"/>
        </w:tc>
        <w:tc>
          <w:tcPr>
            <w:tcW w:w="4175" w:type="dxa"/>
            <w:tcBorders>
              <w:top w:val="single" w:sz="4" w:space="0" w:color="auto"/>
              <w:left w:val="single" w:sz="4" w:space="0" w:color="auto"/>
              <w:bottom w:val="single" w:sz="4" w:space="0" w:color="auto"/>
              <w:right w:val="single" w:sz="4" w:space="0" w:color="auto"/>
            </w:tcBorders>
          </w:tcPr>
          <w:p w14:paraId="57793A2C" w14:textId="6B5ACC4F" w:rsidR="004756D9" w:rsidRDefault="00D407C7" w:rsidP="0085169A">
            <w:r>
              <w:t>Organizuoti</w:t>
            </w:r>
            <w:r>
              <w:rPr>
                <w:rFonts w:cs="Times New Roman"/>
              </w:rPr>
              <w:t xml:space="preserve"> </w:t>
            </w:r>
            <w:r w:rsidR="004756D9">
              <w:rPr>
                <w:rFonts w:cs="Times New Roman"/>
              </w:rPr>
              <w:t>2 susitikim</w:t>
            </w:r>
            <w:r w:rsidR="00C77387">
              <w:rPr>
                <w:rFonts w:cs="Times New Roman"/>
              </w:rPr>
              <w:t xml:space="preserve">us </w:t>
            </w:r>
            <w:r w:rsidR="004756D9">
              <w:t xml:space="preserve">Panevėžio kolegijoje </w:t>
            </w:r>
          </w:p>
        </w:tc>
        <w:tc>
          <w:tcPr>
            <w:tcW w:w="2513" w:type="dxa"/>
            <w:tcBorders>
              <w:top w:val="single" w:sz="4" w:space="0" w:color="auto"/>
              <w:left w:val="single" w:sz="4" w:space="0" w:color="auto"/>
              <w:bottom w:val="single" w:sz="4" w:space="0" w:color="auto"/>
              <w:right w:val="single" w:sz="4" w:space="0" w:color="auto"/>
            </w:tcBorders>
          </w:tcPr>
          <w:p w14:paraId="60B990EF" w14:textId="1C5E3850" w:rsidR="004756D9" w:rsidRDefault="004756D9" w:rsidP="0085169A">
            <w:r>
              <w:t>Kasmet</w:t>
            </w:r>
          </w:p>
        </w:tc>
        <w:tc>
          <w:tcPr>
            <w:tcW w:w="2486" w:type="dxa"/>
            <w:tcBorders>
              <w:top w:val="single" w:sz="4" w:space="0" w:color="auto"/>
              <w:left w:val="single" w:sz="4" w:space="0" w:color="auto"/>
              <w:bottom w:val="single" w:sz="4" w:space="0" w:color="auto"/>
              <w:right w:val="single" w:sz="4" w:space="0" w:color="auto"/>
            </w:tcBorders>
          </w:tcPr>
          <w:p w14:paraId="53506303" w14:textId="78CBC83D" w:rsidR="006920C4" w:rsidRDefault="006920C4" w:rsidP="0085169A">
            <w:r>
              <w:t>PSPC Globos centro VVTA</w:t>
            </w:r>
            <w:r w:rsidR="00A56FD9">
              <w:t>Į</w:t>
            </w:r>
            <w:r w:rsidR="00071AE8">
              <w:t>T</w:t>
            </w:r>
            <w:r>
              <w:t xml:space="preserve"> atestuoti asmenys </w:t>
            </w:r>
          </w:p>
          <w:p w14:paraId="49FA10B1" w14:textId="0215FDD1" w:rsidR="004756D9" w:rsidRDefault="004756D9" w:rsidP="0085169A">
            <w:r>
              <w:t>Panevėžio kolegija</w:t>
            </w:r>
          </w:p>
        </w:tc>
        <w:tc>
          <w:tcPr>
            <w:tcW w:w="1665" w:type="dxa"/>
            <w:vMerge/>
            <w:tcBorders>
              <w:left w:val="single" w:sz="4" w:space="0" w:color="auto"/>
              <w:bottom w:val="single" w:sz="4" w:space="0" w:color="auto"/>
              <w:right w:val="single" w:sz="4" w:space="0" w:color="auto"/>
            </w:tcBorders>
          </w:tcPr>
          <w:p w14:paraId="195F3769" w14:textId="77777777" w:rsidR="004756D9" w:rsidRDefault="004756D9" w:rsidP="0085169A"/>
        </w:tc>
      </w:tr>
      <w:tr w:rsidR="00F44881" w14:paraId="13460B50" w14:textId="77777777" w:rsidTr="00D9202A">
        <w:trPr>
          <w:trHeight w:val="625"/>
        </w:trPr>
        <w:tc>
          <w:tcPr>
            <w:tcW w:w="3721" w:type="dxa"/>
            <w:vMerge w:val="restart"/>
            <w:tcBorders>
              <w:top w:val="single" w:sz="4" w:space="0" w:color="auto"/>
              <w:left w:val="single" w:sz="4" w:space="0" w:color="auto"/>
              <w:right w:val="single" w:sz="4" w:space="0" w:color="auto"/>
            </w:tcBorders>
            <w:hideMark/>
          </w:tcPr>
          <w:p w14:paraId="496F8A09" w14:textId="23094F33" w:rsidR="00F44881" w:rsidRDefault="00F44881" w:rsidP="0085169A">
            <w:r w:rsidRPr="00E57365">
              <w:t>3.</w:t>
            </w:r>
            <w:r w:rsidR="00EA2937">
              <w:t>3</w:t>
            </w:r>
            <w:r w:rsidRPr="00E57365">
              <w:t xml:space="preserve">. </w:t>
            </w:r>
            <w:r w:rsidR="00A56FD9">
              <w:t>Plėsti</w:t>
            </w:r>
            <w:r w:rsidR="00E57365" w:rsidRPr="00E57365">
              <w:t xml:space="preserve"> žmonių, kurie domisi globa</w:t>
            </w:r>
            <w:r w:rsidR="00E94A7D">
              <w:t xml:space="preserve">, </w:t>
            </w:r>
            <w:r w:rsidRPr="00E57365">
              <w:t>kontakt</w:t>
            </w:r>
            <w:r w:rsidR="00E94A7D">
              <w:t xml:space="preserve">ų tinklą </w:t>
            </w:r>
            <w:r w:rsidR="00D254B4">
              <w:t>(</w:t>
            </w:r>
            <w:r w:rsidRPr="00E57365">
              <w:t xml:space="preserve">asmenų, kurie </w:t>
            </w:r>
            <w:r w:rsidR="003454B4">
              <w:t>susitinka</w:t>
            </w:r>
            <w:r w:rsidR="00ED3649">
              <w:t xml:space="preserve"> </w:t>
            </w:r>
            <w:r w:rsidRPr="00E57365">
              <w:t>/</w:t>
            </w:r>
            <w:r w:rsidR="00ED3649">
              <w:t xml:space="preserve"> </w:t>
            </w:r>
            <w:r w:rsidRPr="00E57365">
              <w:t xml:space="preserve">pasiima svečiuotis </w:t>
            </w:r>
            <w:r w:rsidR="00ED3649">
              <w:t>š</w:t>
            </w:r>
            <w:r w:rsidRPr="00E57365">
              <w:t xml:space="preserve">eiminiuose namuose globojamus </w:t>
            </w:r>
            <w:r w:rsidRPr="00D254B4">
              <w:t xml:space="preserve">vaikus </w:t>
            </w:r>
            <w:r w:rsidR="00ED3649">
              <w:t>ir</w:t>
            </w:r>
            <w:r w:rsidR="00E57365" w:rsidRPr="00D254B4">
              <w:t xml:space="preserve"> vaiko artimos aplinkos asmenų kontaktus</w:t>
            </w:r>
            <w:r w:rsidR="00D254B4">
              <w:t>)</w:t>
            </w:r>
            <w:r w:rsidR="00E57365">
              <w:t xml:space="preserve"> </w:t>
            </w:r>
          </w:p>
        </w:tc>
        <w:tc>
          <w:tcPr>
            <w:tcW w:w="4175" w:type="dxa"/>
            <w:tcBorders>
              <w:top w:val="single" w:sz="4" w:space="0" w:color="auto"/>
              <w:left w:val="single" w:sz="4" w:space="0" w:color="auto"/>
              <w:bottom w:val="single" w:sz="4" w:space="0" w:color="auto"/>
              <w:right w:val="single" w:sz="4" w:space="0" w:color="auto"/>
            </w:tcBorders>
            <w:hideMark/>
          </w:tcPr>
          <w:p w14:paraId="570F64B1" w14:textId="53F5D7CF" w:rsidR="00F44881" w:rsidRDefault="00F44881" w:rsidP="0085169A">
            <w:r>
              <w:t xml:space="preserve">Sukurtas </w:t>
            </w:r>
            <w:r w:rsidR="00EF7660">
              <w:t>asmenų</w:t>
            </w:r>
            <w:r w:rsidR="0045185E">
              <w:t>,</w:t>
            </w:r>
            <w:r w:rsidR="00EF7660">
              <w:t xml:space="preserve"> </w:t>
            </w:r>
            <w:r w:rsidR="008921F8">
              <w:t>besidominčių vaiko globa</w:t>
            </w:r>
            <w:r w:rsidR="0045185E">
              <w:t>,</w:t>
            </w:r>
            <w:r w:rsidR="008921F8">
              <w:t xml:space="preserve"> </w:t>
            </w:r>
            <w:r>
              <w:t>kontaktų žurnalas</w:t>
            </w:r>
          </w:p>
        </w:tc>
        <w:tc>
          <w:tcPr>
            <w:tcW w:w="2513" w:type="dxa"/>
            <w:tcBorders>
              <w:top w:val="single" w:sz="4" w:space="0" w:color="auto"/>
              <w:left w:val="single" w:sz="4" w:space="0" w:color="auto"/>
              <w:bottom w:val="single" w:sz="4" w:space="0" w:color="auto"/>
              <w:right w:val="single" w:sz="4" w:space="0" w:color="auto"/>
            </w:tcBorders>
            <w:hideMark/>
          </w:tcPr>
          <w:p w14:paraId="0496C9F3" w14:textId="77777777" w:rsidR="00F44881" w:rsidRDefault="00F44881" w:rsidP="0085169A">
            <w:r>
              <w:t>Kasmet</w:t>
            </w:r>
          </w:p>
        </w:tc>
        <w:tc>
          <w:tcPr>
            <w:tcW w:w="2486" w:type="dxa"/>
            <w:tcBorders>
              <w:top w:val="single" w:sz="4" w:space="0" w:color="auto"/>
              <w:left w:val="single" w:sz="4" w:space="0" w:color="auto"/>
              <w:bottom w:val="single" w:sz="4" w:space="0" w:color="auto"/>
              <w:right w:val="single" w:sz="4" w:space="0" w:color="auto"/>
            </w:tcBorders>
            <w:hideMark/>
          </w:tcPr>
          <w:p w14:paraId="27CE151E" w14:textId="47E6FBBA" w:rsidR="00F44881" w:rsidRDefault="00F44881" w:rsidP="0085169A">
            <w:r>
              <w:t>PSPC Globos centro VVTA</w:t>
            </w:r>
            <w:r w:rsidR="0090156E">
              <w:t>Į</w:t>
            </w:r>
            <w:r w:rsidR="0045185E">
              <w:t xml:space="preserve">T </w:t>
            </w:r>
            <w:r>
              <w:t xml:space="preserve">atestuoti asmenys </w:t>
            </w:r>
          </w:p>
        </w:tc>
        <w:tc>
          <w:tcPr>
            <w:tcW w:w="1665" w:type="dxa"/>
            <w:vMerge w:val="restart"/>
            <w:tcBorders>
              <w:top w:val="single" w:sz="4" w:space="0" w:color="auto"/>
              <w:left w:val="single" w:sz="4" w:space="0" w:color="auto"/>
              <w:right w:val="single" w:sz="4" w:space="0" w:color="auto"/>
            </w:tcBorders>
            <w:hideMark/>
          </w:tcPr>
          <w:p w14:paraId="280CEF53" w14:textId="77777777" w:rsidR="00F44881" w:rsidRDefault="00F44881" w:rsidP="0085169A">
            <w:r>
              <w:t xml:space="preserve">Įstaigos lėšos </w:t>
            </w:r>
          </w:p>
        </w:tc>
      </w:tr>
      <w:tr w:rsidR="00F44881" w14:paraId="21AA3504" w14:textId="77777777" w:rsidTr="00D9202A">
        <w:trPr>
          <w:trHeight w:val="900"/>
        </w:trPr>
        <w:tc>
          <w:tcPr>
            <w:tcW w:w="3721" w:type="dxa"/>
            <w:vMerge/>
            <w:tcBorders>
              <w:left w:val="single" w:sz="4" w:space="0" w:color="auto"/>
              <w:right w:val="single" w:sz="4" w:space="0" w:color="auto"/>
            </w:tcBorders>
          </w:tcPr>
          <w:p w14:paraId="3DE8173D" w14:textId="77777777" w:rsidR="00F44881" w:rsidRDefault="00F44881" w:rsidP="0085169A"/>
        </w:tc>
        <w:tc>
          <w:tcPr>
            <w:tcW w:w="4175" w:type="dxa"/>
            <w:tcBorders>
              <w:top w:val="single" w:sz="4" w:space="0" w:color="auto"/>
              <w:left w:val="single" w:sz="4" w:space="0" w:color="auto"/>
              <w:bottom w:val="single" w:sz="4" w:space="0" w:color="auto"/>
              <w:right w:val="single" w:sz="4" w:space="0" w:color="auto"/>
            </w:tcBorders>
          </w:tcPr>
          <w:p w14:paraId="0BD05FF9" w14:textId="54432780" w:rsidR="00F44881" w:rsidRDefault="00FC63BC" w:rsidP="0085169A">
            <w:r>
              <w:t>ŠN</w:t>
            </w:r>
            <w:r w:rsidR="00992CE4">
              <w:t xml:space="preserve"> t</w:t>
            </w:r>
            <w:r w:rsidR="00F44881" w:rsidRPr="00BF60C1">
              <w:t>ei</w:t>
            </w:r>
            <w:r w:rsidR="00992CE4">
              <w:t xml:space="preserve">kia </w:t>
            </w:r>
            <w:r w:rsidR="00E94A7D">
              <w:t xml:space="preserve">Globos centrui </w:t>
            </w:r>
            <w:r w:rsidR="00AB77A2" w:rsidRPr="00BF60C1">
              <w:t xml:space="preserve">informacines </w:t>
            </w:r>
            <w:r w:rsidR="00F44881" w:rsidRPr="00BF60C1">
              <w:t>formas</w:t>
            </w:r>
            <w:r w:rsidR="00AB77A2" w:rsidRPr="00BF60C1">
              <w:t xml:space="preserve"> apie </w:t>
            </w:r>
            <w:r w:rsidR="00E57365" w:rsidRPr="00BF60C1">
              <w:t xml:space="preserve">galimą globoti (rūpinti) </w:t>
            </w:r>
            <w:r w:rsidR="00AB77A2" w:rsidRPr="00BF60C1">
              <w:t xml:space="preserve">vaiką </w:t>
            </w:r>
            <w:r w:rsidR="00ED3649">
              <w:t>ir</w:t>
            </w:r>
            <w:r w:rsidR="002E6885" w:rsidRPr="00BF60C1">
              <w:t xml:space="preserve"> asmenų, kurie lanko </w:t>
            </w:r>
            <w:r w:rsidR="00ED3649">
              <w:t xml:space="preserve">/ </w:t>
            </w:r>
            <w:r w:rsidR="002E6885" w:rsidRPr="00BF60C1">
              <w:t>pasiima vaikus svečiuotis iš ŠN</w:t>
            </w:r>
          </w:p>
        </w:tc>
        <w:tc>
          <w:tcPr>
            <w:tcW w:w="2513" w:type="dxa"/>
            <w:tcBorders>
              <w:top w:val="single" w:sz="4" w:space="0" w:color="auto"/>
              <w:left w:val="single" w:sz="4" w:space="0" w:color="auto"/>
              <w:bottom w:val="single" w:sz="4" w:space="0" w:color="auto"/>
              <w:right w:val="single" w:sz="4" w:space="0" w:color="auto"/>
            </w:tcBorders>
          </w:tcPr>
          <w:p w14:paraId="53FE7AA5" w14:textId="23089FC9" w:rsidR="00F44881" w:rsidRDefault="00F44881" w:rsidP="0085169A">
            <w:r>
              <w:t xml:space="preserve">Kartą į ketvirtį </w:t>
            </w:r>
          </w:p>
        </w:tc>
        <w:tc>
          <w:tcPr>
            <w:tcW w:w="2486" w:type="dxa"/>
            <w:tcBorders>
              <w:top w:val="single" w:sz="4" w:space="0" w:color="auto"/>
              <w:left w:val="single" w:sz="4" w:space="0" w:color="auto"/>
              <w:bottom w:val="single" w:sz="4" w:space="0" w:color="auto"/>
              <w:right w:val="single" w:sz="4" w:space="0" w:color="auto"/>
            </w:tcBorders>
          </w:tcPr>
          <w:p w14:paraId="64B3E5B4" w14:textId="3F11C33F" w:rsidR="00F44881" w:rsidRDefault="00F44881" w:rsidP="0085169A">
            <w:r>
              <w:t xml:space="preserve">PSPC Vaikų globos ir rūpybos skyriaus vedėjas socialiniams reikalams </w:t>
            </w:r>
          </w:p>
        </w:tc>
        <w:tc>
          <w:tcPr>
            <w:tcW w:w="1665" w:type="dxa"/>
            <w:vMerge/>
            <w:tcBorders>
              <w:left w:val="single" w:sz="4" w:space="0" w:color="auto"/>
              <w:right w:val="single" w:sz="4" w:space="0" w:color="auto"/>
            </w:tcBorders>
          </w:tcPr>
          <w:p w14:paraId="64801B75" w14:textId="77777777" w:rsidR="00F44881" w:rsidRDefault="00F44881" w:rsidP="0085169A"/>
        </w:tc>
      </w:tr>
      <w:tr w:rsidR="00F44881" w14:paraId="1773EC05" w14:textId="77777777" w:rsidTr="00D9202A">
        <w:trPr>
          <w:trHeight w:val="465"/>
        </w:trPr>
        <w:tc>
          <w:tcPr>
            <w:tcW w:w="3721" w:type="dxa"/>
            <w:vMerge/>
            <w:tcBorders>
              <w:left w:val="single" w:sz="4" w:space="0" w:color="auto"/>
              <w:bottom w:val="single" w:sz="4" w:space="0" w:color="auto"/>
              <w:right w:val="single" w:sz="4" w:space="0" w:color="auto"/>
            </w:tcBorders>
          </w:tcPr>
          <w:p w14:paraId="2E086172" w14:textId="77777777" w:rsidR="00F44881" w:rsidRDefault="00F44881" w:rsidP="0085169A"/>
        </w:tc>
        <w:tc>
          <w:tcPr>
            <w:tcW w:w="4175" w:type="dxa"/>
            <w:tcBorders>
              <w:top w:val="single" w:sz="4" w:space="0" w:color="auto"/>
              <w:left w:val="single" w:sz="4" w:space="0" w:color="auto"/>
              <w:bottom w:val="single" w:sz="4" w:space="0" w:color="auto"/>
              <w:right w:val="single" w:sz="4" w:space="0" w:color="auto"/>
            </w:tcBorders>
          </w:tcPr>
          <w:p w14:paraId="128F2AAF" w14:textId="0BD34965" w:rsidR="00273746" w:rsidRPr="005B5546" w:rsidRDefault="00A26A3D" w:rsidP="0085169A">
            <w:r>
              <w:t xml:space="preserve">Sukurtas </w:t>
            </w:r>
            <w:r w:rsidR="00AC0A42">
              <w:t xml:space="preserve">ir periodiškai </w:t>
            </w:r>
            <w:r w:rsidR="00013B00">
              <w:t xml:space="preserve">atnaujinamas </w:t>
            </w:r>
            <w:r w:rsidR="00F233D0">
              <w:t>v</w:t>
            </w:r>
            <w:r w:rsidR="00F44881" w:rsidRPr="005642CC">
              <w:t>aiko artimos aplinkos</w:t>
            </w:r>
            <w:r w:rsidR="00CD4C52" w:rsidRPr="005642CC">
              <w:t xml:space="preserve"> </w:t>
            </w:r>
            <w:r w:rsidR="00720C27" w:rsidRPr="005642CC">
              <w:t xml:space="preserve">asmenų </w:t>
            </w:r>
            <w:r w:rsidR="005642CC">
              <w:t>kontaktų sąrašas</w:t>
            </w:r>
          </w:p>
        </w:tc>
        <w:tc>
          <w:tcPr>
            <w:tcW w:w="2513" w:type="dxa"/>
            <w:tcBorders>
              <w:top w:val="single" w:sz="4" w:space="0" w:color="auto"/>
              <w:left w:val="single" w:sz="4" w:space="0" w:color="auto"/>
              <w:bottom w:val="single" w:sz="4" w:space="0" w:color="auto"/>
              <w:right w:val="single" w:sz="4" w:space="0" w:color="auto"/>
            </w:tcBorders>
          </w:tcPr>
          <w:p w14:paraId="19652E01" w14:textId="564184C3" w:rsidR="00F44881" w:rsidRDefault="00F44881" w:rsidP="0085169A">
            <w:r>
              <w:t xml:space="preserve">Kasmet </w:t>
            </w:r>
          </w:p>
        </w:tc>
        <w:tc>
          <w:tcPr>
            <w:tcW w:w="2486" w:type="dxa"/>
            <w:tcBorders>
              <w:top w:val="single" w:sz="4" w:space="0" w:color="auto"/>
              <w:left w:val="single" w:sz="4" w:space="0" w:color="auto"/>
              <w:bottom w:val="single" w:sz="4" w:space="0" w:color="auto"/>
              <w:right w:val="single" w:sz="4" w:space="0" w:color="auto"/>
            </w:tcBorders>
          </w:tcPr>
          <w:p w14:paraId="59A29934" w14:textId="53BD5BA7" w:rsidR="00F44881" w:rsidRDefault="00F44881" w:rsidP="0085169A">
            <w:r>
              <w:t xml:space="preserve">PSPC Šeimos gerovės skyriaus vedėjas socialiniams reikalams </w:t>
            </w:r>
          </w:p>
        </w:tc>
        <w:tc>
          <w:tcPr>
            <w:tcW w:w="1665" w:type="dxa"/>
            <w:vMerge/>
            <w:tcBorders>
              <w:left w:val="single" w:sz="4" w:space="0" w:color="auto"/>
              <w:bottom w:val="single" w:sz="4" w:space="0" w:color="auto"/>
              <w:right w:val="single" w:sz="4" w:space="0" w:color="auto"/>
            </w:tcBorders>
          </w:tcPr>
          <w:p w14:paraId="4DDC4C9C" w14:textId="77777777" w:rsidR="00F44881" w:rsidRDefault="00F44881" w:rsidP="0085169A"/>
        </w:tc>
      </w:tr>
      <w:tr w:rsidR="00CF28A9" w14:paraId="39810146" w14:textId="77777777" w:rsidTr="00D9202A">
        <w:trPr>
          <w:trHeight w:val="720"/>
        </w:trPr>
        <w:tc>
          <w:tcPr>
            <w:tcW w:w="3721" w:type="dxa"/>
            <w:vMerge w:val="restart"/>
            <w:tcBorders>
              <w:top w:val="single" w:sz="4" w:space="0" w:color="auto"/>
              <w:left w:val="single" w:sz="4" w:space="0" w:color="auto"/>
              <w:right w:val="single" w:sz="4" w:space="0" w:color="auto"/>
            </w:tcBorders>
            <w:hideMark/>
          </w:tcPr>
          <w:p w14:paraId="688B7499" w14:textId="6C4FA913" w:rsidR="00CF28A9" w:rsidRDefault="00CF28A9" w:rsidP="0085169A">
            <w:r>
              <w:t>3.</w:t>
            </w:r>
            <w:r w:rsidR="00EA2937">
              <w:t>4</w:t>
            </w:r>
            <w:r>
              <w:t>. Pritraukti globėjų artimos aplinkos rato asmenis į veiklas, iniciatyvas, siekiant, kad jie taptų bendruomenės dalimi, iš kurios galėtų atsirasti nauj</w:t>
            </w:r>
            <w:r w:rsidR="00D85579">
              <w:t xml:space="preserve">ų </w:t>
            </w:r>
            <w:r>
              <w:t>globėj</w:t>
            </w:r>
            <w:r w:rsidR="00D85579">
              <w:t xml:space="preserve">ų </w:t>
            </w:r>
          </w:p>
        </w:tc>
        <w:tc>
          <w:tcPr>
            <w:tcW w:w="4175" w:type="dxa"/>
            <w:tcBorders>
              <w:top w:val="single" w:sz="4" w:space="0" w:color="auto"/>
              <w:left w:val="single" w:sz="4" w:space="0" w:color="auto"/>
              <w:bottom w:val="single" w:sz="4" w:space="0" w:color="auto"/>
              <w:right w:val="single" w:sz="4" w:space="0" w:color="auto"/>
            </w:tcBorders>
          </w:tcPr>
          <w:p w14:paraId="40BE6D67" w14:textId="5224F925" w:rsidR="00CF28A9" w:rsidRDefault="005B5546" w:rsidP="00ED3649">
            <w:r>
              <w:t>G</w:t>
            </w:r>
            <w:r w:rsidR="00A26A3D">
              <w:t>lobėj</w:t>
            </w:r>
            <w:r w:rsidR="000C7233">
              <w:t>ai ir jų</w:t>
            </w:r>
            <w:r w:rsidR="00A26A3D">
              <w:t xml:space="preserve"> artimos aplinkos rato asmenys dalyvauja </w:t>
            </w:r>
            <w:r w:rsidR="00CF28A9">
              <w:t>Globojančių šeimų festiva</w:t>
            </w:r>
            <w:r w:rsidR="00A26A3D">
              <w:t>lyje</w:t>
            </w:r>
            <w:r w:rsidR="000C7233">
              <w:t xml:space="preserve"> </w:t>
            </w:r>
            <w:r w:rsidR="00CF28A9">
              <w:t>„Vaikai yra vaikai“ 1 kartą per metus</w:t>
            </w:r>
          </w:p>
        </w:tc>
        <w:tc>
          <w:tcPr>
            <w:tcW w:w="2513" w:type="dxa"/>
            <w:tcBorders>
              <w:top w:val="single" w:sz="4" w:space="0" w:color="auto"/>
              <w:left w:val="single" w:sz="4" w:space="0" w:color="auto"/>
              <w:bottom w:val="single" w:sz="4" w:space="0" w:color="auto"/>
              <w:right w:val="single" w:sz="4" w:space="0" w:color="auto"/>
            </w:tcBorders>
            <w:hideMark/>
          </w:tcPr>
          <w:p w14:paraId="6477CEB3" w14:textId="77777777" w:rsidR="00CF28A9" w:rsidRDefault="00CF28A9" w:rsidP="0085169A">
            <w:r>
              <w:t>Kasmet</w:t>
            </w:r>
          </w:p>
        </w:tc>
        <w:tc>
          <w:tcPr>
            <w:tcW w:w="2486" w:type="dxa"/>
            <w:tcBorders>
              <w:top w:val="single" w:sz="4" w:space="0" w:color="auto"/>
              <w:left w:val="single" w:sz="4" w:space="0" w:color="auto"/>
              <w:bottom w:val="single" w:sz="4" w:space="0" w:color="auto"/>
              <w:right w:val="single" w:sz="4" w:space="0" w:color="auto"/>
            </w:tcBorders>
            <w:hideMark/>
          </w:tcPr>
          <w:p w14:paraId="63419167" w14:textId="33A50DE8" w:rsidR="00CF28A9" w:rsidRDefault="00CF28A9" w:rsidP="0085169A">
            <w:r>
              <w:t xml:space="preserve">PSPC administracija </w:t>
            </w:r>
          </w:p>
          <w:p w14:paraId="7DAEBD67" w14:textId="54657884" w:rsidR="00CF28A9" w:rsidRDefault="00CF28A9" w:rsidP="0085169A">
            <w:r>
              <w:t xml:space="preserve">Globos centras </w:t>
            </w:r>
          </w:p>
          <w:p w14:paraId="6573F73B" w14:textId="2B9C3DE3" w:rsidR="00CF28A9" w:rsidRPr="00E50338" w:rsidRDefault="00CF28A9" w:rsidP="0085169A">
            <w:r w:rsidRPr="00E50338">
              <w:t xml:space="preserve">Savivaldybės administracija </w:t>
            </w:r>
          </w:p>
        </w:tc>
        <w:tc>
          <w:tcPr>
            <w:tcW w:w="1665" w:type="dxa"/>
            <w:tcBorders>
              <w:top w:val="single" w:sz="4" w:space="0" w:color="auto"/>
              <w:left w:val="single" w:sz="4" w:space="0" w:color="auto"/>
              <w:bottom w:val="single" w:sz="4" w:space="0" w:color="auto"/>
              <w:right w:val="single" w:sz="4" w:space="0" w:color="auto"/>
            </w:tcBorders>
            <w:hideMark/>
          </w:tcPr>
          <w:p w14:paraId="2CE071F8" w14:textId="701A49F9" w:rsidR="00CF28A9" w:rsidRDefault="00756850" w:rsidP="0085169A">
            <w:r>
              <w:t>PSPC</w:t>
            </w:r>
            <w:r w:rsidR="003234C5">
              <w:t xml:space="preserve"> lėšos </w:t>
            </w:r>
          </w:p>
        </w:tc>
      </w:tr>
      <w:tr w:rsidR="00CF28A9" w14:paraId="2C0FE3C1" w14:textId="77777777" w:rsidTr="00D9202A">
        <w:trPr>
          <w:trHeight w:val="666"/>
        </w:trPr>
        <w:tc>
          <w:tcPr>
            <w:tcW w:w="3721" w:type="dxa"/>
            <w:vMerge/>
            <w:tcBorders>
              <w:left w:val="single" w:sz="4" w:space="0" w:color="auto"/>
              <w:bottom w:val="single" w:sz="4" w:space="0" w:color="auto"/>
              <w:right w:val="single" w:sz="4" w:space="0" w:color="auto"/>
            </w:tcBorders>
          </w:tcPr>
          <w:p w14:paraId="330B7526" w14:textId="77777777" w:rsidR="00CF28A9" w:rsidRDefault="00CF28A9" w:rsidP="0085169A"/>
        </w:tc>
        <w:tc>
          <w:tcPr>
            <w:tcW w:w="4175" w:type="dxa"/>
            <w:tcBorders>
              <w:top w:val="single" w:sz="4" w:space="0" w:color="auto"/>
              <w:left w:val="single" w:sz="4" w:space="0" w:color="auto"/>
              <w:bottom w:val="single" w:sz="4" w:space="0" w:color="auto"/>
              <w:right w:val="single" w:sz="4" w:space="0" w:color="auto"/>
            </w:tcBorders>
          </w:tcPr>
          <w:p w14:paraId="599A09DF" w14:textId="418C00B2" w:rsidR="003778B0" w:rsidRPr="001E4181" w:rsidRDefault="00CF28A9" w:rsidP="0085169A">
            <w:pPr>
              <w:rPr>
                <w:rFonts w:cs="Times New Roman"/>
              </w:rPr>
            </w:pPr>
            <w:r>
              <w:rPr>
                <w:rFonts w:cs="Times New Roman"/>
              </w:rPr>
              <w:t>Susitikimai su vaikui artimos aplinkos asmenimis</w:t>
            </w:r>
            <w:r w:rsidR="00330A34">
              <w:rPr>
                <w:rFonts w:cs="Times New Roman"/>
              </w:rPr>
              <w:t xml:space="preserve"> organizuojami </w:t>
            </w:r>
            <w:r w:rsidR="0021466E">
              <w:rPr>
                <w:rFonts w:cs="Times New Roman"/>
              </w:rPr>
              <w:t>ne mažiau nei 1</w:t>
            </w:r>
            <w:r>
              <w:rPr>
                <w:rFonts w:cs="Times New Roman"/>
              </w:rPr>
              <w:t xml:space="preserve"> kar</w:t>
            </w:r>
            <w:r w:rsidR="00ED3649">
              <w:rPr>
                <w:rFonts w:cs="Times New Roman"/>
              </w:rPr>
              <w:t>tą</w:t>
            </w:r>
            <w:r>
              <w:rPr>
                <w:rFonts w:cs="Times New Roman"/>
              </w:rPr>
              <w:t xml:space="preserve"> per metus</w:t>
            </w:r>
          </w:p>
        </w:tc>
        <w:tc>
          <w:tcPr>
            <w:tcW w:w="2513" w:type="dxa"/>
            <w:tcBorders>
              <w:top w:val="single" w:sz="4" w:space="0" w:color="auto"/>
              <w:left w:val="single" w:sz="4" w:space="0" w:color="auto"/>
              <w:bottom w:val="single" w:sz="4" w:space="0" w:color="auto"/>
              <w:right w:val="single" w:sz="4" w:space="0" w:color="auto"/>
            </w:tcBorders>
          </w:tcPr>
          <w:p w14:paraId="05798C67" w14:textId="72BA553F" w:rsidR="00CF28A9" w:rsidRDefault="00CF28A9" w:rsidP="0085169A">
            <w:r>
              <w:t>Kasmet</w:t>
            </w:r>
          </w:p>
        </w:tc>
        <w:tc>
          <w:tcPr>
            <w:tcW w:w="2486" w:type="dxa"/>
            <w:tcBorders>
              <w:top w:val="single" w:sz="4" w:space="0" w:color="auto"/>
              <w:left w:val="single" w:sz="4" w:space="0" w:color="auto"/>
              <w:bottom w:val="single" w:sz="4" w:space="0" w:color="auto"/>
              <w:right w:val="single" w:sz="4" w:space="0" w:color="auto"/>
            </w:tcBorders>
          </w:tcPr>
          <w:p w14:paraId="230BFD79" w14:textId="1749D6BE" w:rsidR="00CF28A9" w:rsidRDefault="00CF28A9" w:rsidP="0085169A">
            <w:r>
              <w:t>PSPC Šeimos gerovės skyriaus</w:t>
            </w:r>
            <w:r w:rsidR="00CB61E1">
              <w:t xml:space="preserve"> </w:t>
            </w:r>
            <w:r>
              <w:t xml:space="preserve">vedėjas socialiniams reikalams </w:t>
            </w:r>
          </w:p>
        </w:tc>
        <w:tc>
          <w:tcPr>
            <w:tcW w:w="1665" w:type="dxa"/>
            <w:tcBorders>
              <w:top w:val="single" w:sz="4" w:space="0" w:color="auto"/>
              <w:left w:val="single" w:sz="4" w:space="0" w:color="auto"/>
              <w:bottom w:val="single" w:sz="4" w:space="0" w:color="auto"/>
              <w:right w:val="single" w:sz="4" w:space="0" w:color="auto"/>
            </w:tcBorders>
          </w:tcPr>
          <w:p w14:paraId="1E07CB53" w14:textId="7B8AE360" w:rsidR="00CF28A9" w:rsidRDefault="003234C5" w:rsidP="0085169A">
            <w:r>
              <w:t xml:space="preserve">Įstaigos lėšos </w:t>
            </w:r>
          </w:p>
        </w:tc>
      </w:tr>
      <w:tr w:rsidR="009D750B" w14:paraId="04F17F88" w14:textId="77777777">
        <w:trPr>
          <w:trHeight w:val="4164"/>
        </w:trPr>
        <w:tc>
          <w:tcPr>
            <w:tcW w:w="3721" w:type="dxa"/>
            <w:vMerge w:val="restart"/>
            <w:tcBorders>
              <w:top w:val="single" w:sz="4" w:space="0" w:color="auto"/>
              <w:left w:val="single" w:sz="4" w:space="0" w:color="auto"/>
              <w:right w:val="single" w:sz="4" w:space="0" w:color="auto"/>
            </w:tcBorders>
            <w:hideMark/>
          </w:tcPr>
          <w:p w14:paraId="251AAD87" w14:textId="5E3CBC8F" w:rsidR="009D750B" w:rsidRDefault="009D750B">
            <w:r>
              <w:t>3.5. Bendradarbiauti ir telkti komandą su Tarnyba, socialiniais darbuotojais, AV, ŠN darbuotojais, randant artimiausius žmones vaiko globai</w:t>
            </w:r>
          </w:p>
        </w:tc>
        <w:tc>
          <w:tcPr>
            <w:tcW w:w="4175" w:type="dxa"/>
            <w:tcBorders>
              <w:top w:val="single" w:sz="4" w:space="0" w:color="auto"/>
              <w:left w:val="single" w:sz="4" w:space="0" w:color="auto"/>
              <w:bottom w:val="single" w:sz="4" w:space="0" w:color="auto"/>
              <w:right w:val="single" w:sz="4" w:space="0" w:color="auto"/>
            </w:tcBorders>
          </w:tcPr>
          <w:p w14:paraId="6697E163" w14:textId="266BF5A5" w:rsidR="009D750B" w:rsidRDefault="009D750B">
            <w:pPr>
              <w:rPr>
                <w:rFonts w:cs="Times New Roman"/>
              </w:rPr>
            </w:pPr>
            <w:r>
              <w:rPr>
                <w:rFonts w:cs="Times New Roman"/>
              </w:rPr>
              <w:t>Ne mažiau kaip 1 bendradarbiavimo susitikimas per ketvirtį</w:t>
            </w:r>
          </w:p>
          <w:p w14:paraId="149376B4" w14:textId="41B85672" w:rsidR="009D750B" w:rsidRPr="00273746" w:rsidRDefault="009D750B" w:rsidP="00ED3649">
            <w:pPr>
              <w:rPr>
                <w:rFonts w:cs="Times New Roman"/>
              </w:rPr>
            </w:pPr>
          </w:p>
        </w:tc>
        <w:tc>
          <w:tcPr>
            <w:tcW w:w="2513" w:type="dxa"/>
            <w:tcBorders>
              <w:top w:val="single" w:sz="4" w:space="0" w:color="auto"/>
              <w:left w:val="single" w:sz="4" w:space="0" w:color="auto"/>
              <w:bottom w:val="single" w:sz="4" w:space="0" w:color="auto"/>
              <w:right w:val="single" w:sz="4" w:space="0" w:color="auto"/>
            </w:tcBorders>
            <w:hideMark/>
          </w:tcPr>
          <w:p w14:paraId="783D86D1" w14:textId="77777777" w:rsidR="009D750B" w:rsidRDefault="009D750B">
            <w:r>
              <w:t>Kasmet</w:t>
            </w:r>
          </w:p>
        </w:tc>
        <w:tc>
          <w:tcPr>
            <w:tcW w:w="2486" w:type="dxa"/>
            <w:tcBorders>
              <w:top w:val="single" w:sz="4" w:space="0" w:color="auto"/>
              <w:left w:val="single" w:sz="4" w:space="0" w:color="auto"/>
              <w:bottom w:val="single" w:sz="4" w:space="0" w:color="auto"/>
              <w:right w:val="single" w:sz="4" w:space="0" w:color="auto"/>
            </w:tcBorders>
            <w:hideMark/>
          </w:tcPr>
          <w:p w14:paraId="7396B856" w14:textId="176EF84E" w:rsidR="009D750B" w:rsidRDefault="009D750B">
            <w:r>
              <w:t>PSPC</w:t>
            </w:r>
          </w:p>
          <w:p w14:paraId="7000890E" w14:textId="3C29C7C0" w:rsidR="009D750B" w:rsidRDefault="009D750B">
            <w:r>
              <w:t xml:space="preserve">Šeimos gerovės skyriaus vedėjas socialiniams reikalams </w:t>
            </w:r>
          </w:p>
          <w:p w14:paraId="29E0D503" w14:textId="17728E28" w:rsidR="009D750B" w:rsidRDefault="009D750B">
            <w:r>
              <w:t xml:space="preserve">Vaikų globos ir rūpybos skyriaus vedėjas socialiniams reikalams </w:t>
            </w:r>
          </w:p>
          <w:p w14:paraId="20C44AB5" w14:textId="62F19AE7" w:rsidR="009D750B" w:rsidRDefault="009D750B">
            <w:r>
              <w:t xml:space="preserve">Globos centro veiklos vadovas </w:t>
            </w:r>
          </w:p>
          <w:p w14:paraId="63C9891A" w14:textId="459D876F" w:rsidR="009D750B" w:rsidRDefault="009D750B" w:rsidP="003D42C4">
            <w:pPr>
              <w:rPr>
                <w:rFonts w:cs="Times New Roman"/>
              </w:rPr>
            </w:pPr>
            <w:r>
              <w:rPr>
                <w:rFonts w:cs="Times New Roman"/>
              </w:rPr>
              <w:t xml:space="preserve">VVTAĮT </w:t>
            </w:r>
          </w:p>
          <w:p w14:paraId="424771E3" w14:textId="11CC4CEA" w:rsidR="009D750B" w:rsidRDefault="009D750B" w:rsidP="00D2795F">
            <w:r>
              <w:t>Savivaldybės administracijos Socialinių reikalų skyri</w:t>
            </w:r>
            <w:r w:rsidR="009E7AAA">
              <w:t xml:space="preserve">aus </w:t>
            </w:r>
            <w:r w:rsidR="00D2795F">
              <w:t xml:space="preserve">Socialinių paslaugų poskyrio vyr. specialistas </w:t>
            </w:r>
          </w:p>
        </w:tc>
        <w:tc>
          <w:tcPr>
            <w:tcW w:w="1665" w:type="dxa"/>
            <w:vMerge w:val="restart"/>
            <w:tcBorders>
              <w:top w:val="single" w:sz="4" w:space="0" w:color="auto"/>
              <w:left w:val="single" w:sz="4" w:space="0" w:color="auto"/>
              <w:right w:val="single" w:sz="4" w:space="0" w:color="auto"/>
            </w:tcBorders>
            <w:hideMark/>
          </w:tcPr>
          <w:p w14:paraId="49E8D99F" w14:textId="77777777" w:rsidR="009D750B" w:rsidRDefault="009D750B">
            <w:r>
              <w:t>Dalyvaujančių įstaigų lėšos</w:t>
            </w:r>
          </w:p>
        </w:tc>
      </w:tr>
      <w:tr w:rsidR="009D750B" w14:paraId="40A9D98F" w14:textId="77777777" w:rsidTr="00C85C76">
        <w:trPr>
          <w:trHeight w:val="958"/>
        </w:trPr>
        <w:tc>
          <w:tcPr>
            <w:tcW w:w="3721" w:type="dxa"/>
            <w:vMerge/>
            <w:tcBorders>
              <w:left w:val="single" w:sz="4" w:space="0" w:color="auto"/>
              <w:bottom w:val="single" w:sz="4" w:space="0" w:color="auto"/>
              <w:right w:val="single" w:sz="4" w:space="0" w:color="auto"/>
            </w:tcBorders>
          </w:tcPr>
          <w:p w14:paraId="03419012" w14:textId="77777777" w:rsidR="009D750B" w:rsidRDefault="009D750B"/>
        </w:tc>
        <w:tc>
          <w:tcPr>
            <w:tcW w:w="4175" w:type="dxa"/>
            <w:tcBorders>
              <w:top w:val="single" w:sz="4" w:space="0" w:color="auto"/>
              <w:left w:val="single" w:sz="4" w:space="0" w:color="auto"/>
              <w:bottom w:val="single" w:sz="4" w:space="0" w:color="auto"/>
              <w:right w:val="single" w:sz="4" w:space="0" w:color="auto"/>
            </w:tcBorders>
          </w:tcPr>
          <w:p w14:paraId="0540A77C" w14:textId="16BB8127" w:rsidR="009D750B" w:rsidRDefault="009D750B" w:rsidP="001854F5">
            <w:pPr>
              <w:rPr>
                <w:rFonts w:cs="Times New Roman"/>
              </w:rPr>
            </w:pPr>
            <w:r>
              <w:rPr>
                <w:rFonts w:cs="Times New Roman"/>
                <w:bCs/>
              </w:rPr>
              <w:t>Sukurtas i</w:t>
            </w:r>
            <w:r w:rsidRPr="009B5EBE">
              <w:rPr>
                <w:rFonts w:cs="Times New Roman"/>
                <w:bCs/>
              </w:rPr>
              <w:t xml:space="preserve">š nesaugios aplinkos paimtų vaikų </w:t>
            </w:r>
            <w:r w:rsidR="001D3C4C">
              <w:rPr>
                <w:rFonts w:cs="Times New Roman"/>
                <w:bCs/>
              </w:rPr>
              <w:t>atvej</w:t>
            </w:r>
            <w:r w:rsidR="00C85C76">
              <w:rPr>
                <w:rFonts w:cs="Times New Roman"/>
                <w:bCs/>
              </w:rPr>
              <w:t xml:space="preserve">ų analizės </w:t>
            </w:r>
            <w:r>
              <w:rPr>
                <w:rFonts w:cs="Times New Roman"/>
                <w:bCs/>
              </w:rPr>
              <w:t>PSPC organizavimo algoritmas</w:t>
            </w:r>
          </w:p>
        </w:tc>
        <w:tc>
          <w:tcPr>
            <w:tcW w:w="2513" w:type="dxa"/>
            <w:tcBorders>
              <w:top w:val="single" w:sz="4" w:space="0" w:color="auto"/>
              <w:left w:val="single" w:sz="4" w:space="0" w:color="auto"/>
              <w:bottom w:val="single" w:sz="4" w:space="0" w:color="auto"/>
              <w:right w:val="single" w:sz="4" w:space="0" w:color="auto"/>
            </w:tcBorders>
          </w:tcPr>
          <w:p w14:paraId="1C65E238" w14:textId="2AFA9D62" w:rsidR="009D750B" w:rsidRDefault="009D750B" w:rsidP="009D750B">
            <w:r w:rsidRPr="00F576E4">
              <w:t>2026 m. III ketv</w:t>
            </w:r>
            <w:r w:rsidR="00F576E4">
              <w:t>irtis</w:t>
            </w:r>
            <w:r w:rsidRPr="00F576E4">
              <w:t xml:space="preserve"> </w:t>
            </w:r>
          </w:p>
        </w:tc>
        <w:tc>
          <w:tcPr>
            <w:tcW w:w="2486" w:type="dxa"/>
            <w:tcBorders>
              <w:top w:val="single" w:sz="4" w:space="0" w:color="auto"/>
              <w:left w:val="single" w:sz="4" w:space="0" w:color="auto"/>
              <w:bottom w:val="single" w:sz="4" w:space="0" w:color="auto"/>
              <w:right w:val="single" w:sz="4" w:space="0" w:color="auto"/>
            </w:tcBorders>
          </w:tcPr>
          <w:p w14:paraId="0BA44239" w14:textId="78FFEACE" w:rsidR="009D750B" w:rsidRDefault="009D750B" w:rsidP="00141E4A">
            <w:r w:rsidRPr="00F576E4">
              <w:t>PSPC</w:t>
            </w:r>
            <w:r w:rsidR="008F2B20">
              <w:t xml:space="preserve"> vadovas </w:t>
            </w:r>
            <w:r w:rsidR="00A833C8">
              <w:t xml:space="preserve"> </w:t>
            </w:r>
          </w:p>
        </w:tc>
        <w:tc>
          <w:tcPr>
            <w:tcW w:w="1665" w:type="dxa"/>
            <w:vMerge/>
            <w:tcBorders>
              <w:left w:val="single" w:sz="4" w:space="0" w:color="auto"/>
              <w:bottom w:val="single" w:sz="4" w:space="0" w:color="auto"/>
              <w:right w:val="single" w:sz="4" w:space="0" w:color="auto"/>
            </w:tcBorders>
          </w:tcPr>
          <w:p w14:paraId="378D3EAA" w14:textId="77777777" w:rsidR="009D750B" w:rsidRDefault="009D750B"/>
        </w:tc>
      </w:tr>
      <w:tr w:rsidR="00141E4A" w14:paraId="2402E48C" w14:textId="77777777" w:rsidTr="00D9202A">
        <w:trPr>
          <w:trHeight w:val="706"/>
        </w:trPr>
        <w:tc>
          <w:tcPr>
            <w:tcW w:w="3721" w:type="dxa"/>
            <w:vMerge w:val="restart"/>
            <w:tcBorders>
              <w:top w:val="single" w:sz="4" w:space="0" w:color="auto"/>
              <w:left w:val="single" w:sz="4" w:space="0" w:color="auto"/>
              <w:right w:val="single" w:sz="4" w:space="0" w:color="auto"/>
            </w:tcBorders>
            <w:hideMark/>
          </w:tcPr>
          <w:p w14:paraId="15A62ABA" w14:textId="109E0DE7" w:rsidR="00141E4A" w:rsidRDefault="00141E4A">
            <w:r>
              <w:t>3.</w:t>
            </w:r>
            <w:r w:rsidR="00EA2937">
              <w:t>6</w:t>
            </w:r>
            <w:r>
              <w:t xml:space="preserve">. Motyvuojantys atlygiai budinčiam ir nuolatiniam </w:t>
            </w:r>
            <w:r>
              <w:lastRenderedPageBreak/>
              <w:t>globotojui, pagalbos pinigai, įsikūrimo pinigai, būsto nusidėvėjimo parama ir t. t.</w:t>
            </w:r>
          </w:p>
        </w:tc>
        <w:tc>
          <w:tcPr>
            <w:tcW w:w="4175" w:type="dxa"/>
            <w:tcBorders>
              <w:top w:val="single" w:sz="4" w:space="0" w:color="auto"/>
              <w:left w:val="single" w:sz="4" w:space="0" w:color="auto"/>
              <w:bottom w:val="single" w:sz="4" w:space="0" w:color="auto"/>
              <w:right w:val="single" w:sz="4" w:space="0" w:color="auto"/>
            </w:tcBorders>
          </w:tcPr>
          <w:p w14:paraId="3D9409FB" w14:textId="18B2372E" w:rsidR="00141E4A" w:rsidRPr="00BE28F3" w:rsidRDefault="00141E4A" w:rsidP="00BE28F3">
            <w:pPr>
              <w:ind w:left="-37"/>
              <w:rPr>
                <w:rFonts w:cs="Times New Roman"/>
              </w:rPr>
            </w:pPr>
            <w:r>
              <w:rPr>
                <w:rFonts w:cs="Times New Roman"/>
              </w:rPr>
              <w:lastRenderedPageBreak/>
              <w:t xml:space="preserve">Budinčių </w:t>
            </w:r>
            <w:r w:rsidR="001E5C58">
              <w:rPr>
                <w:rFonts w:cs="Times New Roman"/>
              </w:rPr>
              <w:t xml:space="preserve">ir nuolatinių </w:t>
            </w:r>
            <w:r>
              <w:rPr>
                <w:rFonts w:cs="Times New Roman"/>
              </w:rPr>
              <w:t>globotojų veiklos finansavimo peržiūrėjimas</w:t>
            </w:r>
            <w:r w:rsidR="00BE28F3">
              <w:rPr>
                <w:rFonts w:cs="Times New Roman"/>
              </w:rPr>
              <w:t xml:space="preserve"> </w:t>
            </w:r>
          </w:p>
        </w:tc>
        <w:tc>
          <w:tcPr>
            <w:tcW w:w="2513" w:type="dxa"/>
            <w:tcBorders>
              <w:top w:val="single" w:sz="4" w:space="0" w:color="auto"/>
              <w:left w:val="single" w:sz="4" w:space="0" w:color="auto"/>
              <w:bottom w:val="single" w:sz="4" w:space="0" w:color="auto"/>
              <w:right w:val="single" w:sz="4" w:space="0" w:color="auto"/>
            </w:tcBorders>
            <w:hideMark/>
          </w:tcPr>
          <w:p w14:paraId="734FBCD8" w14:textId="77777777" w:rsidR="00141E4A" w:rsidRDefault="00141E4A">
            <w:r>
              <w:t>Kasmet</w:t>
            </w:r>
          </w:p>
        </w:tc>
        <w:tc>
          <w:tcPr>
            <w:tcW w:w="2486" w:type="dxa"/>
            <w:tcBorders>
              <w:top w:val="single" w:sz="4" w:space="0" w:color="auto"/>
              <w:left w:val="single" w:sz="4" w:space="0" w:color="auto"/>
              <w:bottom w:val="single" w:sz="4" w:space="0" w:color="auto"/>
              <w:right w:val="single" w:sz="4" w:space="0" w:color="auto"/>
            </w:tcBorders>
            <w:hideMark/>
          </w:tcPr>
          <w:p w14:paraId="60C02875" w14:textId="3D3871FD" w:rsidR="00141E4A" w:rsidRDefault="00141E4A">
            <w:r>
              <w:t>Savivaldybės administracija</w:t>
            </w:r>
          </w:p>
        </w:tc>
        <w:tc>
          <w:tcPr>
            <w:tcW w:w="1665" w:type="dxa"/>
            <w:tcBorders>
              <w:top w:val="single" w:sz="4" w:space="0" w:color="auto"/>
              <w:left w:val="single" w:sz="4" w:space="0" w:color="auto"/>
              <w:bottom w:val="single" w:sz="4" w:space="0" w:color="auto"/>
              <w:right w:val="single" w:sz="4" w:space="0" w:color="auto"/>
            </w:tcBorders>
            <w:hideMark/>
          </w:tcPr>
          <w:p w14:paraId="46DCE9D1" w14:textId="77777777" w:rsidR="00141E4A" w:rsidRDefault="00141E4A">
            <w:r>
              <w:t>Savivaldybės biudžeto lėšos</w:t>
            </w:r>
          </w:p>
        </w:tc>
      </w:tr>
      <w:tr w:rsidR="00141E4A" w14:paraId="7911E531" w14:textId="77777777" w:rsidTr="00D9202A">
        <w:trPr>
          <w:trHeight w:val="1780"/>
        </w:trPr>
        <w:tc>
          <w:tcPr>
            <w:tcW w:w="3721" w:type="dxa"/>
            <w:vMerge/>
            <w:tcBorders>
              <w:left w:val="single" w:sz="4" w:space="0" w:color="auto"/>
              <w:bottom w:val="single" w:sz="4" w:space="0" w:color="auto"/>
              <w:right w:val="single" w:sz="4" w:space="0" w:color="auto"/>
            </w:tcBorders>
          </w:tcPr>
          <w:p w14:paraId="6BCAA483" w14:textId="77777777" w:rsidR="00141E4A" w:rsidRDefault="00141E4A"/>
        </w:tc>
        <w:tc>
          <w:tcPr>
            <w:tcW w:w="4175" w:type="dxa"/>
            <w:tcBorders>
              <w:top w:val="single" w:sz="4" w:space="0" w:color="auto"/>
              <w:left w:val="single" w:sz="4" w:space="0" w:color="auto"/>
              <w:bottom w:val="single" w:sz="4" w:space="0" w:color="auto"/>
              <w:right w:val="single" w:sz="4" w:space="0" w:color="auto"/>
            </w:tcBorders>
          </w:tcPr>
          <w:p w14:paraId="77AF8CDF" w14:textId="72AF79C1" w:rsidR="00141E4A" w:rsidRDefault="00D407C7" w:rsidP="00141E4A">
            <w:pPr>
              <w:ind w:left="-37"/>
              <w:rPr>
                <w:rFonts w:cs="Times New Roman"/>
              </w:rPr>
            </w:pPr>
            <w:r>
              <w:rPr>
                <w:rFonts w:cs="Times New Roman"/>
              </w:rPr>
              <w:t xml:space="preserve">Pritraukta </w:t>
            </w:r>
            <w:r w:rsidR="00271366">
              <w:rPr>
                <w:rFonts w:cs="Times New Roman"/>
              </w:rPr>
              <w:t>g</w:t>
            </w:r>
            <w:r w:rsidR="00141E4A">
              <w:rPr>
                <w:rFonts w:cs="Times New Roman"/>
              </w:rPr>
              <w:t>lobėjų (rūpintojų)</w:t>
            </w:r>
            <w:r w:rsidR="00271366">
              <w:rPr>
                <w:rFonts w:cs="Times New Roman"/>
              </w:rPr>
              <w:t xml:space="preserve"> </w:t>
            </w:r>
            <w:r w:rsidR="00141E4A">
              <w:rPr>
                <w:rFonts w:cs="Times New Roman"/>
              </w:rPr>
              <w:t>per metus:</w:t>
            </w:r>
          </w:p>
          <w:p w14:paraId="24BC3BC1" w14:textId="1917B7CF" w:rsidR="00141E4A" w:rsidRDefault="00141E4A" w:rsidP="00141E4A">
            <w:pPr>
              <w:ind w:left="-37"/>
              <w:rPr>
                <w:rFonts w:cs="Times New Roman"/>
              </w:rPr>
            </w:pPr>
            <w:r>
              <w:rPr>
                <w:rFonts w:cs="Times New Roman"/>
              </w:rPr>
              <w:t xml:space="preserve">Budintys globotojai – ne mažiau </w:t>
            </w:r>
            <w:r w:rsidR="00ED3649">
              <w:rPr>
                <w:rFonts w:cs="Times New Roman"/>
              </w:rPr>
              <w:t xml:space="preserve">nei </w:t>
            </w:r>
            <w:r w:rsidR="00ED03FA">
              <w:rPr>
                <w:rFonts w:cs="Times New Roman"/>
              </w:rPr>
              <w:t>2</w:t>
            </w:r>
            <w:r>
              <w:rPr>
                <w:rFonts w:cs="Times New Roman"/>
              </w:rPr>
              <w:t xml:space="preserve"> sutart</w:t>
            </w:r>
            <w:r w:rsidR="00ED3649">
              <w:rPr>
                <w:rFonts w:cs="Times New Roman"/>
              </w:rPr>
              <w:t>y</w:t>
            </w:r>
            <w:r>
              <w:rPr>
                <w:rFonts w:cs="Times New Roman"/>
              </w:rPr>
              <w:t>s</w:t>
            </w:r>
            <w:r w:rsidR="00ED3649">
              <w:rPr>
                <w:rFonts w:cs="Times New Roman"/>
              </w:rPr>
              <w:t>.</w:t>
            </w:r>
            <w:r>
              <w:rPr>
                <w:rFonts w:cs="Times New Roman"/>
              </w:rPr>
              <w:t xml:space="preserve"> </w:t>
            </w:r>
          </w:p>
          <w:p w14:paraId="2CECF249" w14:textId="3DF33925" w:rsidR="00ED3649" w:rsidRDefault="00141E4A" w:rsidP="00141E4A">
            <w:pPr>
              <w:ind w:left="-37"/>
              <w:rPr>
                <w:rFonts w:cs="Times New Roman"/>
              </w:rPr>
            </w:pPr>
            <w:r>
              <w:rPr>
                <w:rFonts w:cs="Times New Roman"/>
              </w:rPr>
              <w:t xml:space="preserve">Nuolatiniai globotojai – ne mažiau </w:t>
            </w:r>
            <w:r w:rsidR="00ED3649">
              <w:rPr>
                <w:rFonts w:cs="Times New Roman"/>
              </w:rPr>
              <w:t xml:space="preserve">nei 2 sutartys. </w:t>
            </w:r>
          </w:p>
          <w:p w14:paraId="58161E30" w14:textId="4D28AFCC" w:rsidR="00141E4A" w:rsidRDefault="00141E4A" w:rsidP="00141E4A">
            <w:pPr>
              <w:ind w:left="-37"/>
              <w:rPr>
                <w:rFonts w:cs="Times New Roman"/>
              </w:rPr>
            </w:pPr>
            <w:r>
              <w:rPr>
                <w:rFonts w:cs="Times New Roman"/>
              </w:rPr>
              <w:t>Nuolatiniai globėjai – 4 asmenys</w:t>
            </w:r>
            <w:r w:rsidR="00FA123D">
              <w:rPr>
                <w:rFonts w:cs="Times New Roman"/>
              </w:rPr>
              <w:t xml:space="preserve"> </w:t>
            </w:r>
          </w:p>
        </w:tc>
        <w:tc>
          <w:tcPr>
            <w:tcW w:w="2513" w:type="dxa"/>
            <w:tcBorders>
              <w:top w:val="single" w:sz="4" w:space="0" w:color="auto"/>
              <w:left w:val="single" w:sz="4" w:space="0" w:color="auto"/>
              <w:bottom w:val="single" w:sz="4" w:space="0" w:color="auto"/>
              <w:right w:val="single" w:sz="4" w:space="0" w:color="auto"/>
            </w:tcBorders>
          </w:tcPr>
          <w:p w14:paraId="63910727" w14:textId="2D6635EA" w:rsidR="00141E4A" w:rsidRDefault="00CD7D58" w:rsidP="00141E4A">
            <w:r>
              <w:t>Kasmet</w:t>
            </w:r>
          </w:p>
        </w:tc>
        <w:tc>
          <w:tcPr>
            <w:tcW w:w="2486" w:type="dxa"/>
            <w:tcBorders>
              <w:top w:val="single" w:sz="4" w:space="0" w:color="auto"/>
              <w:left w:val="single" w:sz="4" w:space="0" w:color="auto"/>
              <w:bottom w:val="single" w:sz="4" w:space="0" w:color="auto"/>
              <w:right w:val="single" w:sz="4" w:space="0" w:color="auto"/>
            </w:tcBorders>
          </w:tcPr>
          <w:p w14:paraId="4DCC5CB3" w14:textId="55F481ED" w:rsidR="00141E4A" w:rsidRDefault="00197EAA" w:rsidP="00141E4A">
            <w:r>
              <w:t xml:space="preserve">PSPC Globos centras </w:t>
            </w:r>
          </w:p>
        </w:tc>
        <w:tc>
          <w:tcPr>
            <w:tcW w:w="1665" w:type="dxa"/>
            <w:tcBorders>
              <w:top w:val="single" w:sz="4" w:space="0" w:color="auto"/>
              <w:left w:val="single" w:sz="4" w:space="0" w:color="auto"/>
              <w:bottom w:val="single" w:sz="4" w:space="0" w:color="auto"/>
              <w:right w:val="single" w:sz="4" w:space="0" w:color="auto"/>
            </w:tcBorders>
          </w:tcPr>
          <w:p w14:paraId="340D30B2" w14:textId="1C84846D" w:rsidR="00141E4A" w:rsidRDefault="00621152" w:rsidP="00141E4A">
            <w:r w:rsidRPr="00621152">
              <w:t>Savivaldybės biudžeto lėšos</w:t>
            </w:r>
          </w:p>
        </w:tc>
      </w:tr>
      <w:tr w:rsidR="00721D32" w14:paraId="411B2770" w14:textId="77777777" w:rsidTr="00D9202A">
        <w:tc>
          <w:tcPr>
            <w:tcW w:w="3721" w:type="dxa"/>
            <w:tcBorders>
              <w:top w:val="single" w:sz="4" w:space="0" w:color="auto"/>
              <w:left w:val="single" w:sz="4" w:space="0" w:color="auto"/>
              <w:bottom w:val="single" w:sz="4" w:space="0" w:color="auto"/>
              <w:right w:val="single" w:sz="4" w:space="0" w:color="auto"/>
            </w:tcBorders>
            <w:hideMark/>
          </w:tcPr>
          <w:p w14:paraId="1E069EBC" w14:textId="4AEB98A4" w:rsidR="00721D32" w:rsidRDefault="00721D32">
            <w:r>
              <w:t>3.</w:t>
            </w:r>
            <w:r w:rsidR="00EA2937">
              <w:t>7</w:t>
            </w:r>
            <w:r>
              <w:t>.</w:t>
            </w:r>
            <w:r w:rsidR="00263C9B">
              <w:t xml:space="preserve"> K</w:t>
            </w:r>
            <w:r>
              <w:t>okybiškų paslaugų užtikrinimas GC.</w:t>
            </w:r>
          </w:p>
        </w:tc>
        <w:tc>
          <w:tcPr>
            <w:tcW w:w="4175" w:type="dxa"/>
            <w:tcBorders>
              <w:top w:val="single" w:sz="4" w:space="0" w:color="auto"/>
              <w:left w:val="single" w:sz="4" w:space="0" w:color="auto"/>
              <w:bottom w:val="single" w:sz="4" w:space="0" w:color="auto"/>
              <w:right w:val="single" w:sz="4" w:space="0" w:color="auto"/>
            </w:tcBorders>
          </w:tcPr>
          <w:p w14:paraId="0CF2D42B" w14:textId="36E41C14" w:rsidR="00721D32" w:rsidRDefault="002C2D0F">
            <w:r>
              <w:t>Taikomas k</w:t>
            </w:r>
            <w:r w:rsidR="00721D32">
              <w:t>okybės standart</w:t>
            </w:r>
            <w:r w:rsidR="00D407C7">
              <w:t>as</w:t>
            </w:r>
            <w:r w:rsidR="00721D32">
              <w:t xml:space="preserve"> EQUASS, teikiant</w:t>
            </w:r>
            <w:r w:rsidR="005A2C1C">
              <w:t xml:space="preserve"> GC </w:t>
            </w:r>
            <w:r w:rsidR="00721D32">
              <w:t>paslaugas – nuolat</w:t>
            </w:r>
          </w:p>
        </w:tc>
        <w:tc>
          <w:tcPr>
            <w:tcW w:w="2513" w:type="dxa"/>
            <w:tcBorders>
              <w:top w:val="single" w:sz="4" w:space="0" w:color="auto"/>
              <w:left w:val="single" w:sz="4" w:space="0" w:color="auto"/>
              <w:bottom w:val="single" w:sz="4" w:space="0" w:color="auto"/>
              <w:right w:val="single" w:sz="4" w:space="0" w:color="auto"/>
            </w:tcBorders>
            <w:hideMark/>
          </w:tcPr>
          <w:p w14:paraId="5AC21D2F" w14:textId="77777777" w:rsidR="00721D32" w:rsidRDefault="00721D32">
            <w:r>
              <w:t>Kasmet</w:t>
            </w:r>
          </w:p>
        </w:tc>
        <w:tc>
          <w:tcPr>
            <w:tcW w:w="2486" w:type="dxa"/>
            <w:tcBorders>
              <w:top w:val="single" w:sz="4" w:space="0" w:color="auto"/>
              <w:left w:val="single" w:sz="4" w:space="0" w:color="auto"/>
              <w:bottom w:val="single" w:sz="4" w:space="0" w:color="auto"/>
              <w:right w:val="single" w:sz="4" w:space="0" w:color="auto"/>
            </w:tcBorders>
            <w:hideMark/>
          </w:tcPr>
          <w:p w14:paraId="198981E4" w14:textId="7A0C574B" w:rsidR="00721D32" w:rsidRDefault="00721D32">
            <w:r>
              <w:t>PSPC</w:t>
            </w:r>
            <w:r w:rsidR="00197EAA">
              <w:t xml:space="preserve"> Globos centras </w:t>
            </w:r>
          </w:p>
        </w:tc>
        <w:tc>
          <w:tcPr>
            <w:tcW w:w="1665" w:type="dxa"/>
            <w:tcBorders>
              <w:top w:val="single" w:sz="4" w:space="0" w:color="auto"/>
              <w:left w:val="single" w:sz="4" w:space="0" w:color="auto"/>
              <w:bottom w:val="single" w:sz="4" w:space="0" w:color="auto"/>
              <w:right w:val="single" w:sz="4" w:space="0" w:color="auto"/>
            </w:tcBorders>
            <w:hideMark/>
          </w:tcPr>
          <w:p w14:paraId="4B48C0D9" w14:textId="38E0159C" w:rsidR="00721D32" w:rsidRDefault="00FF6244">
            <w:r>
              <w:t xml:space="preserve">Įstaigos lėšos </w:t>
            </w:r>
          </w:p>
        </w:tc>
      </w:tr>
    </w:tbl>
    <w:p w14:paraId="50F9D8C5" w14:textId="77777777" w:rsidR="00BE28F3" w:rsidRDefault="00BE28F3" w:rsidP="00721D32">
      <w:pPr>
        <w:jc w:val="both"/>
      </w:pPr>
    </w:p>
    <w:p w14:paraId="1E470321" w14:textId="30A644C8" w:rsidR="00721D32" w:rsidRDefault="00721D32" w:rsidP="00721D32">
      <w:pPr>
        <w:jc w:val="both"/>
        <w:rPr>
          <w:bCs/>
        </w:rPr>
      </w:pPr>
      <w:r>
        <w:t>*</w:t>
      </w:r>
      <w:r>
        <w:rPr>
          <w:bCs/>
        </w:rPr>
        <w:t xml:space="preserve"> Panevėžio miesto savivaldybės asmenų / šeimų, galinčių prižiūrėti, globoti (rūpintis), įvaikinti tėvų globos netekusį ar iš nesaugios aplinkos paimtą vaiką (-us) pritraukimo ir paieškos planas / programa sudaroma visam Projekto laikotarpiui</w:t>
      </w:r>
      <w:r w:rsidR="00096DA4">
        <w:rPr>
          <w:bCs/>
        </w:rPr>
        <w:t xml:space="preserve"> (2023-07-01</w:t>
      </w:r>
      <w:r w:rsidR="00ED3649">
        <w:rPr>
          <w:bCs/>
        </w:rPr>
        <w:t>–</w:t>
      </w:r>
      <w:r w:rsidR="00096DA4">
        <w:rPr>
          <w:bCs/>
        </w:rPr>
        <w:t>2027-06-30)</w:t>
      </w:r>
      <w:r>
        <w:rPr>
          <w:bCs/>
        </w:rPr>
        <w:t>, peržiūrima kiekvienais metais.</w:t>
      </w:r>
    </w:p>
    <w:p w14:paraId="3D640ED7" w14:textId="19F9E454" w:rsidR="00BC46BA" w:rsidRPr="00721D32" w:rsidRDefault="00721D32" w:rsidP="00934D75">
      <w:pPr>
        <w:spacing w:after="0"/>
        <w:jc w:val="center"/>
      </w:pPr>
      <w:r>
        <w:rPr>
          <w:bCs/>
        </w:rPr>
        <w:t>________________________________________________</w:t>
      </w:r>
      <w:r w:rsidR="00934D75">
        <w:t xml:space="preserve"> </w:t>
      </w:r>
    </w:p>
    <w:sectPr w:rsidR="00BC46BA" w:rsidRPr="00721D32" w:rsidSect="00DE619E">
      <w:headerReference w:type="default" r:id="rId8"/>
      <w:pgSz w:w="16838" w:h="11906" w:orient="landscape"/>
      <w:pgMar w:top="993"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A3F21" w14:textId="77777777" w:rsidR="001B7BEC" w:rsidRDefault="001B7BEC" w:rsidP="00935146">
      <w:pPr>
        <w:spacing w:after="0" w:line="240" w:lineRule="auto"/>
      </w:pPr>
      <w:r>
        <w:separator/>
      </w:r>
    </w:p>
  </w:endnote>
  <w:endnote w:type="continuationSeparator" w:id="0">
    <w:p w14:paraId="3892813D" w14:textId="77777777" w:rsidR="001B7BEC" w:rsidRDefault="001B7BEC" w:rsidP="0093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54E7F" w14:textId="77777777" w:rsidR="001B7BEC" w:rsidRDefault="001B7BEC" w:rsidP="00935146">
      <w:pPr>
        <w:spacing w:after="0" w:line="240" w:lineRule="auto"/>
      </w:pPr>
      <w:r>
        <w:separator/>
      </w:r>
    </w:p>
  </w:footnote>
  <w:footnote w:type="continuationSeparator" w:id="0">
    <w:p w14:paraId="61608909" w14:textId="77777777" w:rsidR="001B7BEC" w:rsidRDefault="001B7BEC" w:rsidP="00935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2426421"/>
      <w:docPartObj>
        <w:docPartGallery w:val="Page Numbers (Top of Page)"/>
        <w:docPartUnique/>
      </w:docPartObj>
    </w:sdtPr>
    <w:sdtEndPr/>
    <w:sdtContent>
      <w:p w14:paraId="18881DCF" w14:textId="480552E3" w:rsidR="00741BF9" w:rsidRDefault="00741BF9">
        <w:pPr>
          <w:pStyle w:val="Antrats"/>
          <w:jc w:val="center"/>
        </w:pPr>
        <w:r>
          <w:fldChar w:fldCharType="begin"/>
        </w:r>
        <w:r>
          <w:instrText>PAGE   \* MERGEFORMAT</w:instrText>
        </w:r>
        <w:r>
          <w:fldChar w:fldCharType="separate"/>
        </w:r>
        <w:r>
          <w:rPr>
            <w:noProof/>
          </w:rPr>
          <w:t>11</w:t>
        </w:r>
        <w:r>
          <w:fldChar w:fldCharType="end"/>
        </w:r>
      </w:p>
    </w:sdtContent>
  </w:sdt>
  <w:p w14:paraId="2555FDA1" w14:textId="77777777" w:rsidR="00741BF9" w:rsidRDefault="00741B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5FF"/>
    <w:multiLevelType w:val="multilevel"/>
    <w:tmpl w:val="89A64D1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5F46ED"/>
    <w:multiLevelType w:val="multilevel"/>
    <w:tmpl w:val="20D4EF22"/>
    <w:lvl w:ilvl="0">
      <w:start w:val="1"/>
      <w:numFmt w:val="decimal"/>
      <w:lvlText w:val="%1."/>
      <w:lvlJc w:val="left"/>
      <w:pPr>
        <w:ind w:left="360" w:hanging="360"/>
      </w:pPr>
      <w:rPr>
        <w:rFonts w:hint="default"/>
      </w:rPr>
    </w:lvl>
    <w:lvl w:ilvl="1">
      <w:start w:val="2"/>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67777C7"/>
    <w:multiLevelType w:val="hybridMultilevel"/>
    <w:tmpl w:val="06869900"/>
    <w:lvl w:ilvl="0" w:tplc="5D74C004">
      <w:start w:val="1"/>
      <w:numFmt w:val="decimal"/>
      <w:lvlText w:val="8.%1."/>
      <w:lvlJc w:val="left"/>
      <w:pPr>
        <w:ind w:left="121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975FA"/>
    <w:multiLevelType w:val="hybridMultilevel"/>
    <w:tmpl w:val="62DE7E2C"/>
    <w:lvl w:ilvl="0" w:tplc="5A18BBB8">
      <w:start w:val="1"/>
      <w:numFmt w:val="decimal"/>
      <w:lvlText w:val="9.%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2AA252F0"/>
    <w:multiLevelType w:val="hybridMultilevel"/>
    <w:tmpl w:val="A59CD2A2"/>
    <w:lvl w:ilvl="0" w:tplc="44A869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71F56C2"/>
    <w:multiLevelType w:val="hybridMultilevel"/>
    <w:tmpl w:val="4D0887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4A45DD"/>
    <w:multiLevelType w:val="multilevel"/>
    <w:tmpl w:val="09FA0F26"/>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D95AF8"/>
    <w:multiLevelType w:val="multilevel"/>
    <w:tmpl w:val="5A8A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D581F"/>
    <w:multiLevelType w:val="multilevel"/>
    <w:tmpl w:val="E204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B5255"/>
    <w:multiLevelType w:val="hybridMultilevel"/>
    <w:tmpl w:val="9100388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64BD7539"/>
    <w:multiLevelType w:val="hybridMultilevel"/>
    <w:tmpl w:val="736ED656"/>
    <w:lvl w:ilvl="0" w:tplc="EA4C1E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EB6128E"/>
    <w:multiLevelType w:val="hybridMultilevel"/>
    <w:tmpl w:val="F622186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70B65873"/>
    <w:multiLevelType w:val="hybridMultilevel"/>
    <w:tmpl w:val="13B097F8"/>
    <w:lvl w:ilvl="0" w:tplc="0427000F">
      <w:start w:val="1"/>
      <w:numFmt w:val="decimal"/>
      <w:lvlText w:val="%1."/>
      <w:lvlJc w:val="left"/>
      <w:pPr>
        <w:ind w:left="121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70E01BE3"/>
    <w:multiLevelType w:val="hybridMultilevel"/>
    <w:tmpl w:val="07441098"/>
    <w:lvl w:ilvl="0" w:tplc="B5F2804A">
      <w:start w:val="3"/>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4BE64AA"/>
    <w:multiLevelType w:val="hybridMultilevel"/>
    <w:tmpl w:val="3ABCA53E"/>
    <w:lvl w:ilvl="0" w:tplc="F9C46F0A">
      <w:start w:val="1"/>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6CC35D2"/>
    <w:multiLevelType w:val="hybridMultilevel"/>
    <w:tmpl w:val="CE34277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387000163">
    <w:abstractNumId w:val="6"/>
  </w:num>
  <w:num w:numId="2" w16cid:durableId="1781677234">
    <w:abstractNumId w:val="0"/>
  </w:num>
  <w:num w:numId="3" w16cid:durableId="2097751202">
    <w:abstractNumId w:val="1"/>
  </w:num>
  <w:num w:numId="4" w16cid:durableId="1171069024">
    <w:abstractNumId w:val="13"/>
  </w:num>
  <w:num w:numId="5" w16cid:durableId="2073459409">
    <w:abstractNumId w:val="4"/>
  </w:num>
  <w:num w:numId="6" w16cid:durableId="522280545">
    <w:abstractNumId w:val="8"/>
  </w:num>
  <w:num w:numId="7" w16cid:durableId="2118910090">
    <w:abstractNumId w:val="7"/>
  </w:num>
  <w:num w:numId="8" w16cid:durableId="842822738">
    <w:abstractNumId w:val="12"/>
  </w:num>
  <w:num w:numId="9" w16cid:durableId="1318654946">
    <w:abstractNumId w:val="10"/>
  </w:num>
  <w:num w:numId="10" w16cid:durableId="2144225076">
    <w:abstractNumId w:val="9"/>
  </w:num>
  <w:num w:numId="11" w16cid:durableId="892614582">
    <w:abstractNumId w:val="14"/>
  </w:num>
  <w:num w:numId="12" w16cid:durableId="267010520">
    <w:abstractNumId w:val="2"/>
  </w:num>
  <w:num w:numId="13" w16cid:durableId="248269040">
    <w:abstractNumId w:val="15"/>
  </w:num>
  <w:num w:numId="14" w16cid:durableId="445735616">
    <w:abstractNumId w:val="3"/>
  </w:num>
  <w:num w:numId="15" w16cid:durableId="769543330">
    <w:abstractNumId w:val="5"/>
  </w:num>
  <w:num w:numId="16" w16cid:durableId="558060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BB"/>
    <w:rsid w:val="00000487"/>
    <w:rsid w:val="0000615E"/>
    <w:rsid w:val="000067CD"/>
    <w:rsid w:val="00006EB5"/>
    <w:rsid w:val="00013B00"/>
    <w:rsid w:val="00021D99"/>
    <w:rsid w:val="000226A7"/>
    <w:rsid w:val="00024589"/>
    <w:rsid w:val="0003034E"/>
    <w:rsid w:val="00031A40"/>
    <w:rsid w:val="000375D8"/>
    <w:rsid w:val="00050AF6"/>
    <w:rsid w:val="0005265C"/>
    <w:rsid w:val="00052783"/>
    <w:rsid w:val="000534B3"/>
    <w:rsid w:val="00061684"/>
    <w:rsid w:val="00066456"/>
    <w:rsid w:val="00066770"/>
    <w:rsid w:val="00066AA2"/>
    <w:rsid w:val="00066B55"/>
    <w:rsid w:val="00066FAF"/>
    <w:rsid w:val="00071AE8"/>
    <w:rsid w:val="00075246"/>
    <w:rsid w:val="00075381"/>
    <w:rsid w:val="00077DC5"/>
    <w:rsid w:val="00082E57"/>
    <w:rsid w:val="00082E61"/>
    <w:rsid w:val="000838F4"/>
    <w:rsid w:val="00086566"/>
    <w:rsid w:val="000872BB"/>
    <w:rsid w:val="00090520"/>
    <w:rsid w:val="000920EA"/>
    <w:rsid w:val="000921AE"/>
    <w:rsid w:val="0009618B"/>
    <w:rsid w:val="00096DA4"/>
    <w:rsid w:val="00096DBE"/>
    <w:rsid w:val="000A26E9"/>
    <w:rsid w:val="000B73AC"/>
    <w:rsid w:val="000B7FBF"/>
    <w:rsid w:val="000C5181"/>
    <w:rsid w:val="000C595A"/>
    <w:rsid w:val="000C5E4D"/>
    <w:rsid w:val="000C7233"/>
    <w:rsid w:val="000C7831"/>
    <w:rsid w:val="000D1C10"/>
    <w:rsid w:val="000D2041"/>
    <w:rsid w:val="000D2200"/>
    <w:rsid w:val="000D35D3"/>
    <w:rsid w:val="000D5309"/>
    <w:rsid w:val="000D5547"/>
    <w:rsid w:val="000D7136"/>
    <w:rsid w:val="000F2E71"/>
    <w:rsid w:val="00101B5A"/>
    <w:rsid w:val="0010387F"/>
    <w:rsid w:val="00103C12"/>
    <w:rsid w:val="001111C4"/>
    <w:rsid w:val="00111D7A"/>
    <w:rsid w:val="00112338"/>
    <w:rsid w:val="00112485"/>
    <w:rsid w:val="001153CC"/>
    <w:rsid w:val="00117DD2"/>
    <w:rsid w:val="00121D6D"/>
    <w:rsid w:val="001262A7"/>
    <w:rsid w:val="001266F2"/>
    <w:rsid w:val="00131983"/>
    <w:rsid w:val="001350AC"/>
    <w:rsid w:val="0013703F"/>
    <w:rsid w:val="00141C2B"/>
    <w:rsid w:val="00141E4A"/>
    <w:rsid w:val="001427BA"/>
    <w:rsid w:val="00142E38"/>
    <w:rsid w:val="00143BB0"/>
    <w:rsid w:val="00143C49"/>
    <w:rsid w:val="00144709"/>
    <w:rsid w:val="00146B34"/>
    <w:rsid w:val="00147323"/>
    <w:rsid w:val="00154306"/>
    <w:rsid w:val="00155DF2"/>
    <w:rsid w:val="00163C44"/>
    <w:rsid w:val="00165360"/>
    <w:rsid w:val="00167C03"/>
    <w:rsid w:val="001739C9"/>
    <w:rsid w:val="00180778"/>
    <w:rsid w:val="001854F5"/>
    <w:rsid w:val="00185DC7"/>
    <w:rsid w:val="00197EAA"/>
    <w:rsid w:val="001A2886"/>
    <w:rsid w:val="001A76F5"/>
    <w:rsid w:val="001B0AC6"/>
    <w:rsid w:val="001B1751"/>
    <w:rsid w:val="001B43F2"/>
    <w:rsid w:val="001B57EE"/>
    <w:rsid w:val="001B7BEC"/>
    <w:rsid w:val="001B7C4F"/>
    <w:rsid w:val="001C4BB4"/>
    <w:rsid w:val="001C4CA2"/>
    <w:rsid w:val="001D33C5"/>
    <w:rsid w:val="001D3C4C"/>
    <w:rsid w:val="001E0CA4"/>
    <w:rsid w:val="001E0F3E"/>
    <w:rsid w:val="001E2620"/>
    <w:rsid w:val="001E263A"/>
    <w:rsid w:val="001E2685"/>
    <w:rsid w:val="001E34E5"/>
    <w:rsid w:val="001E4181"/>
    <w:rsid w:val="001E5C58"/>
    <w:rsid w:val="001F46D9"/>
    <w:rsid w:val="00201B22"/>
    <w:rsid w:val="00202D6A"/>
    <w:rsid w:val="0020676B"/>
    <w:rsid w:val="00210D24"/>
    <w:rsid w:val="0021466E"/>
    <w:rsid w:val="002148A0"/>
    <w:rsid w:val="0021532D"/>
    <w:rsid w:val="00215AE0"/>
    <w:rsid w:val="00221470"/>
    <w:rsid w:val="0022167D"/>
    <w:rsid w:val="00224284"/>
    <w:rsid w:val="002242AF"/>
    <w:rsid w:val="00224BC4"/>
    <w:rsid w:val="00226B97"/>
    <w:rsid w:val="00232138"/>
    <w:rsid w:val="00234DC7"/>
    <w:rsid w:val="00237EB3"/>
    <w:rsid w:val="0024270C"/>
    <w:rsid w:val="00244598"/>
    <w:rsid w:val="00246799"/>
    <w:rsid w:val="0025219D"/>
    <w:rsid w:val="00253B81"/>
    <w:rsid w:val="00257230"/>
    <w:rsid w:val="0026042D"/>
    <w:rsid w:val="002616D7"/>
    <w:rsid w:val="00263C9B"/>
    <w:rsid w:val="00267E11"/>
    <w:rsid w:val="00271366"/>
    <w:rsid w:val="002713C8"/>
    <w:rsid w:val="002723D8"/>
    <w:rsid w:val="00273746"/>
    <w:rsid w:val="0028032F"/>
    <w:rsid w:val="00293124"/>
    <w:rsid w:val="00294AA3"/>
    <w:rsid w:val="00295924"/>
    <w:rsid w:val="00295E3A"/>
    <w:rsid w:val="002A2583"/>
    <w:rsid w:val="002B1C61"/>
    <w:rsid w:val="002B486E"/>
    <w:rsid w:val="002B72AE"/>
    <w:rsid w:val="002C1782"/>
    <w:rsid w:val="002C2D0F"/>
    <w:rsid w:val="002C2D4C"/>
    <w:rsid w:val="002C4BE1"/>
    <w:rsid w:val="002C5AE0"/>
    <w:rsid w:val="002D103A"/>
    <w:rsid w:val="002D1C77"/>
    <w:rsid w:val="002D39D2"/>
    <w:rsid w:val="002E08CC"/>
    <w:rsid w:val="002E39D4"/>
    <w:rsid w:val="002E524D"/>
    <w:rsid w:val="002E6885"/>
    <w:rsid w:val="002E729A"/>
    <w:rsid w:val="002E7632"/>
    <w:rsid w:val="002F0CB7"/>
    <w:rsid w:val="002F0F9D"/>
    <w:rsid w:val="002F3261"/>
    <w:rsid w:val="003008D8"/>
    <w:rsid w:val="003034F4"/>
    <w:rsid w:val="0030390F"/>
    <w:rsid w:val="00304658"/>
    <w:rsid w:val="00310AD5"/>
    <w:rsid w:val="00313517"/>
    <w:rsid w:val="0032177F"/>
    <w:rsid w:val="003234C5"/>
    <w:rsid w:val="003248FF"/>
    <w:rsid w:val="00325468"/>
    <w:rsid w:val="0032593B"/>
    <w:rsid w:val="00330304"/>
    <w:rsid w:val="00330A34"/>
    <w:rsid w:val="0033323B"/>
    <w:rsid w:val="00342BEA"/>
    <w:rsid w:val="0034516D"/>
    <w:rsid w:val="003454B4"/>
    <w:rsid w:val="00352D1F"/>
    <w:rsid w:val="0035597F"/>
    <w:rsid w:val="0036004E"/>
    <w:rsid w:val="00364023"/>
    <w:rsid w:val="0036470C"/>
    <w:rsid w:val="00372E5F"/>
    <w:rsid w:val="003778B0"/>
    <w:rsid w:val="003809C8"/>
    <w:rsid w:val="00386165"/>
    <w:rsid w:val="0038741F"/>
    <w:rsid w:val="0039057D"/>
    <w:rsid w:val="003914C6"/>
    <w:rsid w:val="003914F2"/>
    <w:rsid w:val="003924EC"/>
    <w:rsid w:val="00394922"/>
    <w:rsid w:val="003A0A0F"/>
    <w:rsid w:val="003A1841"/>
    <w:rsid w:val="003A2666"/>
    <w:rsid w:val="003A3FCA"/>
    <w:rsid w:val="003A5E9A"/>
    <w:rsid w:val="003B0568"/>
    <w:rsid w:val="003B534F"/>
    <w:rsid w:val="003B5CC7"/>
    <w:rsid w:val="003B68F3"/>
    <w:rsid w:val="003C1D3C"/>
    <w:rsid w:val="003C31E9"/>
    <w:rsid w:val="003C6813"/>
    <w:rsid w:val="003C7B77"/>
    <w:rsid w:val="003D3413"/>
    <w:rsid w:val="003D42C4"/>
    <w:rsid w:val="003D5B84"/>
    <w:rsid w:val="003D5C0C"/>
    <w:rsid w:val="003E2C8E"/>
    <w:rsid w:val="003E3222"/>
    <w:rsid w:val="003E510D"/>
    <w:rsid w:val="003E5F13"/>
    <w:rsid w:val="003F03FE"/>
    <w:rsid w:val="003F04C5"/>
    <w:rsid w:val="003F23FC"/>
    <w:rsid w:val="003F3F7E"/>
    <w:rsid w:val="003F4A14"/>
    <w:rsid w:val="003F7839"/>
    <w:rsid w:val="00404333"/>
    <w:rsid w:val="00414635"/>
    <w:rsid w:val="004162F5"/>
    <w:rsid w:val="00420591"/>
    <w:rsid w:val="00426BC6"/>
    <w:rsid w:val="004312C1"/>
    <w:rsid w:val="00431E76"/>
    <w:rsid w:val="0043596C"/>
    <w:rsid w:val="00436822"/>
    <w:rsid w:val="00437BE8"/>
    <w:rsid w:val="0044146C"/>
    <w:rsid w:val="00442CC5"/>
    <w:rsid w:val="00445339"/>
    <w:rsid w:val="00445723"/>
    <w:rsid w:val="00446BD0"/>
    <w:rsid w:val="0045185E"/>
    <w:rsid w:val="004530C6"/>
    <w:rsid w:val="0045417D"/>
    <w:rsid w:val="00454A9D"/>
    <w:rsid w:val="004559B5"/>
    <w:rsid w:val="00456F39"/>
    <w:rsid w:val="00460676"/>
    <w:rsid w:val="004607EB"/>
    <w:rsid w:val="0047032F"/>
    <w:rsid w:val="00471221"/>
    <w:rsid w:val="00473396"/>
    <w:rsid w:val="00474630"/>
    <w:rsid w:val="004756D9"/>
    <w:rsid w:val="00477B0B"/>
    <w:rsid w:val="00477C02"/>
    <w:rsid w:val="00480331"/>
    <w:rsid w:val="00484D8C"/>
    <w:rsid w:val="00485FD8"/>
    <w:rsid w:val="004907AE"/>
    <w:rsid w:val="00490992"/>
    <w:rsid w:val="00490CE6"/>
    <w:rsid w:val="00491EB7"/>
    <w:rsid w:val="004923A7"/>
    <w:rsid w:val="00493AE4"/>
    <w:rsid w:val="0049498C"/>
    <w:rsid w:val="0049574D"/>
    <w:rsid w:val="004A0A3B"/>
    <w:rsid w:val="004B5DEA"/>
    <w:rsid w:val="004B6DA1"/>
    <w:rsid w:val="004C206C"/>
    <w:rsid w:val="004C23AE"/>
    <w:rsid w:val="004C6524"/>
    <w:rsid w:val="004D2219"/>
    <w:rsid w:val="004D31F3"/>
    <w:rsid w:val="004D4A44"/>
    <w:rsid w:val="004D6B00"/>
    <w:rsid w:val="004D775D"/>
    <w:rsid w:val="004E7662"/>
    <w:rsid w:val="004E7890"/>
    <w:rsid w:val="004F6453"/>
    <w:rsid w:val="00500049"/>
    <w:rsid w:val="00502076"/>
    <w:rsid w:val="00506DFC"/>
    <w:rsid w:val="00510288"/>
    <w:rsid w:val="00511644"/>
    <w:rsid w:val="0051721D"/>
    <w:rsid w:val="00517809"/>
    <w:rsid w:val="00520014"/>
    <w:rsid w:val="00520493"/>
    <w:rsid w:val="00535C2E"/>
    <w:rsid w:val="00536F07"/>
    <w:rsid w:val="005568CD"/>
    <w:rsid w:val="005570F5"/>
    <w:rsid w:val="0056146B"/>
    <w:rsid w:val="00561646"/>
    <w:rsid w:val="005636E2"/>
    <w:rsid w:val="005642CC"/>
    <w:rsid w:val="005702CE"/>
    <w:rsid w:val="005714CC"/>
    <w:rsid w:val="00571523"/>
    <w:rsid w:val="00574B81"/>
    <w:rsid w:val="00574CEB"/>
    <w:rsid w:val="00576C03"/>
    <w:rsid w:val="00584EBB"/>
    <w:rsid w:val="00587D67"/>
    <w:rsid w:val="00592CA2"/>
    <w:rsid w:val="00592E1D"/>
    <w:rsid w:val="00593283"/>
    <w:rsid w:val="005933D1"/>
    <w:rsid w:val="00594BE8"/>
    <w:rsid w:val="00595893"/>
    <w:rsid w:val="00596EDD"/>
    <w:rsid w:val="005A2B7C"/>
    <w:rsid w:val="005A2C1C"/>
    <w:rsid w:val="005A2CC0"/>
    <w:rsid w:val="005A4CD2"/>
    <w:rsid w:val="005A7400"/>
    <w:rsid w:val="005A7775"/>
    <w:rsid w:val="005B0EED"/>
    <w:rsid w:val="005B5546"/>
    <w:rsid w:val="005B56EE"/>
    <w:rsid w:val="005C21BC"/>
    <w:rsid w:val="005C225D"/>
    <w:rsid w:val="005C3EA2"/>
    <w:rsid w:val="005D01A3"/>
    <w:rsid w:val="005D1F48"/>
    <w:rsid w:val="005D424C"/>
    <w:rsid w:val="005D63A3"/>
    <w:rsid w:val="005E0646"/>
    <w:rsid w:val="005E11B9"/>
    <w:rsid w:val="005E1C66"/>
    <w:rsid w:val="005E2070"/>
    <w:rsid w:val="005E26DA"/>
    <w:rsid w:val="005E6BB3"/>
    <w:rsid w:val="005F2013"/>
    <w:rsid w:val="005F5983"/>
    <w:rsid w:val="005F70C2"/>
    <w:rsid w:val="006012E7"/>
    <w:rsid w:val="006017E9"/>
    <w:rsid w:val="006039F7"/>
    <w:rsid w:val="006051C3"/>
    <w:rsid w:val="0060523F"/>
    <w:rsid w:val="00611AE5"/>
    <w:rsid w:val="00611C81"/>
    <w:rsid w:val="00612E17"/>
    <w:rsid w:val="006130B0"/>
    <w:rsid w:val="00616806"/>
    <w:rsid w:val="00621152"/>
    <w:rsid w:val="00622812"/>
    <w:rsid w:val="00625F5C"/>
    <w:rsid w:val="00630495"/>
    <w:rsid w:val="00635BC3"/>
    <w:rsid w:val="00637D68"/>
    <w:rsid w:val="00640DDC"/>
    <w:rsid w:val="0064156B"/>
    <w:rsid w:val="00643F3D"/>
    <w:rsid w:val="006447C5"/>
    <w:rsid w:val="00644B2A"/>
    <w:rsid w:val="00647980"/>
    <w:rsid w:val="00653C94"/>
    <w:rsid w:val="00661038"/>
    <w:rsid w:val="006643B5"/>
    <w:rsid w:val="00664F89"/>
    <w:rsid w:val="00666573"/>
    <w:rsid w:val="00672192"/>
    <w:rsid w:val="00687B7E"/>
    <w:rsid w:val="006920C4"/>
    <w:rsid w:val="0069393B"/>
    <w:rsid w:val="006946AB"/>
    <w:rsid w:val="00695EFF"/>
    <w:rsid w:val="006961BD"/>
    <w:rsid w:val="006A7045"/>
    <w:rsid w:val="006B1CD0"/>
    <w:rsid w:val="006B2063"/>
    <w:rsid w:val="006B3B51"/>
    <w:rsid w:val="006B6AA7"/>
    <w:rsid w:val="006C20FD"/>
    <w:rsid w:val="006C5B5C"/>
    <w:rsid w:val="006C7C2A"/>
    <w:rsid w:val="006D3E42"/>
    <w:rsid w:val="006E01AA"/>
    <w:rsid w:val="006E11EA"/>
    <w:rsid w:val="006E210C"/>
    <w:rsid w:val="006E3317"/>
    <w:rsid w:val="006E371D"/>
    <w:rsid w:val="006E4EEA"/>
    <w:rsid w:val="006E7745"/>
    <w:rsid w:val="006F2456"/>
    <w:rsid w:val="006F2858"/>
    <w:rsid w:val="006F5558"/>
    <w:rsid w:val="006F6837"/>
    <w:rsid w:val="00701F00"/>
    <w:rsid w:val="007022DB"/>
    <w:rsid w:val="007027F2"/>
    <w:rsid w:val="00703ADE"/>
    <w:rsid w:val="00704C1D"/>
    <w:rsid w:val="00710A51"/>
    <w:rsid w:val="00712544"/>
    <w:rsid w:val="00720B06"/>
    <w:rsid w:val="00720C27"/>
    <w:rsid w:val="00721D32"/>
    <w:rsid w:val="007327D8"/>
    <w:rsid w:val="00741618"/>
    <w:rsid w:val="00741BF9"/>
    <w:rsid w:val="00742CEB"/>
    <w:rsid w:val="00744965"/>
    <w:rsid w:val="007478A7"/>
    <w:rsid w:val="00750387"/>
    <w:rsid w:val="007516F3"/>
    <w:rsid w:val="007549DF"/>
    <w:rsid w:val="00756850"/>
    <w:rsid w:val="0076376D"/>
    <w:rsid w:val="00763D11"/>
    <w:rsid w:val="00765640"/>
    <w:rsid w:val="00765E70"/>
    <w:rsid w:val="00766C19"/>
    <w:rsid w:val="00770994"/>
    <w:rsid w:val="00770C7D"/>
    <w:rsid w:val="00771DDB"/>
    <w:rsid w:val="00772766"/>
    <w:rsid w:val="00774443"/>
    <w:rsid w:val="007755DA"/>
    <w:rsid w:val="007760F7"/>
    <w:rsid w:val="00776957"/>
    <w:rsid w:val="007804EA"/>
    <w:rsid w:val="007806BE"/>
    <w:rsid w:val="00784A0C"/>
    <w:rsid w:val="007874B6"/>
    <w:rsid w:val="00791DA9"/>
    <w:rsid w:val="00794E3E"/>
    <w:rsid w:val="007A3295"/>
    <w:rsid w:val="007A3AAB"/>
    <w:rsid w:val="007B3B9C"/>
    <w:rsid w:val="007B66E8"/>
    <w:rsid w:val="007C2799"/>
    <w:rsid w:val="007D2134"/>
    <w:rsid w:val="007D2371"/>
    <w:rsid w:val="007D4DC2"/>
    <w:rsid w:val="007E2A95"/>
    <w:rsid w:val="007E50DA"/>
    <w:rsid w:val="007E78B4"/>
    <w:rsid w:val="007F127A"/>
    <w:rsid w:val="00804B41"/>
    <w:rsid w:val="00805B17"/>
    <w:rsid w:val="008102B4"/>
    <w:rsid w:val="008132D5"/>
    <w:rsid w:val="00821CAE"/>
    <w:rsid w:val="008243B9"/>
    <w:rsid w:val="00825694"/>
    <w:rsid w:val="00825F2F"/>
    <w:rsid w:val="00826E4F"/>
    <w:rsid w:val="008277DD"/>
    <w:rsid w:val="00833042"/>
    <w:rsid w:val="00835103"/>
    <w:rsid w:val="008377E6"/>
    <w:rsid w:val="00840EA3"/>
    <w:rsid w:val="00845DBC"/>
    <w:rsid w:val="00850A06"/>
    <w:rsid w:val="0085169A"/>
    <w:rsid w:val="00852E99"/>
    <w:rsid w:val="0085434E"/>
    <w:rsid w:val="00854B05"/>
    <w:rsid w:val="00857982"/>
    <w:rsid w:val="00862954"/>
    <w:rsid w:val="008707E6"/>
    <w:rsid w:val="00872220"/>
    <w:rsid w:val="008733EF"/>
    <w:rsid w:val="00875024"/>
    <w:rsid w:val="008755EB"/>
    <w:rsid w:val="00884619"/>
    <w:rsid w:val="00887C0A"/>
    <w:rsid w:val="00891D49"/>
    <w:rsid w:val="008921F8"/>
    <w:rsid w:val="00894754"/>
    <w:rsid w:val="008A2A40"/>
    <w:rsid w:val="008A2DF8"/>
    <w:rsid w:val="008A4E1A"/>
    <w:rsid w:val="008A6D76"/>
    <w:rsid w:val="008B29B0"/>
    <w:rsid w:val="008B345C"/>
    <w:rsid w:val="008B4D7F"/>
    <w:rsid w:val="008B5293"/>
    <w:rsid w:val="008B6E0A"/>
    <w:rsid w:val="008B7D56"/>
    <w:rsid w:val="008C5D2E"/>
    <w:rsid w:val="008E0BA5"/>
    <w:rsid w:val="008E32E2"/>
    <w:rsid w:val="008E34C1"/>
    <w:rsid w:val="008E52D4"/>
    <w:rsid w:val="008F29B3"/>
    <w:rsid w:val="008F2B20"/>
    <w:rsid w:val="008F4920"/>
    <w:rsid w:val="008F6739"/>
    <w:rsid w:val="008F765F"/>
    <w:rsid w:val="00900C3E"/>
    <w:rsid w:val="0090156E"/>
    <w:rsid w:val="00903016"/>
    <w:rsid w:val="00903643"/>
    <w:rsid w:val="0091367C"/>
    <w:rsid w:val="00920A3E"/>
    <w:rsid w:val="0092187D"/>
    <w:rsid w:val="009219C8"/>
    <w:rsid w:val="00924114"/>
    <w:rsid w:val="0092624D"/>
    <w:rsid w:val="00927A30"/>
    <w:rsid w:val="00934D75"/>
    <w:rsid w:val="00935146"/>
    <w:rsid w:val="0093585A"/>
    <w:rsid w:val="00937477"/>
    <w:rsid w:val="00944225"/>
    <w:rsid w:val="00945DE4"/>
    <w:rsid w:val="009556D3"/>
    <w:rsid w:val="00962C00"/>
    <w:rsid w:val="00964DDA"/>
    <w:rsid w:val="00965588"/>
    <w:rsid w:val="00967AEC"/>
    <w:rsid w:val="00971AD7"/>
    <w:rsid w:val="00975A6D"/>
    <w:rsid w:val="00975F90"/>
    <w:rsid w:val="009814C0"/>
    <w:rsid w:val="009836ED"/>
    <w:rsid w:val="00990847"/>
    <w:rsid w:val="00991A00"/>
    <w:rsid w:val="00992CE4"/>
    <w:rsid w:val="00993FEE"/>
    <w:rsid w:val="0099481A"/>
    <w:rsid w:val="00994C6C"/>
    <w:rsid w:val="009966D5"/>
    <w:rsid w:val="00996DA5"/>
    <w:rsid w:val="00997F49"/>
    <w:rsid w:val="009A1DB6"/>
    <w:rsid w:val="009A4CAC"/>
    <w:rsid w:val="009A754A"/>
    <w:rsid w:val="009A7582"/>
    <w:rsid w:val="009B2C4E"/>
    <w:rsid w:val="009B498E"/>
    <w:rsid w:val="009B5EBE"/>
    <w:rsid w:val="009B610C"/>
    <w:rsid w:val="009B6DDE"/>
    <w:rsid w:val="009B70B1"/>
    <w:rsid w:val="009C46EF"/>
    <w:rsid w:val="009C4AF3"/>
    <w:rsid w:val="009C4BA0"/>
    <w:rsid w:val="009C71CE"/>
    <w:rsid w:val="009C795C"/>
    <w:rsid w:val="009D220A"/>
    <w:rsid w:val="009D750B"/>
    <w:rsid w:val="009D75A8"/>
    <w:rsid w:val="009E0D60"/>
    <w:rsid w:val="009E1D08"/>
    <w:rsid w:val="009E2FF1"/>
    <w:rsid w:val="009E30D6"/>
    <w:rsid w:val="009E33B6"/>
    <w:rsid w:val="009E3F3D"/>
    <w:rsid w:val="009E5D5F"/>
    <w:rsid w:val="009E7AAA"/>
    <w:rsid w:val="009F07B0"/>
    <w:rsid w:val="009F0E78"/>
    <w:rsid w:val="00A00B19"/>
    <w:rsid w:val="00A0131A"/>
    <w:rsid w:val="00A02B70"/>
    <w:rsid w:val="00A12E6E"/>
    <w:rsid w:val="00A155EB"/>
    <w:rsid w:val="00A21B95"/>
    <w:rsid w:val="00A22ACC"/>
    <w:rsid w:val="00A242A4"/>
    <w:rsid w:val="00A26A3D"/>
    <w:rsid w:val="00A30633"/>
    <w:rsid w:val="00A31B0E"/>
    <w:rsid w:val="00A330E0"/>
    <w:rsid w:val="00A4146A"/>
    <w:rsid w:val="00A41863"/>
    <w:rsid w:val="00A42147"/>
    <w:rsid w:val="00A43B0F"/>
    <w:rsid w:val="00A45DAB"/>
    <w:rsid w:val="00A53FF3"/>
    <w:rsid w:val="00A56FD9"/>
    <w:rsid w:val="00A57075"/>
    <w:rsid w:val="00A60B82"/>
    <w:rsid w:val="00A624E4"/>
    <w:rsid w:val="00A63BD1"/>
    <w:rsid w:val="00A66FC7"/>
    <w:rsid w:val="00A70BAB"/>
    <w:rsid w:val="00A8117A"/>
    <w:rsid w:val="00A82297"/>
    <w:rsid w:val="00A82743"/>
    <w:rsid w:val="00A833C8"/>
    <w:rsid w:val="00A86643"/>
    <w:rsid w:val="00A91FAA"/>
    <w:rsid w:val="00A93C70"/>
    <w:rsid w:val="00A95EC7"/>
    <w:rsid w:val="00AA0330"/>
    <w:rsid w:val="00AA207B"/>
    <w:rsid w:val="00AA20A0"/>
    <w:rsid w:val="00AA20AF"/>
    <w:rsid w:val="00AA2A5A"/>
    <w:rsid w:val="00AA3C88"/>
    <w:rsid w:val="00AA75F8"/>
    <w:rsid w:val="00AB00B7"/>
    <w:rsid w:val="00AB51F7"/>
    <w:rsid w:val="00AB77A2"/>
    <w:rsid w:val="00AC0A42"/>
    <w:rsid w:val="00AC1D90"/>
    <w:rsid w:val="00AC633E"/>
    <w:rsid w:val="00AD1C25"/>
    <w:rsid w:val="00AD2377"/>
    <w:rsid w:val="00AE571B"/>
    <w:rsid w:val="00AE6B55"/>
    <w:rsid w:val="00AF59DB"/>
    <w:rsid w:val="00AF5A9E"/>
    <w:rsid w:val="00B07574"/>
    <w:rsid w:val="00B12415"/>
    <w:rsid w:val="00B16288"/>
    <w:rsid w:val="00B2177A"/>
    <w:rsid w:val="00B24DB4"/>
    <w:rsid w:val="00B26BD0"/>
    <w:rsid w:val="00B26D3B"/>
    <w:rsid w:val="00B34F25"/>
    <w:rsid w:val="00B42917"/>
    <w:rsid w:val="00B63C30"/>
    <w:rsid w:val="00B646AB"/>
    <w:rsid w:val="00B728C1"/>
    <w:rsid w:val="00B72D27"/>
    <w:rsid w:val="00B73003"/>
    <w:rsid w:val="00B7558C"/>
    <w:rsid w:val="00B773EB"/>
    <w:rsid w:val="00B80EF1"/>
    <w:rsid w:val="00B817E9"/>
    <w:rsid w:val="00B85F50"/>
    <w:rsid w:val="00B87987"/>
    <w:rsid w:val="00B87B82"/>
    <w:rsid w:val="00B9377D"/>
    <w:rsid w:val="00B95903"/>
    <w:rsid w:val="00B966D7"/>
    <w:rsid w:val="00B971F9"/>
    <w:rsid w:val="00B974CE"/>
    <w:rsid w:val="00B97AF8"/>
    <w:rsid w:val="00BA2537"/>
    <w:rsid w:val="00BA4507"/>
    <w:rsid w:val="00BA7135"/>
    <w:rsid w:val="00BB2430"/>
    <w:rsid w:val="00BB5BFC"/>
    <w:rsid w:val="00BB7840"/>
    <w:rsid w:val="00BC0072"/>
    <w:rsid w:val="00BC23E3"/>
    <w:rsid w:val="00BC46BA"/>
    <w:rsid w:val="00BC4A8E"/>
    <w:rsid w:val="00BC6E11"/>
    <w:rsid w:val="00BE11A6"/>
    <w:rsid w:val="00BE2721"/>
    <w:rsid w:val="00BE28F3"/>
    <w:rsid w:val="00BE488F"/>
    <w:rsid w:val="00BE4E75"/>
    <w:rsid w:val="00BE5716"/>
    <w:rsid w:val="00BE57DF"/>
    <w:rsid w:val="00BE750D"/>
    <w:rsid w:val="00BF1AF0"/>
    <w:rsid w:val="00BF2905"/>
    <w:rsid w:val="00BF376F"/>
    <w:rsid w:val="00BF5770"/>
    <w:rsid w:val="00BF60C1"/>
    <w:rsid w:val="00C02873"/>
    <w:rsid w:val="00C11759"/>
    <w:rsid w:val="00C12F5C"/>
    <w:rsid w:val="00C150F0"/>
    <w:rsid w:val="00C30C21"/>
    <w:rsid w:val="00C3185E"/>
    <w:rsid w:val="00C45C1C"/>
    <w:rsid w:val="00C4798D"/>
    <w:rsid w:val="00C55E42"/>
    <w:rsid w:val="00C60312"/>
    <w:rsid w:val="00C62BC4"/>
    <w:rsid w:val="00C63B49"/>
    <w:rsid w:val="00C74552"/>
    <w:rsid w:val="00C748C9"/>
    <w:rsid w:val="00C77387"/>
    <w:rsid w:val="00C85C76"/>
    <w:rsid w:val="00C914C5"/>
    <w:rsid w:val="00CA107C"/>
    <w:rsid w:val="00CA2438"/>
    <w:rsid w:val="00CA4631"/>
    <w:rsid w:val="00CA76BF"/>
    <w:rsid w:val="00CB5070"/>
    <w:rsid w:val="00CB55F1"/>
    <w:rsid w:val="00CB61E1"/>
    <w:rsid w:val="00CB71B8"/>
    <w:rsid w:val="00CC0F1B"/>
    <w:rsid w:val="00CC333D"/>
    <w:rsid w:val="00CC38A0"/>
    <w:rsid w:val="00CC48B8"/>
    <w:rsid w:val="00CC4C38"/>
    <w:rsid w:val="00CC6FB2"/>
    <w:rsid w:val="00CD1946"/>
    <w:rsid w:val="00CD1A84"/>
    <w:rsid w:val="00CD4C52"/>
    <w:rsid w:val="00CD5FAB"/>
    <w:rsid w:val="00CD7D58"/>
    <w:rsid w:val="00CE63DC"/>
    <w:rsid w:val="00CF28A9"/>
    <w:rsid w:val="00CF2CD6"/>
    <w:rsid w:val="00CF5455"/>
    <w:rsid w:val="00CF626E"/>
    <w:rsid w:val="00D01D34"/>
    <w:rsid w:val="00D021B3"/>
    <w:rsid w:val="00D0367F"/>
    <w:rsid w:val="00D062FF"/>
    <w:rsid w:val="00D07BA0"/>
    <w:rsid w:val="00D10793"/>
    <w:rsid w:val="00D10B48"/>
    <w:rsid w:val="00D12D90"/>
    <w:rsid w:val="00D130D0"/>
    <w:rsid w:val="00D16A03"/>
    <w:rsid w:val="00D16F82"/>
    <w:rsid w:val="00D2253C"/>
    <w:rsid w:val="00D23DE4"/>
    <w:rsid w:val="00D254B4"/>
    <w:rsid w:val="00D258EE"/>
    <w:rsid w:val="00D27301"/>
    <w:rsid w:val="00D2795F"/>
    <w:rsid w:val="00D30CE1"/>
    <w:rsid w:val="00D343E4"/>
    <w:rsid w:val="00D34CA2"/>
    <w:rsid w:val="00D37F8A"/>
    <w:rsid w:val="00D407C7"/>
    <w:rsid w:val="00D41803"/>
    <w:rsid w:val="00D51ABA"/>
    <w:rsid w:val="00D54156"/>
    <w:rsid w:val="00D54F9D"/>
    <w:rsid w:val="00D56A32"/>
    <w:rsid w:val="00D56C93"/>
    <w:rsid w:val="00D607AE"/>
    <w:rsid w:val="00D609A6"/>
    <w:rsid w:val="00D612C8"/>
    <w:rsid w:val="00D62DFE"/>
    <w:rsid w:val="00D67FDB"/>
    <w:rsid w:val="00D7189F"/>
    <w:rsid w:val="00D74BD7"/>
    <w:rsid w:val="00D77C8F"/>
    <w:rsid w:val="00D85579"/>
    <w:rsid w:val="00D86178"/>
    <w:rsid w:val="00D8678E"/>
    <w:rsid w:val="00D9202A"/>
    <w:rsid w:val="00D9280A"/>
    <w:rsid w:val="00D93A5F"/>
    <w:rsid w:val="00DA0255"/>
    <w:rsid w:val="00DA1D27"/>
    <w:rsid w:val="00DA22B0"/>
    <w:rsid w:val="00DA602C"/>
    <w:rsid w:val="00DB6A3B"/>
    <w:rsid w:val="00DC0195"/>
    <w:rsid w:val="00DC5505"/>
    <w:rsid w:val="00DC60BD"/>
    <w:rsid w:val="00DD0A7C"/>
    <w:rsid w:val="00DD0DE8"/>
    <w:rsid w:val="00DD1109"/>
    <w:rsid w:val="00DD457B"/>
    <w:rsid w:val="00DD6D3B"/>
    <w:rsid w:val="00DD79BD"/>
    <w:rsid w:val="00DE144F"/>
    <w:rsid w:val="00DE14E3"/>
    <w:rsid w:val="00DE188D"/>
    <w:rsid w:val="00DE1E1C"/>
    <w:rsid w:val="00DE6119"/>
    <w:rsid w:val="00DE619E"/>
    <w:rsid w:val="00DF0789"/>
    <w:rsid w:val="00DF16C7"/>
    <w:rsid w:val="00DF18DB"/>
    <w:rsid w:val="00DF2DFC"/>
    <w:rsid w:val="00DF5FFC"/>
    <w:rsid w:val="00DF7DF0"/>
    <w:rsid w:val="00E03126"/>
    <w:rsid w:val="00E05E22"/>
    <w:rsid w:val="00E072E7"/>
    <w:rsid w:val="00E07E5A"/>
    <w:rsid w:val="00E150B6"/>
    <w:rsid w:val="00E23495"/>
    <w:rsid w:val="00E27111"/>
    <w:rsid w:val="00E31F0F"/>
    <w:rsid w:val="00E32264"/>
    <w:rsid w:val="00E33B83"/>
    <w:rsid w:val="00E33DA9"/>
    <w:rsid w:val="00E34FBD"/>
    <w:rsid w:val="00E4367F"/>
    <w:rsid w:val="00E4526A"/>
    <w:rsid w:val="00E50338"/>
    <w:rsid w:val="00E50D20"/>
    <w:rsid w:val="00E53380"/>
    <w:rsid w:val="00E5576C"/>
    <w:rsid w:val="00E55C34"/>
    <w:rsid w:val="00E57365"/>
    <w:rsid w:val="00E62B24"/>
    <w:rsid w:val="00E64721"/>
    <w:rsid w:val="00E64D45"/>
    <w:rsid w:val="00E6722B"/>
    <w:rsid w:val="00E67294"/>
    <w:rsid w:val="00E71445"/>
    <w:rsid w:val="00E721C5"/>
    <w:rsid w:val="00E73F5E"/>
    <w:rsid w:val="00E77167"/>
    <w:rsid w:val="00E816D7"/>
    <w:rsid w:val="00E81E25"/>
    <w:rsid w:val="00E81FEE"/>
    <w:rsid w:val="00E8773E"/>
    <w:rsid w:val="00E92AB1"/>
    <w:rsid w:val="00E94A7D"/>
    <w:rsid w:val="00E94FF7"/>
    <w:rsid w:val="00E95C64"/>
    <w:rsid w:val="00EA0E18"/>
    <w:rsid w:val="00EA2937"/>
    <w:rsid w:val="00EA4684"/>
    <w:rsid w:val="00EA5EBB"/>
    <w:rsid w:val="00EB199B"/>
    <w:rsid w:val="00EB33E9"/>
    <w:rsid w:val="00EB5C8A"/>
    <w:rsid w:val="00EB7D60"/>
    <w:rsid w:val="00EC0FA6"/>
    <w:rsid w:val="00EC349D"/>
    <w:rsid w:val="00EC3583"/>
    <w:rsid w:val="00EC4F29"/>
    <w:rsid w:val="00EC5B2B"/>
    <w:rsid w:val="00ED03FA"/>
    <w:rsid w:val="00ED1DDA"/>
    <w:rsid w:val="00ED307F"/>
    <w:rsid w:val="00ED3649"/>
    <w:rsid w:val="00ED41B5"/>
    <w:rsid w:val="00ED6505"/>
    <w:rsid w:val="00EE0A92"/>
    <w:rsid w:val="00EE45EF"/>
    <w:rsid w:val="00EE63C5"/>
    <w:rsid w:val="00EE6773"/>
    <w:rsid w:val="00EE6C68"/>
    <w:rsid w:val="00EE711C"/>
    <w:rsid w:val="00EF3EC3"/>
    <w:rsid w:val="00EF7660"/>
    <w:rsid w:val="00F025E3"/>
    <w:rsid w:val="00F03769"/>
    <w:rsid w:val="00F052E3"/>
    <w:rsid w:val="00F1214B"/>
    <w:rsid w:val="00F16000"/>
    <w:rsid w:val="00F17CF7"/>
    <w:rsid w:val="00F233D0"/>
    <w:rsid w:val="00F2455B"/>
    <w:rsid w:val="00F2472A"/>
    <w:rsid w:val="00F24FFA"/>
    <w:rsid w:val="00F2598E"/>
    <w:rsid w:val="00F26AA3"/>
    <w:rsid w:val="00F31C60"/>
    <w:rsid w:val="00F34F81"/>
    <w:rsid w:val="00F37030"/>
    <w:rsid w:val="00F4112D"/>
    <w:rsid w:val="00F41134"/>
    <w:rsid w:val="00F42A66"/>
    <w:rsid w:val="00F43AC6"/>
    <w:rsid w:val="00F44881"/>
    <w:rsid w:val="00F44ED0"/>
    <w:rsid w:val="00F46607"/>
    <w:rsid w:val="00F4782B"/>
    <w:rsid w:val="00F5059C"/>
    <w:rsid w:val="00F52F27"/>
    <w:rsid w:val="00F52FDA"/>
    <w:rsid w:val="00F53BBB"/>
    <w:rsid w:val="00F54BE7"/>
    <w:rsid w:val="00F55215"/>
    <w:rsid w:val="00F576E4"/>
    <w:rsid w:val="00F60397"/>
    <w:rsid w:val="00F611C1"/>
    <w:rsid w:val="00F640A4"/>
    <w:rsid w:val="00F64411"/>
    <w:rsid w:val="00F646FB"/>
    <w:rsid w:val="00F67A4F"/>
    <w:rsid w:val="00F718A5"/>
    <w:rsid w:val="00F72E2A"/>
    <w:rsid w:val="00F741DF"/>
    <w:rsid w:val="00F77B5A"/>
    <w:rsid w:val="00F810A8"/>
    <w:rsid w:val="00F87548"/>
    <w:rsid w:val="00F912AC"/>
    <w:rsid w:val="00F950D8"/>
    <w:rsid w:val="00F955D3"/>
    <w:rsid w:val="00FA04EC"/>
    <w:rsid w:val="00FA123D"/>
    <w:rsid w:val="00FA5B94"/>
    <w:rsid w:val="00FA6472"/>
    <w:rsid w:val="00FA6B7A"/>
    <w:rsid w:val="00FB087A"/>
    <w:rsid w:val="00FB2447"/>
    <w:rsid w:val="00FB3B74"/>
    <w:rsid w:val="00FB5735"/>
    <w:rsid w:val="00FB712B"/>
    <w:rsid w:val="00FC1075"/>
    <w:rsid w:val="00FC63BC"/>
    <w:rsid w:val="00FD3BB2"/>
    <w:rsid w:val="00FD7E9A"/>
    <w:rsid w:val="00FE1CD2"/>
    <w:rsid w:val="00FE5840"/>
    <w:rsid w:val="00FF10AF"/>
    <w:rsid w:val="00FF3C70"/>
    <w:rsid w:val="00FF46ED"/>
    <w:rsid w:val="00FF4C69"/>
    <w:rsid w:val="00FF4FE0"/>
    <w:rsid w:val="00FF62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097C2"/>
  <w15:docId w15:val="{C5610813-5996-4119-9880-3996AD05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813"/>
    <w:rPr>
      <w:rFonts w:ascii="Times New Roman" w:hAnsi="Times New Roman"/>
      <w:kern w:val="0"/>
      <w:sz w:val="24"/>
    </w:rPr>
  </w:style>
  <w:style w:type="paragraph" w:styleId="Antrat1">
    <w:name w:val="heading 1"/>
    <w:basedOn w:val="prastasis"/>
    <w:next w:val="prastasis"/>
    <w:link w:val="Antrat1Diagrama"/>
    <w:uiPriority w:val="9"/>
    <w:qFormat/>
    <w:rsid w:val="000872BB"/>
    <w:pPr>
      <w:keepNext/>
      <w:keepLines/>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Antrat2">
    <w:name w:val="heading 2"/>
    <w:basedOn w:val="prastasis"/>
    <w:next w:val="prastasis"/>
    <w:link w:val="Antrat2Diagrama"/>
    <w:uiPriority w:val="9"/>
    <w:semiHidden/>
    <w:unhideWhenUsed/>
    <w:qFormat/>
    <w:rsid w:val="000872BB"/>
    <w:pPr>
      <w:keepNext/>
      <w:keepLines/>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Antrat3">
    <w:name w:val="heading 3"/>
    <w:basedOn w:val="prastasis"/>
    <w:next w:val="prastasis"/>
    <w:link w:val="Antrat3Diagrama"/>
    <w:uiPriority w:val="9"/>
    <w:unhideWhenUsed/>
    <w:qFormat/>
    <w:rsid w:val="000872BB"/>
    <w:pPr>
      <w:keepNext/>
      <w:keepLines/>
      <w:spacing w:before="160" w:after="80"/>
      <w:outlineLvl w:val="2"/>
    </w:pPr>
    <w:rPr>
      <w:rFonts w:asciiTheme="minorHAnsi" w:eastAsiaTheme="majorEastAsia" w:hAnsiTheme="minorHAnsi" w:cstheme="majorBidi"/>
      <w:color w:val="0F4761" w:themeColor="accent1" w:themeShade="BF"/>
      <w:kern w:val="2"/>
      <w:sz w:val="28"/>
      <w:szCs w:val="28"/>
    </w:rPr>
  </w:style>
  <w:style w:type="paragraph" w:styleId="Antrat4">
    <w:name w:val="heading 4"/>
    <w:basedOn w:val="prastasis"/>
    <w:next w:val="prastasis"/>
    <w:link w:val="Antrat4Diagrama"/>
    <w:uiPriority w:val="9"/>
    <w:semiHidden/>
    <w:unhideWhenUsed/>
    <w:qFormat/>
    <w:rsid w:val="000872BB"/>
    <w:pPr>
      <w:keepNext/>
      <w:keepLines/>
      <w:spacing w:before="80" w:after="40"/>
      <w:outlineLvl w:val="3"/>
    </w:pPr>
    <w:rPr>
      <w:rFonts w:asciiTheme="minorHAnsi" w:eastAsiaTheme="majorEastAsia" w:hAnsiTheme="minorHAnsi" w:cstheme="majorBidi"/>
      <w:i/>
      <w:iCs/>
      <w:color w:val="0F4761" w:themeColor="accent1" w:themeShade="BF"/>
      <w:kern w:val="2"/>
      <w:sz w:val="22"/>
    </w:rPr>
  </w:style>
  <w:style w:type="paragraph" w:styleId="Antrat5">
    <w:name w:val="heading 5"/>
    <w:basedOn w:val="prastasis"/>
    <w:next w:val="prastasis"/>
    <w:link w:val="Antrat5Diagrama"/>
    <w:uiPriority w:val="9"/>
    <w:semiHidden/>
    <w:unhideWhenUsed/>
    <w:qFormat/>
    <w:rsid w:val="000872BB"/>
    <w:pPr>
      <w:keepNext/>
      <w:keepLines/>
      <w:spacing w:before="80" w:after="40"/>
      <w:outlineLvl w:val="4"/>
    </w:pPr>
    <w:rPr>
      <w:rFonts w:asciiTheme="minorHAnsi" w:eastAsiaTheme="majorEastAsia" w:hAnsiTheme="minorHAnsi" w:cstheme="majorBidi"/>
      <w:color w:val="0F4761" w:themeColor="accent1" w:themeShade="BF"/>
      <w:kern w:val="2"/>
      <w:sz w:val="22"/>
    </w:rPr>
  </w:style>
  <w:style w:type="paragraph" w:styleId="Antrat6">
    <w:name w:val="heading 6"/>
    <w:basedOn w:val="prastasis"/>
    <w:next w:val="prastasis"/>
    <w:link w:val="Antrat6Diagrama"/>
    <w:uiPriority w:val="9"/>
    <w:semiHidden/>
    <w:unhideWhenUsed/>
    <w:qFormat/>
    <w:rsid w:val="000872BB"/>
    <w:pPr>
      <w:keepNext/>
      <w:keepLines/>
      <w:spacing w:before="40" w:after="0"/>
      <w:outlineLvl w:val="5"/>
    </w:pPr>
    <w:rPr>
      <w:rFonts w:asciiTheme="minorHAnsi" w:eastAsiaTheme="majorEastAsia" w:hAnsiTheme="minorHAnsi" w:cstheme="majorBidi"/>
      <w:i/>
      <w:iCs/>
      <w:color w:val="595959" w:themeColor="text1" w:themeTint="A6"/>
      <w:kern w:val="2"/>
      <w:sz w:val="22"/>
    </w:rPr>
  </w:style>
  <w:style w:type="paragraph" w:styleId="Antrat7">
    <w:name w:val="heading 7"/>
    <w:basedOn w:val="prastasis"/>
    <w:next w:val="prastasis"/>
    <w:link w:val="Antrat7Diagrama"/>
    <w:uiPriority w:val="9"/>
    <w:semiHidden/>
    <w:unhideWhenUsed/>
    <w:qFormat/>
    <w:rsid w:val="000872BB"/>
    <w:pPr>
      <w:keepNext/>
      <w:keepLines/>
      <w:spacing w:before="40" w:after="0"/>
      <w:outlineLvl w:val="6"/>
    </w:pPr>
    <w:rPr>
      <w:rFonts w:asciiTheme="minorHAnsi" w:eastAsiaTheme="majorEastAsia" w:hAnsiTheme="minorHAnsi" w:cstheme="majorBidi"/>
      <w:color w:val="595959" w:themeColor="text1" w:themeTint="A6"/>
      <w:kern w:val="2"/>
      <w:sz w:val="22"/>
    </w:rPr>
  </w:style>
  <w:style w:type="paragraph" w:styleId="Antrat8">
    <w:name w:val="heading 8"/>
    <w:basedOn w:val="prastasis"/>
    <w:next w:val="prastasis"/>
    <w:link w:val="Antrat8Diagrama"/>
    <w:uiPriority w:val="9"/>
    <w:semiHidden/>
    <w:unhideWhenUsed/>
    <w:qFormat/>
    <w:rsid w:val="000872BB"/>
    <w:pPr>
      <w:keepNext/>
      <w:keepLines/>
      <w:spacing w:after="0"/>
      <w:outlineLvl w:val="7"/>
    </w:pPr>
    <w:rPr>
      <w:rFonts w:asciiTheme="minorHAnsi" w:eastAsiaTheme="majorEastAsia" w:hAnsiTheme="minorHAnsi" w:cstheme="majorBidi"/>
      <w:i/>
      <w:iCs/>
      <w:color w:val="272727" w:themeColor="text1" w:themeTint="D8"/>
      <w:kern w:val="2"/>
      <w:sz w:val="22"/>
    </w:rPr>
  </w:style>
  <w:style w:type="paragraph" w:styleId="Antrat9">
    <w:name w:val="heading 9"/>
    <w:basedOn w:val="prastasis"/>
    <w:next w:val="prastasis"/>
    <w:link w:val="Antrat9Diagrama"/>
    <w:uiPriority w:val="9"/>
    <w:semiHidden/>
    <w:unhideWhenUsed/>
    <w:qFormat/>
    <w:rsid w:val="000872BB"/>
    <w:pPr>
      <w:keepNext/>
      <w:keepLines/>
      <w:spacing w:after="0"/>
      <w:outlineLvl w:val="8"/>
    </w:pPr>
    <w:rPr>
      <w:rFonts w:asciiTheme="minorHAnsi" w:eastAsiaTheme="majorEastAsia" w:hAnsiTheme="minorHAnsi" w:cstheme="majorBidi"/>
      <w:color w:val="272727" w:themeColor="text1" w:themeTint="D8"/>
      <w:kern w:val="2"/>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2B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72B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0872B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72B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72B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72B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72B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72B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72B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7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72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72BB"/>
    <w:pPr>
      <w:numPr>
        <w:ilvl w:val="1"/>
      </w:numPr>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0872B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72BB"/>
    <w:pPr>
      <w:spacing w:before="160"/>
      <w:jc w:val="center"/>
    </w:pPr>
    <w:rPr>
      <w:rFonts w:asciiTheme="minorHAnsi" w:hAnsiTheme="minorHAnsi"/>
      <w:i/>
      <w:iCs/>
      <w:color w:val="404040" w:themeColor="text1" w:themeTint="BF"/>
      <w:kern w:val="2"/>
      <w:sz w:val="22"/>
    </w:rPr>
  </w:style>
  <w:style w:type="character" w:customStyle="1" w:styleId="CitataDiagrama">
    <w:name w:val="Citata Diagrama"/>
    <w:basedOn w:val="Numatytasispastraiposriftas"/>
    <w:link w:val="Citata"/>
    <w:uiPriority w:val="29"/>
    <w:rsid w:val="000872BB"/>
    <w:rPr>
      <w:i/>
      <w:iCs/>
      <w:color w:val="404040" w:themeColor="text1" w:themeTint="BF"/>
    </w:rPr>
  </w:style>
  <w:style w:type="paragraph" w:styleId="Sraopastraipa">
    <w:name w:val="List Paragraph"/>
    <w:basedOn w:val="prastasis"/>
    <w:uiPriority w:val="34"/>
    <w:qFormat/>
    <w:rsid w:val="000872BB"/>
    <w:pPr>
      <w:ind w:left="720"/>
      <w:contextualSpacing/>
    </w:pPr>
    <w:rPr>
      <w:rFonts w:asciiTheme="minorHAnsi" w:hAnsiTheme="minorHAnsi"/>
      <w:kern w:val="2"/>
      <w:sz w:val="22"/>
    </w:rPr>
  </w:style>
  <w:style w:type="character" w:styleId="Rykuspabraukimas">
    <w:name w:val="Intense Emphasis"/>
    <w:basedOn w:val="Numatytasispastraiposriftas"/>
    <w:uiPriority w:val="21"/>
    <w:qFormat/>
    <w:rsid w:val="000872BB"/>
    <w:rPr>
      <w:i/>
      <w:iCs/>
      <w:color w:val="0F4761" w:themeColor="accent1" w:themeShade="BF"/>
    </w:rPr>
  </w:style>
  <w:style w:type="paragraph" w:styleId="Iskirtacitata">
    <w:name w:val="Intense Quote"/>
    <w:basedOn w:val="prastasis"/>
    <w:next w:val="prastasis"/>
    <w:link w:val="IskirtacitataDiagrama"/>
    <w:uiPriority w:val="30"/>
    <w:qFormat/>
    <w:rsid w:val="000872B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2"/>
    </w:rPr>
  </w:style>
  <w:style w:type="character" w:customStyle="1" w:styleId="IskirtacitataDiagrama">
    <w:name w:val="Išskirta citata Diagrama"/>
    <w:basedOn w:val="Numatytasispastraiposriftas"/>
    <w:link w:val="Iskirtacitata"/>
    <w:uiPriority w:val="30"/>
    <w:rsid w:val="000872BB"/>
    <w:rPr>
      <w:i/>
      <w:iCs/>
      <w:color w:val="0F4761" w:themeColor="accent1" w:themeShade="BF"/>
    </w:rPr>
  </w:style>
  <w:style w:type="character" w:styleId="Rykinuoroda">
    <w:name w:val="Intense Reference"/>
    <w:basedOn w:val="Numatytasispastraiposriftas"/>
    <w:uiPriority w:val="32"/>
    <w:qFormat/>
    <w:rsid w:val="000872BB"/>
    <w:rPr>
      <w:b/>
      <w:bCs/>
      <w:smallCaps/>
      <w:color w:val="0F4761" w:themeColor="accent1" w:themeShade="BF"/>
      <w:spacing w:val="5"/>
    </w:rPr>
  </w:style>
  <w:style w:type="table" w:styleId="Lentelstinklelis">
    <w:name w:val="Table Grid"/>
    <w:basedOn w:val="prastojilentel"/>
    <w:uiPriority w:val="59"/>
    <w:rsid w:val="006946AB"/>
    <w:pPr>
      <w:spacing w:after="0" w:line="240" w:lineRule="auto"/>
    </w:pPr>
    <w:rPr>
      <w:rFonts w:ascii="Times New Roman" w:hAnsi="Times New Roman"/>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45723"/>
    <w:rPr>
      <w:color w:val="0000FF"/>
      <w:u w:val="single"/>
    </w:rPr>
  </w:style>
  <w:style w:type="paragraph" w:styleId="Pataisymai">
    <w:name w:val="Revision"/>
    <w:hidden/>
    <w:uiPriority w:val="99"/>
    <w:semiHidden/>
    <w:rsid w:val="00146B34"/>
    <w:pPr>
      <w:spacing w:after="0" w:line="240" w:lineRule="auto"/>
    </w:pPr>
    <w:rPr>
      <w:rFonts w:ascii="Times New Roman" w:hAnsi="Times New Roman"/>
      <w:kern w:val="0"/>
      <w:sz w:val="24"/>
    </w:rPr>
  </w:style>
  <w:style w:type="paragraph" w:styleId="Antrats">
    <w:name w:val="header"/>
    <w:basedOn w:val="prastasis"/>
    <w:link w:val="AntratsDiagrama"/>
    <w:uiPriority w:val="99"/>
    <w:unhideWhenUsed/>
    <w:rsid w:val="009351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5146"/>
    <w:rPr>
      <w:rFonts w:ascii="Times New Roman" w:hAnsi="Times New Roman"/>
      <w:kern w:val="0"/>
      <w:sz w:val="24"/>
    </w:rPr>
  </w:style>
  <w:style w:type="paragraph" w:styleId="Porat">
    <w:name w:val="footer"/>
    <w:basedOn w:val="prastasis"/>
    <w:link w:val="PoratDiagrama"/>
    <w:uiPriority w:val="99"/>
    <w:unhideWhenUsed/>
    <w:rsid w:val="009351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5146"/>
    <w:rPr>
      <w:rFonts w:ascii="Times New Roman" w:hAnsi="Times New Roman"/>
      <w:kern w:val="0"/>
      <w:sz w:val="24"/>
    </w:rPr>
  </w:style>
  <w:style w:type="character" w:styleId="Neapdorotaspaminjimas">
    <w:name w:val="Unresolved Mention"/>
    <w:basedOn w:val="Numatytasispastraiposriftas"/>
    <w:uiPriority w:val="99"/>
    <w:semiHidden/>
    <w:unhideWhenUsed/>
    <w:rsid w:val="00FA6B7A"/>
    <w:rPr>
      <w:color w:val="605E5C"/>
      <w:shd w:val="clear" w:color="auto" w:fill="E1DFDD"/>
    </w:rPr>
  </w:style>
  <w:style w:type="character" w:styleId="Grietas">
    <w:name w:val="Strong"/>
    <w:basedOn w:val="Numatytasispastraiposriftas"/>
    <w:uiPriority w:val="22"/>
    <w:qFormat/>
    <w:rsid w:val="00A70BAB"/>
    <w:rPr>
      <w:b/>
      <w:bCs/>
    </w:rPr>
  </w:style>
  <w:style w:type="paragraph" w:styleId="prastasiniatinklio">
    <w:name w:val="Normal (Web)"/>
    <w:basedOn w:val="prastasis"/>
    <w:uiPriority w:val="99"/>
    <w:semiHidden/>
    <w:unhideWhenUsed/>
    <w:rsid w:val="00A70BAB"/>
    <w:pPr>
      <w:spacing w:before="100" w:beforeAutospacing="1" w:after="100" w:afterAutospacing="1" w:line="240" w:lineRule="auto"/>
    </w:pPr>
    <w:rPr>
      <w:rFonts w:eastAsia="Times New Roman" w:cs="Times New Roman"/>
      <w:szCs w:val="24"/>
      <w:lang w:eastAsia="lt-LT"/>
    </w:rPr>
  </w:style>
  <w:style w:type="character" w:customStyle="1" w:styleId="ms-1">
    <w:name w:val="ms-1"/>
    <w:basedOn w:val="Numatytasispastraiposriftas"/>
    <w:rsid w:val="00A70BAB"/>
  </w:style>
  <w:style w:type="character" w:customStyle="1" w:styleId="max-w-15ch">
    <w:name w:val="max-w-[15ch]"/>
    <w:basedOn w:val="Numatytasispastraiposriftas"/>
    <w:rsid w:val="00A70BAB"/>
  </w:style>
  <w:style w:type="character" w:styleId="Komentaronuoroda">
    <w:name w:val="annotation reference"/>
    <w:basedOn w:val="Numatytasispastraiposriftas"/>
    <w:uiPriority w:val="99"/>
    <w:semiHidden/>
    <w:unhideWhenUsed/>
    <w:rsid w:val="00D10B48"/>
    <w:rPr>
      <w:sz w:val="16"/>
      <w:szCs w:val="16"/>
    </w:rPr>
  </w:style>
  <w:style w:type="paragraph" w:styleId="Komentarotekstas">
    <w:name w:val="annotation text"/>
    <w:basedOn w:val="prastasis"/>
    <w:link w:val="KomentarotekstasDiagrama"/>
    <w:uiPriority w:val="99"/>
    <w:semiHidden/>
    <w:unhideWhenUsed/>
    <w:rsid w:val="00D10B4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10B48"/>
    <w:rPr>
      <w:rFonts w:ascii="Times New Roman" w:hAnsi="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D10B48"/>
    <w:rPr>
      <w:b/>
      <w:bCs/>
    </w:rPr>
  </w:style>
  <w:style w:type="character" w:customStyle="1" w:styleId="KomentarotemaDiagrama">
    <w:name w:val="Komentaro tema Diagrama"/>
    <w:basedOn w:val="KomentarotekstasDiagrama"/>
    <w:link w:val="Komentarotema"/>
    <w:uiPriority w:val="99"/>
    <w:semiHidden/>
    <w:rsid w:val="00D10B48"/>
    <w:rPr>
      <w:rFonts w:ascii="Times New Roman" w:hAnsi="Times New Roman"/>
      <w:b/>
      <w:bCs/>
      <w:kern w:val="0"/>
      <w:sz w:val="20"/>
      <w:szCs w:val="20"/>
    </w:rPr>
  </w:style>
  <w:style w:type="paragraph" w:styleId="Debesliotekstas">
    <w:name w:val="Balloon Text"/>
    <w:basedOn w:val="prastasis"/>
    <w:link w:val="DebesliotekstasDiagrama"/>
    <w:uiPriority w:val="99"/>
    <w:semiHidden/>
    <w:unhideWhenUsed/>
    <w:rsid w:val="00D10B4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0B48"/>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845473">
      <w:bodyDiv w:val="1"/>
      <w:marLeft w:val="0"/>
      <w:marRight w:val="0"/>
      <w:marTop w:val="0"/>
      <w:marBottom w:val="0"/>
      <w:divBdr>
        <w:top w:val="none" w:sz="0" w:space="0" w:color="auto"/>
        <w:left w:val="none" w:sz="0" w:space="0" w:color="auto"/>
        <w:bottom w:val="none" w:sz="0" w:space="0" w:color="auto"/>
        <w:right w:val="none" w:sz="0" w:space="0" w:color="auto"/>
      </w:divBdr>
    </w:div>
    <w:div w:id="685523885">
      <w:bodyDiv w:val="1"/>
      <w:marLeft w:val="0"/>
      <w:marRight w:val="0"/>
      <w:marTop w:val="0"/>
      <w:marBottom w:val="0"/>
      <w:divBdr>
        <w:top w:val="none" w:sz="0" w:space="0" w:color="auto"/>
        <w:left w:val="none" w:sz="0" w:space="0" w:color="auto"/>
        <w:bottom w:val="none" w:sz="0" w:space="0" w:color="auto"/>
        <w:right w:val="none" w:sz="0" w:space="0" w:color="auto"/>
      </w:divBdr>
    </w:div>
    <w:div w:id="746535336">
      <w:bodyDiv w:val="1"/>
      <w:marLeft w:val="0"/>
      <w:marRight w:val="0"/>
      <w:marTop w:val="0"/>
      <w:marBottom w:val="0"/>
      <w:divBdr>
        <w:top w:val="none" w:sz="0" w:space="0" w:color="auto"/>
        <w:left w:val="none" w:sz="0" w:space="0" w:color="auto"/>
        <w:bottom w:val="none" w:sz="0" w:space="0" w:color="auto"/>
        <w:right w:val="none" w:sz="0" w:space="0" w:color="auto"/>
      </w:divBdr>
    </w:div>
    <w:div w:id="784152940">
      <w:bodyDiv w:val="1"/>
      <w:marLeft w:val="0"/>
      <w:marRight w:val="0"/>
      <w:marTop w:val="0"/>
      <w:marBottom w:val="0"/>
      <w:divBdr>
        <w:top w:val="none" w:sz="0" w:space="0" w:color="auto"/>
        <w:left w:val="none" w:sz="0" w:space="0" w:color="auto"/>
        <w:bottom w:val="none" w:sz="0" w:space="0" w:color="auto"/>
        <w:right w:val="none" w:sz="0" w:space="0" w:color="auto"/>
      </w:divBdr>
      <w:divsChild>
        <w:div w:id="1364019628">
          <w:marLeft w:val="0"/>
          <w:marRight w:val="0"/>
          <w:marTop w:val="0"/>
          <w:marBottom w:val="0"/>
          <w:divBdr>
            <w:top w:val="none" w:sz="0" w:space="0" w:color="auto"/>
            <w:left w:val="none" w:sz="0" w:space="0" w:color="auto"/>
            <w:bottom w:val="none" w:sz="0" w:space="0" w:color="auto"/>
            <w:right w:val="none" w:sz="0" w:space="0" w:color="auto"/>
          </w:divBdr>
          <w:divsChild>
            <w:div w:id="138960793">
              <w:marLeft w:val="0"/>
              <w:marRight w:val="0"/>
              <w:marTop w:val="0"/>
              <w:marBottom w:val="0"/>
              <w:divBdr>
                <w:top w:val="none" w:sz="0" w:space="0" w:color="auto"/>
                <w:left w:val="none" w:sz="0" w:space="0" w:color="auto"/>
                <w:bottom w:val="none" w:sz="0" w:space="0" w:color="auto"/>
                <w:right w:val="none" w:sz="0" w:space="0" w:color="auto"/>
              </w:divBdr>
              <w:divsChild>
                <w:div w:id="1239755162">
                  <w:marLeft w:val="0"/>
                  <w:marRight w:val="0"/>
                  <w:marTop w:val="0"/>
                  <w:marBottom w:val="0"/>
                  <w:divBdr>
                    <w:top w:val="none" w:sz="0" w:space="0" w:color="auto"/>
                    <w:left w:val="none" w:sz="0" w:space="0" w:color="auto"/>
                    <w:bottom w:val="none" w:sz="0" w:space="0" w:color="auto"/>
                    <w:right w:val="none" w:sz="0" w:space="0" w:color="auto"/>
                  </w:divBdr>
                  <w:divsChild>
                    <w:div w:id="734474028">
                      <w:marLeft w:val="0"/>
                      <w:marRight w:val="0"/>
                      <w:marTop w:val="0"/>
                      <w:marBottom w:val="0"/>
                      <w:divBdr>
                        <w:top w:val="none" w:sz="0" w:space="0" w:color="auto"/>
                        <w:left w:val="none" w:sz="0" w:space="0" w:color="auto"/>
                        <w:bottom w:val="none" w:sz="0" w:space="0" w:color="auto"/>
                        <w:right w:val="none" w:sz="0" w:space="0" w:color="auto"/>
                      </w:divBdr>
                    </w:div>
                    <w:div w:id="787310794">
                      <w:marLeft w:val="0"/>
                      <w:marRight w:val="0"/>
                      <w:marTop w:val="0"/>
                      <w:marBottom w:val="0"/>
                      <w:divBdr>
                        <w:top w:val="none" w:sz="0" w:space="0" w:color="auto"/>
                        <w:left w:val="none" w:sz="0" w:space="0" w:color="auto"/>
                        <w:bottom w:val="none" w:sz="0" w:space="0" w:color="auto"/>
                        <w:right w:val="none" w:sz="0" w:space="0" w:color="auto"/>
                      </w:divBdr>
                    </w:div>
                    <w:div w:id="11549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9702">
              <w:marLeft w:val="0"/>
              <w:marRight w:val="0"/>
              <w:marTop w:val="0"/>
              <w:marBottom w:val="0"/>
              <w:divBdr>
                <w:top w:val="none" w:sz="0" w:space="0" w:color="auto"/>
                <w:left w:val="none" w:sz="0" w:space="0" w:color="auto"/>
                <w:bottom w:val="none" w:sz="0" w:space="0" w:color="auto"/>
                <w:right w:val="none" w:sz="0" w:space="0" w:color="auto"/>
              </w:divBdr>
              <w:divsChild>
                <w:div w:id="603264197">
                  <w:marLeft w:val="0"/>
                  <w:marRight w:val="0"/>
                  <w:marTop w:val="0"/>
                  <w:marBottom w:val="0"/>
                  <w:divBdr>
                    <w:top w:val="none" w:sz="0" w:space="0" w:color="auto"/>
                    <w:left w:val="none" w:sz="0" w:space="0" w:color="auto"/>
                    <w:bottom w:val="none" w:sz="0" w:space="0" w:color="auto"/>
                    <w:right w:val="none" w:sz="0" w:space="0" w:color="auto"/>
                  </w:divBdr>
                </w:div>
                <w:div w:id="626551506">
                  <w:marLeft w:val="0"/>
                  <w:marRight w:val="0"/>
                  <w:marTop w:val="0"/>
                  <w:marBottom w:val="0"/>
                  <w:divBdr>
                    <w:top w:val="none" w:sz="0" w:space="0" w:color="auto"/>
                    <w:left w:val="none" w:sz="0" w:space="0" w:color="auto"/>
                    <w:bottom w:val="none" w:sz="0" w:space="0" w:color="auto"/>
                    <w:right w:val="none" w:sz="0" w:space="0" w:color="auto"/>
                  </w:divBdr>
                </w:div>
                <w:div w:id="844629653">
                  <w:marLeft w:val="0"/>
                  <w:marRight w:val="0"/>
                  <w:marTop w:val="0"/>
                  <w:marBottom w:val="0"/>
                  <w:divBdr>
                    <w:top w:val="none" w:sz="0" w:space="0" w:color="auto"/>
                    <w:left w:val="none" w:sz="0" w:space="0" w:color="auto"/>
                    <w:bottom w:val="none" w:sz="0" w:space="0" w:color="auto"/>
                    <w:right w:val="none" w:sz="0" w:space="0" w:color="auto"/>
                  </w:divBdr>
                </w:div>
                <w:div w:id="1390034033">
                  <w:marLeft w:val="0"/>
                  <w:marRight w:val="0"/>
                  <w:marTop w:val="0"/>
                  <w:marBottom w:val="0"/>
                  <w:divBdr>
                    <w:top w:val="none" w:sz="0" w:space="0" w:color="auto"/>
                    <w:left w:val="none" w:sz="0" w:space="0" w:color="auto"/>
                    <w:bottom w:val="none" w:sz="0" w:space="0" w:color="auto"/>
                    <w:right w:val="none" w:sz="0" w:space="0" w:color="auto"/>
                  </w:divBdr>
                </w:div>
                <w:div w:id="1493525125">
                  <w:marLeft w:val="0"/>
                  <w:marRight w:val="0"/>
                  <w:marTop w:val="0"/>
                  <w:marBottom w:val="0"/>
                  <w:divBdr>
                    <w:top w:val="none" w:sz="0" w:space="0" w:color="auto"/>
                    <w:left w:val="none" w:sz="0" w:space="0" w:color="auto"/>
                    <w:bottom w:val="none" w:sz="0" w:space="0" w:color="auto"/>
                    <w:right w:val="none" w:sz="0" w:space="0" w:color="auto"/>
                  </w:divBdr>
                </w:div>
              </w:divsChild>
            </w:div>
            <w:div w:id="796026958">
              <w:marLeft w:val="0"/>
              <w:marRight w:val="0"/>
              <w:marTop w:val="0"/>
              <w:marBottom w:val="0"/>
              <w:divBdr>
                <w:top w:val="none" w:sz="0" w:space="0" w:color="auto"/>
                <w:left w:val="none" w:sz="0" w:space="0" w:color="auto"/>
                <w:bottom w:val="none" w:sz="0" w:space="0" w:color="auto"/>
                <w:right w:val="none" w:sz="0" w:space="0" w:color="auto"/>
              </w:divBdr>
              <w:divsChild>
                <w:div w:id="681050293">
                  <w:marLeft w:val="0"/>
                  <w:marRight w:val="0"/>
                  <w:marTop w:val="0"/>
                  <w:marBottom w:val="0"/>
                  <w:divBdr>
                    <w:top w:val="none" w:sz="0" w:space="0" w:color="auto"/>
                    <w:left w:val="none" w:sz="0" w:space="0" w:color="auto"/>
                    <w:bottom w:val="none" w:sz="0" w:space="0" w:color="auto"/>
                    <w:right w:val="none" w:sz="0" w:space="0" w:color="auto"/>
                  </w:divBdr>
                </w:div>
                <w:div w:id="1787195695">
                  <w:marLeft w:val="0"/>
                  <w:marRight w:val="0"/>
                  <w:marTop w:val="0"/>
                  <w:marBottom w:val="0"/>
                  <w:divBdr>
                    <w:top w:val="none" w:sz="0" w:space="0" w:color="auto"/>
                    <w:left w:val="none" w:sz="0" w:space="0" w:color="auto"/>
                    <w:bottom w:val="none" w:sz="0" w:space="0" w:color="auto"/>
                    <w:right w:val="none" w:sz="0" w:space="0" w:color="auto"/>
                  </w:divBdr>
                  <w:divsChild>
                    <w:div w:id="174343733">
                      <w:marLeft w:val="0"/>
                      <w:marRight w:val="0"/>
                      <w:marTop w:val="0"/>
                      <w:marBottom w:val="0"/>
                      <w:divBdr>
                        <w:top w:val="none" w:sz="0" w:space="0" w:color="auto"/>
                        <w:left w:val="none" w:sz="0" w:space="0" w:color="auto"/>
                        <w:bottom w:val="none" w:sz="0" w:space="0" w:color="auto"/>
                        <w:right w:val="none" w:sz="0" w:space="0" w:color="auto"/>
                      </w:divBdr>
                    </w:div>
                    <w:div w:id="603225589">
                      <w:marLeft w:val="0"/>
                      <w:marRight w:val="0"/>
                      <w:marTop w:val="0"/>
                      <w:marBottom w:val="0"/>
                      <w:divBdr>
                        <w:top w:val="none" w:sz="0" w:space="0" w:color="auto"/>
                        <w:left w:val="none" w:sz="0" w:space="0" w:color="auto"/>
                        <w:bottom w:val="none" w:sz="0" w:space="0" w:color="auto"/>
                        <w:right w:val="none" w:sz="0" w:space="0" w:color="auto"/>
                      </w:divBdr>
                    </w:div>
                    <w:div w:id="919490195">
                      <w:marLeft w:val="0"/>
                      <w:marRight w:val="0"/>
                      <w:marTop w:val="0"/>
                      <w:marBottom w:val="0"/>
                      <w:divBdr>
                        <w:top w:val="none" w:sz="0" w:space="0" w:color="auto"/>
                        <w:left w:val="none" w:sz="0" w:space="0" w:color="auto"/>
                        <w:bottom w:val="none" w:sz="0" w:space="0" w:color="auto"/>
                        <w:right w:val="none" w:sz="0" w:space="0" w:color="auto"/>
                      </w:divBdr>
                    </w:div>
                    <w:div w:id="1598639683">
                      <w:marLeft w:val="0"/>
                      <w:marRight w:val="0"/>
                      <w:marTop w:val="0"/>
                      <w:marBottom w:val="0"/>
                      <w:divBdr>
                        <w:top w:val="none" w:sz="0" w:space="0" w:color="auto"/>
                        <w:left w:val="none" w:sz="0" w:space="0" w:color="auto"/>
                        <w:bottom w:val="none" w:sz="0" w:space="0" w:color="auto"/>
                        <w:right w:val="none" w:sz="0" w:space="0" w:color="auto"/>
                      </w:divBdr>
                    </w:div>
                    <w:div w:id="19864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74661">
              <w:marLeft w:val="0"/>
              <w:marRight w:val="0"/>
              <w:marTop w:val="0"/>
              <w:marBottom w:val="0"/>
              <w:divBdr>
                <w:top w:val="none" w:sz="0" w:space="0" w:color="auto"/>
                <w:left w:val="none" w:sz="0" w:space="0" w:color="auto"/>
                <w:bottom w:val="none" w:sz="0" w:space="0" w:color="auto"/>
                <w:right w:val="none" w:sz="0" w:space="0" w:color="auto"/>
              </w:divBdr>
              <w:divsChild>
                <w:div w:id="14700256">
                  <w:marLeft w:val="0"/>
                  <w:marRight w:val="0"/>
                  <w:marTop w:val="0"/>
                  <w:marBottom w:val="0"/>
                  <w:divBdr>
                    <w:top w:val="none" w:sz="0" w:space="0" w:color="auto"/>
                    <w:left w:val="none" w:sz="0" w:space="0" w:color="auto"/>
                    <w:bottom w:val="none" w:sz="0" w:space="0" w:color="auto"/>
                    <w:right w:val="none" w:sz="0" w:space="0" w:color="auto"/>
                  </w:divBdr>
                </w:div>
                <w:div w:id="231816813">
                  <w:marLeft w:val="0"/>
                  <w:marRight w:val="0"/>
                  <w:marTop w:val="0"/>
                  <w:marBottom w:val="0"/>
                  <w:divBdr>
                    <w:top w:val="none" w:sz="0" w:space="0" w:color="auto"/>
                    <w:left w:val="none" w:sz="0" w:space="0" w:color="auto"/>
                    <w:bottom w:val="none" w:sz="0" w:space="0" w:color="auto"/>
                    <w:right w:val="none" w:sz="0" w:space="0" w:color="auto"/>
                  </w:divBdr>
                </w:div>
                <w:div w:id="1568881553">
                  <w:marLeft w:val="0"/>
                  <w:marRight w:val="0"/>
                  <w:marTop w:val="0"/>
                  <w:marBottom w:val="0"/>
                  <w:divBdr>
                    <w:top w:val="none" w:sz="0" w:space="0" w:color="auto"/>
                    <w:left w:val="none" w:sz="0" w:space="0" w:color="auto"/>
                    <w:bottom w:val="none" w:sz="0" w:space="0" w:color="auto"/>
                    <w:right w:val="none" w:sz="0" w:space="0" w:color="auto"/>
                  </w:divBdr>
                </w:div>
                <w:div w:id="2047951743">
                  <w:marLeft w:val="0"/>
                  <w:marRight w:val="0"/>
                  <w:marTop w:val="0"/>
                  <w:marBottom w:val="0"/>
                  <w:divBdr>
                    <w:top w:val="none" w:sz="0" w:space="0" w:color="auto"/>
                    <w:left w:val="none" w:sz="0" w:space="0" w:color="auto"/>
                    <w:bottom w:val="none" w:sz="0" w:space="0" w:color="auto"/>
                    <w:right w:val="none" w:sz="0" w:space="0" w:color="auto"/>
                  </w:divBdr>
                </w:div>
                <w:div w:id="2095736998">
                  <w:marLeft w:val="0"/>
                  <w:marRight w:val="0"/>
                  <w:marTop w:val="0"/>
                  <w:marBottom w:val="0"/>
                  <w:divBdr>
                    <w:top w:val="none" w:sz="0" w:space="0" w:color="auto"/>
                    <w:left w:val="none" w:sz="0" w:space="0" w:color="auto"/>
                    <w:bottom w:val="none" w:sz="0" w:space="0" w:color="auto"/>
                    <w:right w:val="none" w:sz="0" w:space="0" w:color="auto"/>
                  </w:divBdr>
                </w:div>
              </w:divsChild>
            </w:div>
            <w:div w:id="1610701368">
              <w:marLeft w:val="0"/>
              <w:marRight w:val="0"/>
              <w:marTop w:val="0"/>
              <w:marBottom w:val="0"/>
              <w:divBdr>
                <w:top w:val="none" w:sz="0" w:space="0" w:color="auto"/>
                <w:left w:val="none" w:sz="0" w:space="0" w:color="auto"/>
                <w:bottom w:val="none" w:sz="0" w:space="0" w:color="auto"/>
                <w:right w:val="none" w:sz="0" w:space="0" w:color="auto"/>
              </w:divBdr>
              <w:divsChild>
                <w:div w:id="61415754">
                  <w:marLeft w:val="0"/>
                  <w:marRight w:val="0"/>
                  <w:marTop w:val="0"/>
                  <w:marBottom w:val="0"/>
                  <w:divBdr>
                    <w:top w:val="none" w:sz="0" w:space="0" w:color="auto"/>
                    <w:left w:val="none" w:sz="0" w:space="0" w:color="auto"/>
                    <w:bottom w:val="none" w:sz="0" w:space="0" w:color="auto"/>
                    <w:right w:val="none" w:sz="0" w:space="0" w:color="auto"/>
                  </w:divBdr>
                </w:div>
                <w:div w:id="274021856">
                  <w:marLeft w:val="0"/>
                  <w:marRight w:val="0"/>
                  <w:marTop w:val="0"/>
                  <w:marBottom w:val="0"/>
                  <w:divBdr>
                    <w:top w:val="none" w:sz="0" w:space="0" w:color="auto"/>
                    <w:left w:val="none" w:sz="0" w:space="0" w:color="auto"/>
                    <w:bottom w:val="none" w:sz="0" w:space="0" w:color="auto"/>
                    <w:right w:val="none" w:sz="0" w:space="0" w:color="auto"/>
                  </w:divBdr>
                </w:div>
                <w:div w:id="487865925">
                  <w:marLeft w:val="0"/>
                  <w:marRight w:val="0"/>
                  <w:marTop w:val="0"/>
                  <w:marBottom w:val="0"/>
                  <w:divBdr>
                    <w:top w:val="none" w:sz="0" w:space="0" w:color="auto"/>
                    <w:left w:val="none" w:sz="0" w:space="0" w:color="auto"/>
                    <w:bottom w:val="none" w:sz="0" w:space="0" w:color="auto"/>
                    <w:right w:val="none" w:sz="0" w:space="0" w:color="auto"/>
                  </w:divBdr>
                </w:div>
                <w:div w:id="574364346">
                  <w:marLeft w:val="0"/>
                  <w:marRight w:val="0"/>
                  <w:marTop w:val="0"/>
                  <w:marBottom w:val="0"/>
                  <w:divBdr>
                    <w:top w:val="none" w:sz="0" w:space="0" w:color="auto"/>
                    <w:left w:val="none" w:sz="0" w:space="0" w:color="auto"/>
                    <w:bottom w:val="none" w:sz="0" w:space="0" w:color="auto"/>
                    <w:right w:val="none" w:sz="0" w:space="0" w:color="auto"/>
                  </w:divBdr>
                </w:div>
                <w:div w:id="589192582">
                  <w:marLeft w:val="0"/>
                  <w:marRight w:val="0"/>
                  <w:marTop w:val="0"/>
                  <w:marBottom w:val="0"/>
                  <w:divBdr>
                    <w:top w:val="none" w:sz="0" w:space="0" w:color="auto"/>
                    <w:left w:val="none" w:sz="0" w:space="0" w:color="auto"/>
                    <w:bottom w:val="none" w:sz="0" w:space="0" w:color="auto"/>
                    <w:right w:val="none" w:sz="0" w:space="0" w:color="auto"/>
                  </w:divBdr>
                </w:div>
                <w:div w:id="1252662591">
                  <w:marLeft w:val="0"/>
                  <w:marRight w:val="0"/>
                  <w:marTop w:val="0"/>
                  <w:marBottom w:val="0"/>
                  <w:divBdr>
                    <w:top w:val="none" w:sz="0" w:space="0" w:color="auto"/>
                    <w:left w:val="none" w:sz="0" w:space="0" w:color="auto"/>
                    <w:bottom w:val="none" w:sz="0" w:space="0" w:color="auto"/>
                    <w:right w:val="none" w:sz="0" w:space="0" w:color="auto"/>
                  </w:divBdr>
                </w:div>
                <w:div w:id="1295986359">
                  <w:marLeft w:val="0"/>
                  <w:marRight w:val="0"/>
                  <w:marTop w:val="0"/>
                  <w:marBottom w:val="0"/>
                  <w:divBdr>
                    <w:top w:val="none" w:sz="0" w:space="0" w:color="auto"/>
                    <w:left w:val="none" w:sz="0" w:space="0" w:color="auto"/>
                    <w:bottom w:val="none" w:sz="0" w:space="0" w:color="auto"/>
                    <w:right w:val="none" w:sz="0" w:space="0" w:color="auto"/>
                  </w:divBdr>
                </w:div>
                <w:div w:id="14390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6725">
          <w:marLeft w:val="0"/>
          <w:marRight w:val="0"/>
          <w:marTop w:val="0"/>
          <w:marBottom w:val="0"/>
          <w:divBdr>
            <w:top w:val="none" w:sz="0" w:space="0" w:color="auto"/>
            <w:left w:val="none" w:sz="0" w:space="0" w:color="auto"/>
            <w:bottom w:val="none" w:sz="0" w:space="0" w:color="auto"/>
            <w:right w:val="none" w:sz="0" w:space="0" w:color="auto"/>
          </w:divBdr>
        </w:div>
      </w:divsChild>
    </w:div>
    <w:div w:id="833225220">
      <w:bodyDiv w:val="1"/>
      <w:marLeft w:val="0"/>
      <w:marRight w:val="0"/>
      <w:marTop w:val="0"/>
      <w:marBottom w:val="0"/>
      <w:divBdr>
        <w:top w:val="none" w:sz="0" w:space="0" w:color="auto"/>
        <w:left w:val="none" w:sz="0" w:space="0" w:color="auto"/>
        <w:bottom w:val="none" w:sz="0" w:space="0" w:color="auto"/>
        <w:right w:val="none" w:sz="0" w:space="0" w:color="auto"/>
      </w:divBdr>
    </w:div>
    <w:div w:id="868759664">
      <w:bodyDiv w:val="1"/>
      <w:marLeft w:val="0"/>
      <w:marRight w:val="0"/>
      <w:marTop w:val="0"/>
      <w:marBottom w:val="0"/>
      <w:divBdr>
        <w:top w:val="none" w:sz="0" w:space="0" w:color="auto"/>
        <w:left w:val="none" w:sz="0" w:space="0" w:color="auto"/>
        <w:bottom w:val="none" w:sz="0" w:space="0" w:color="auto"/>
        <w:right w:val="none" w:sz="0" w:space="0" w:color="auto"/>
      </w:divBdr>
    </w:div>
    <w:div w:id="903489765">
      <w:bodyDiv w:val="1"/>
      <w:marLeft w:val="0"/>
      <w:marRight w:val="0"/>
      <w:marTop w:val="0"/>
      <w:marBottom w:val="0"/>
      <w:divBdr>
        <w:top w:val="none" w:sz="0" w:space="0" w:color="auto"/>
        <w:left w:val="none" w:sz="0" w:space="0" w:color="auto"/>
        <w:bottom w:val="none" w:sz="0" w:space="0" w:color="auto"/>
        <w:right w:val="none" w:sz="0" w:space="0" w:color="auto"/>
      </w:divBdr>
    </w:div>
    <w:div w:id="992566649">
      <w:bodyDiv w:val="1"/>
      <w:marLeft w:val="0"/>
      <w:marRight w:val="0"/>
      <w:marTop w:val="0"/>
      <w:marBottom w:val="0"/>
      <w:divBdr>
        <w:top w:val="none" w:sz="0" w:space="0" w:color="auto"/>
        <w:left w:val="none" w:sz="0" w:space="0" w:color="auto"/>
        <w:bottom w:val="none" w:sz="0" w:space="0" w:color="auto"/>
        <w:right w:val="none" w:sz="0" w:space="0" w:color="auto"/>
      </w:divBdr>
    </w:div>
    <w:div w:id="1237011348">
      <w:bodyDiv w:val="1"/>
      <w:marLeft w:val="0"/>
      <w:marRight w:val="0"/>
      <w:marTop w:val="0"/>
      <w:marBottom w:val="0"/>
      <w:divBdr>
        <w:top w:val="none" w:sz="0" w:space="0" w:color="auto"/>
        <w:left w:val="none" w:sz="0" w:space="0" w:color="auto"/>
        <w:bottom w:val="none" w:sz="0" w:space="0" w:color="auto"/>
        <w:right w:val="none" w:sz="0" w:space="0" w:color="auto"/>
      </w:divBdr>
      <w:divsChild>
        <w:div w:id="1896163282">
          <w:marLeft w:val="0"/>
          <w:marRight w:val="0"/>
          <w:marTop w:val="0"/>
          <w:marBottom w:val="0"/>
          <w:divBdr>
            <w:top w:val="none" w:sz="0" w:space="0" w:color="auto"/>
            <w:left w:val="none" w:sz="0" w:space="0" w:color="auto"/>
            <w:bottom w:val="none" w:sz="0" w:space="0" w:color="auto"/>
            <w:right w:val="none" w:sz="0" w:space="0" w:color="auto"/>
          </w:divBdr>
          <w:divsChild>
            <w:div w:id="336420276">
              <w:marLeft w:val="0"/>
              <w:marRight w:val="0"/>
              <w:marTop w:val="0"/>
              <w:marBottom w:val="0"/>
              <w:divBdr>
                <w:top w:val="none" w:sz="0" w:space="0" w:color="auto"/>
                <w:left w:val="none" w:sz="0" w:space="0" w:color="auto"/>
                <w:bottom w:val="none" w:sz="0" w:space="0" w:color="auto"/>
                <w:right w:val="none" w:sz="0" w:space="0" w:color="auto"/>
              </w:divBdr>
              <w:divsChild>
                <w:div w:id="1993214030">
                  <w:marLeft w:val="0"/>
                  <w:marRight w:val="0"/>
                  <w:marTop w:val="0"/>
                  <w:marBottom w:val="0"/>
                  <w:divBdr>
                    <w:top w:val="none" w:sz="0" w:space="0" w:color="auto"/>
                    <w:left w:val="none" w:sz="0" w:space="0" w:color="auto"/>
                    <w:bottom w:val="none" w:sz="0" w:space="0" w:color="auto"/>
                    <w:right w:val="none" w:sz="0" w:space="0" w:color="auto"/>
                  </w:divBdr>
                  <w:divsChild>
                    <w:div w:id="1640837570">
                      <w:marLeft w:val="0"/>
                      <w:marRight w:val="0"/>
                      <w:marTop w:val="0"/>
                      <w:marBottom w:val="0"/>
                      <w:divBdr>
                        <w:top w:val="none" w:sz="0" w:space="0" w:color="auto"/>
                        <w:left w:val="none" w:sz="0" w:space="0" w:color="auto"/>
                        <w:bottom w:val="none" w:sz="0" w:space="0" w:color="auto"/>
                        <w:right w:val="none" w:sz="0" w:space="0" w:color="auto"/>
                      </w:divBdr>
                      <w:divsChild>
                        <w:div w:id="1406339442">
                          <w:marLeft w:val="0"/>
                          <w:marRight w:val="0"/>
                          <w:marTop w:val="0"/>
                          <w:marBottom w:val="0"/>
                          <w:divBdr>
                            <w:top w:val="none" w:sz="0" w:space="0" w:color="auto"/>
                            <w:left w:val="none" w:sz="0" w:space="0" w:color="auto"/>
                            <w:bottom w:val="none" w:sz="0" w:space="0" w:color="auto"/>
                            <w:right w:val="none" w:sz="0" w:space="0" w:color="auto"/>
                          </w:divBdr>
                          <w:divsChild>
                            <w:div w:id="19553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87958">
      <w:bodyDiv w:val="1"/>
      <w:marLeft w:val="0"/>
      <w:marRight w:val="0"/>
      <w:marTop w:val="0"/>
      <w:marBottom w:val="0"/>
      <w:divBdr>
        <w:top w:val="none" w:sz="0" w:space="0" w:color="auto"/>
        <w:left w:val="none" w:sz="0" w:space="0" w:color="auto"/>
        <w:bottom w:val="none" w:sz="0" w:space="0" w:color="auto"/>
        <w:right w:val="none" w:sz="0" w:space="0" w:color="auto"/>
      </w:divBdr>
    </w:div>
    <w:div w:id="2036996320">
      <w:bodyDiv w:val="1"/>
      <w:marLeft w:val="0"/>
      <w:marRight w:val="0"/>
      <w:marTop w:val="0"/>
      <w:marBottom w:val="0"/>
      <w:divBdr>
        <w:top w:val="none" w:sz="0" w:space="0" w:color="auto"/>
        <w:left w:val="none" w:sz="0" w:space="0" w:color="auto"/>
        <w:bottom w:val="none" w:sz="0" w:space="0" w:color="auto"/>
        <w:right w:val="none" w:sz="0" w:space="0" w:color="auto"/>
      </w:divBdr>
      <w:divsChild>
        <w:div w:id="143284259">
          <w:marLeft w:val="0"/>
          <w:marRight w:val="0"/>
          <w:marTop w:val="0"/>
          <w:marBottom w:val="0"/>
          <w:divBdr>
            <w:top w:val="none" w:sz="0" w:space="0" w:color="auto"/>
            <w:left w:val="none" w:sz="0" w:space="0" w:color="auto"/>
            <w:bottom w:val="none" w:sz="0" w:space="0" w:color="auto"/>
            <w:right w:val="none" w:sz="0" w:space="0" w:color="auto"/>
          </w:divBdr>
        </w:div>
        <w:div w:id="1705475911">
          <w:marLeft w:val="0"/>
          <w:marRight w:val="0"/>
          <w:marTop w:val="0"/>
          <w:marBottom w:val="0"/>
          <w:divBdr>
            <w:top w:val="none" w:sz="0" w:space="0" w:color="auto"/>
            <w:left w:val="none" w:sz="0" w:space="0" w:color="auto"/>
            <w:bottom w:val="none" w:sz="0" w:space="0" w:color="auto"/>
            <w:right w:val="none" w:sz="0" w:space="0" w:color="auto"/>
          </w:divBdr>
          <w:divsChild>
            <w:div w:id="136531709">
              <w:marLeft w:val="0"/>
              <w:marRight w:val="0"/>
              <w:marTop w:val="0"/>
              <w:marBottom w:val="0"/>
              <w:divBdr>
                <w:top w:val="none" w:sz="0" w:space="0" w:color="auto"/>
                <w:left w:val="none" w:sz="0" w:space="0" w:color="auto"/>
                <w:bottom w:val="none" w:sz="0" w:space="0" w:color="auto"/>
                <w:right w:val="none" w:sz="0" w:space="0" w:color="auto"/>
              </w:divBdr>
            </w:div>
            <w:div w:id="757487439">
              <w:marLeft w:val="0"/>
              <w:marRight w:val="0"/>
              <w:marTop w:val="0"/>
              <w:marBottom w:val="0"/>
              <w:divBdr>
                <w:top w:val="none" w:sz="0" w:space="0" w:color="auto"/>
                <w:left w:val="none" w:sz="0" w:space="0" w:color="auto"/>
                <w:bottom w:val="none" w:sz="0" w:space="0" w:color="auto"/>
                <w:right w:val="none" w:sz="0" w:space="0" w:color="auto"/>
              </w:divBdr>
            </w:div>
            <w:div w:id="1546017588">
              <w:marLeft w:val="0"/>
              <w:marRight w:val="0"/>
              <w:marTop w:val="0"/>
              <w:marBottom w:val="0"/>
              <w:divBdr>
                <w:top w:val="none" w:sz="0" w:space="0" w:color="auto"/>
                <w:left w:val="none" w:sz="0" w:space="0" w:color="auto"/>
                <w:bottom w:val="none" w:sz="0" w:space="0" w:color="auto"/>
                <w:right w:val="none" w:sz="0" w:space="0" w:color="auto"/>
              </w:divBdr>
            </w:div>
            <w:div w:id="1634406163">
              <w:marLeft w:val="0"/>
              <w:marRight w:val="0"/>
              <w:marTop w:val="0"/>
              <w:marBottom w:val="0"/>
              <w:divBdr>
                <w:top w:val="none" w:sz="0" w:space="0" w:color="auto"/>
                <w:left w:val="none" w:sz="0" w:space="0" w:color="auto"/>
                <w:bottom w:val="none" w:sz="0" w:space="0" w:color="auto"/>
                <w:right w:val="none" w:sz="0" w:space="0" w:color="auto"/>
              </w:divBdr>
            </w:div>
            <w:div w:id="18795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048B8-DB4D-4EEC-87E7-85B2AA7B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16531</Words>
  <Characters>9423</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25903</CharactersWithSpaces>
  <SharedDoc>false</SharedDoc>
  <HLinks>
    <vt:vector size="6" baseType="variant">
      <vt:variant>
        <vt:i4>6029317</vt:i4>
      </vt:variant>
      <vt:variant>
        <vt:i4>0</vt:i4>
      </vt:variant>
      <vt:variant>
        <vt:i4>0</vt:i4>
      </vt:variant>
      <vt:variant>
        <vt:i4>5</vt:i4>
      </vt:variant>
      <vt:variant>
        <vt:lpwstr>https://www.paneveziospc.lt/kokybes-diegimo-sistema/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Danguolė Sabulienė</dc:creator>
  <cp:lastModifiedBy>Diana Brazdžiunienė</cp:lastModifiedBy>
  <cp:revision>2</cp:revision>
  <dcterms:created xsi:type="dcterms:W3CDTF">2026-02-03T08:37:00Z</dcterms:created>
  <dcterms:modified xsi:type="dcterms:W3CDTF">2026-02-03T08:37:00Z</dcterms:modified>
</cp:coreProperties>
</file>