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Default="009B1786" w:rsidP="006A58D5">
      <w:pPr>
        <w:jc w:val="center"/>
        <w:rPr>
          <w:rFonts w:eastAsia="Calibri"/>
          <w:szCs w:val="24"/>
        </w:rPr>
      </w:pPr>
    </w:p>
    <w:p w14:paraId="6B480BD3" w14:textId="77777777" w:rsidR="007E2A58" w:rsidRPr="00402E3E" w:rsidRDefault="007E2A58"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0DF706B" w:rsidR="006A58D5" w:rsidRPr="00847369" w:rsidRDefault="00847369" w:rsidP="006A58D5">
      <w:pPr>
        <w:jc w:val="center"/>
        <w:rPr>
          <w:rFonts w:eastAsia="Calibri"/>
          <w:b/>
          <w:szCs w:val="24"/>
        </w:rPr>
      </w:pPr>
      <w:r w:rsidRPr="00847369">
        <w:rPr>
          <w:rFonts w:eastAsia="Calibri"/>
          <w:b/>
          <w:szCs w:val="24"/>
        </w:rPr>
        <w:t xml:space="preserve">DĖL SAVIVALDYBĖS TARYBOS </w:t>
      </w:r>
      <w:r w:rsidR="00146434">
        <w:rPr>
          <w:rFonts w:eastAsia="Calibri"/>
          <w:b/>
          <w:szCs w:val="24"/>
        </w:rPr>
        <w:t>202</w:t>
      </w:r>
      <w:r w:rsidR="00EE6A04">
        <w:rPr>
          <w:rFonts w:eastAsia="Calibri"/>
          <w:b/>
          <w:szCs w:val="24"/>
        </w:rPr>
        <w:t>6</w:t>
      </w:r>
      <w:r w:rsidRPr="00847369">
        <w:rPr>
          <w:rFonts w:eastAsia="Calibri"/>
          <w:b/>
          <w:szCs w:val="24"/>
        </w:rPr>
        <w:t xml:space="preserve"> M. </w:t>
      </w:r>
      <w:r w:rsidR="00EE6A04">
        <w:rPr>
          <w:rFonts w:eastAsia="Calibri"/>
          <w:b/>
          <w:szCs w:val="24"/>
        </w:rPr>
        <w:t>SAUSIO</w:t>
      </w:r>
      <w:r w:rsidR="00D00DFB">
        <w:rPr>
          <w:rFonts w:eastAsia="Calibri"/>
          <w:b/>
          <w:szCs w:val="24"/>
        </w:rPr>
        <w:t xml:space="preserve"> 29</w:t>
      </w:r>
      <w:r w:rsidRPr="00847369">
        <w:rPr>
          <w:rFonts w:eastAsia="Calibri"/>
          <w:b/>
          <w:szCs w:val="24"/>
        </w:rPr>
        <w:t xml:space="preserve"> D. SPRENDIMO NR. 1-</w:t>
      </w:r>
      <w:r w:rsidR="00EE6A04">
        <w:rPr>
          <w:rFonts w:eastAsia="Calibri"/>
          <w:b/>
          <w:szCs w:val="24"/>
        </w:rPr>
        <w:t>20</w:t>
      </w:r>
      <w:r w:rsidRPr="00847369">
        <w:rPr>
          <w:rFonts w:eastAsia="Calibri"/>
          <w:b/>
          <w:szCs w:val="24"/>
        </w:rPr>
        <w:t xml:space="preserve"> „</w:t>
      </w:r>
      <w:r w:rsidR="00EE6A04" w:rsidRPr="00271AF5">
        <w:rPr>
          <w:b/>
        </w:rPr>
        <w:t xml:space="preserve">DĖL </w:t>
      </w:r>
      <w:r w:rsidR="00EE6A04">
        <w:rPr>
          <w:b/>
        </w:rPr>
        <w:t xml:space="preserve">ILGALAIKIO MATERIALIOJO IR TRUMPALAIKIO </w:t>
      </w:r>
      <w:r w:rsidR="00EE6A04" w:rsidRPr="00271AF5">
        <w:rPr>
          <w:b/>
          <w:szCs w:val="24"/>
        </w:rPr>
        <w:t xml:space="preserve">TURTO PERĖMIMO </w:t>
      </w:r>
      <w:r w:rsidR="00EE6A04" w:rsidRPr="00271AF5">
        <w:rPr>
          <w:b/>
        </w:rPr>
        <w:t xml:space="preserve">PANEVĖŽIO MIESTO SAVIVALDYBĖS NUOSAVYBĖN IR JO PERDAVIMO </w:t>
      </w:r>
      <w:r w:rsidR="00EE6A04">
        <w:rPr>
          <w:b/>
        </w:rPr>
        <w:t xml:space="preserve">BENDROJO UGDYMO MOKYKLOMS </w:t>
      </w:r>
      <w:r w:rsidR="00EE6A04" w:rsidRPr="00271AF5">
        <w:rPr>
          <w:b/>
        </w:rPr>
        <w:t>VALDYTI, NAUDOTI IR DISPONUOTI JUO PATIKĖJIMO TEISE</w:t>
      </w:r>
      <w:r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AEB47DB" w14:textId="77777777" w:rsidR="007E2A58" w:rsidRDefault="007E2A58" w:rsidP="006A58D5">
      <w:pPr>
        <w:jc w:val="center"/>
        <w:rPr>
          <w:rFonts w:eastAsia="Calibri"/>
          <w:szCs w:val="24"/>
        </w:rPr>
      </w:pPr>
    </w:p>
    <w:p w14:paraId="24125FBA" w14:textId="52C704EC"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EE6A04" w:rsidRPr="00271AF5">
        <w:rPr>
          <w:szCs w:val="24"/>
        </w:rPr>
        <w:t>Lietuvos Respublikos vietos savivaldos įstatymo 6 straipsnio 5</w:t>
      </w:r>
      <w:r w:rsidR="00EE6A04">
        <w:rPr>
          <w:szCs w:val="24"/>
        </w:rPr>
        <w:t xml:space="preserve"> ir </w:t>
      </w:r>
      <w:r w:rsidR="00EE6A04" w:rsidRPr="00271AF5">
        <w:rPr>
          <w:szCs w:val="24"/>
        </w:rPr>
        <w:t>6</w:t>
      </w:r>
      <w:r w:rsidR="005C6D57">
        <w:rPr>
          <w:szCs w:val="24"/>
        </w:rPr>
        <w:t> </w:t>
      </w:r>
      <w:r w:rsidR="00EE6A04" w:rsidRPr="00271AF5">
        <w:rPr>
          <w:szCs w:val="24"/>
        </w:rPr>
        <w:t>punktais</w:t>
      </w:r>
      <w:r w:rsidR="00EE6A04">
        <w:rPr>
          <w:szCs w:val="24"/>
        </w:rPr>
        <w:t xml:space="preserve">, 15 </w:t>
      </w:r>
      <w:r w:rsidR="00EE6A04" w:rsidRPr="00ED0311">
        <w:rPr>
          <w:szCs w:val="24"/>
        </w:rPr>
        <w:t xml:space="preserve">straipsnio 2 dalies </w:t>
      </w:r>
      <w:r w:rsidR="00EE6A04">
        <w:rPr>
          <w:szCs w:val="24"/>
        </w:rPr>
        <w:t>19</w:t>
      </w:r>
      <w:r w:rsidR="00EE6A04" w:rsidRPr="00ED0311">
        <w:rPr>
          <w:szCs w:val="24"/>
        </w:rPr>
        <w:t xml:space="preserve"> punktu</w:t>
      </w:r>
      <w:r w:rsidR="00EE6A04" w:rsidRPr="00271AF5">
        <w:rPr>
          <w:szCs w:val="24"/>
        </w:rPr>
        <w:t xml:space="preserve">, Lietuvos Respublikos valstybės ir savivaldybių turto valdymo, naudojimo ir disponavimo juo įstatymo 6 straipsnio 2 punktu, </w:t>
      </w:r>
      <w:r w:rsidR="00EE6A04" w:rsidRPr="00ED0311">
        <w:rPr>
          <w:szCs w:val="24"/>
        </w:rPr>
        <w:t>12 straipsni</w:t>
      </w:r>
      <w:r w:rsidR="00EE6A04">
        <w:rPr>
          <w:szCs w:val="24"/>
        </w:rPr>
        <w:t>o 1 ir 2 dalimis</w:t>
      </w:r>
      <w:r w:rsidR="00EE6A04" w:rsidRPr="00271AF5">
        <w:rPr>
          <w:szCs w:val="24"/>
        </w:rPr>
        <w:t xml:space="preserve"> ir 20 straipsnio 1 dalies 4 punktu</w:t>
      </w:r>
      <w:r w:rsidR="00EE6A04">
        <w:rPr>
          <w:szCs w:val="24"/>
        </w:rPr>
        <w:t xml:space="preserve">, </w:t>
      </w:r>
      <w:r w:rsidR="00EE6A04" w:rsidRPr="00002C95">
        <w:rPr>
          <w:szCs w:val="24"/>
        </w:rPr>
        <w:t xml:space="preserve">Panevėžio miesto savivaldybės </w:t>
      </w:r>
      <w:r w:rsidR="00EE6A04">
        <w:rPr>
          <w:szCs w:val="24"/>
        </w:rPr>
        <w:t xml:space="preserve">turto perdavimo valdyti, naudoti ir disponuoti juo patikėjimo teise tvarkos aprašo, patvirtinto Panevėžio miesto savivaldybės </w:t>
      </w:r>
      <w:r w:rsidR="00EE6A04" w:rsidRPr="00002C95">
        <w:rPr>
          <w:szCs w:val="24"/>
        </w:rPr>
        <w:t>tarybos 2019 m. lapkričio 21 d. sprendimu Nr. 1-462</w:t>
      </w:r>
      <w:r w:rsidR="00EE6A04">
        <w:rPr>
          <w:szCs w:val="24"/>
        </w:rPr>
        <w:t xml:space="preserve"> „D</w:t>
      </w:r>
      <w:r w:rsidR="00EE6A04" w:rsidRPr="00524452">
        <w:rPr>
          <w:szCs w:val="24"/>
        </w:rPr>
        <w:t xml:space="preserve">ėl </w:t>
      </w:r>
      <w:r w:rsidR="00EE6A04">
        <w:rPr>
          <w:szCs w:val="24"/>
        </w:rPr>
        <w:t>P</w:t>
      </w:r>
      <w:r w:rsidR="00EE6A04" w:rsidRPr="00524452">
        <w:rPr>
          <w:szCs w:val="24"/>
        </w:rPr>
        <w:t xml:space="preserve">anevėžio miesto savivaldybės turto perdavimo valdyti, naudoti ir disponuoti juo patikėjimo teise tvarkos aprašo patvirtinimo ir </w:t>
      </w:r>
      <w:r w:rsidR="00EE6A04">
        <w:rPr>
          <w:szCs w:val="24"/>
        </w:rPr>
        <w:t>S</w:t>
      </w:r>
      <w:r w:rsidR="00EE6A04" w:rsidRPr="00524452">
        <w:rPr>
          <w:szCs w:val="24"/>
        </w:rPr>
        <w:t xml:space="preserve">avivaldybės tarybos 2016 m. spalio 26 d. sprendimo </w:t>
      </w:r>
      <w:r w:rsidR="00EE6A04">
        <w:rPr>
          <w:szCs w:val="24"/>
        </w:rPr>
        <w:t>N</w:t>
      </w:r>
      <w:r w:rsidR="00EE6A04" w:rsidRPr="00524452">
        <w:rPr>
          <w:szCs w:val="24"/>
        </w:rPr>
        <w:t>r. 1-349 pripažinimo netekusiu galios</w:t>
      </w:r>
      <w:r w:rsidR="00EE6A04">
        <w:rPr>
          <w:szCs w:val="24"/>
        </w:rPr>
        <w:t>“, 5.1 papunkčiu ir 6 punktu</w:t>
      </w:r>
      <w:r w:rsidR="003E790E">
        <w:rPr>
          <w:szCs w:val="24"/>
        </w:rPr>
        <w:t xml:space="preserve">,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1346AA70" w14:textId="55F299EE" w:rsidR="00EE6A04" w:rsidRDefault="006A58D5" w:rsidP="00406384">
      <w:pPr>
        <w:pStyle w:val="Sraopastraipa"/>
        <w:numPr>
          <w:ilvl w:val="0"/>
          <w:numId w:val="17"/>
        </w:numPr>
        <w:tabs>
          <w:tab w:val="left" w:pos="1134"/>
        </w:tabs>
        <w:spacing w:line="360" w:lineRule="auto"/>
        <w:ind w:left="0" w:firstLine="851"/>
        <w:jc w:val="both"/>
        <w:rPr>
          <w:rFonts w:eastAsia="Calibri"/>
          <w:sz w:val="24"/>
          <w:szCs w:val="24"/>
        </w:rPr>
      </w:pPr>
      <w:r w:rsidRPr="00EE6A04">
        <w:rPr>
          <w:rFonts w:eastAsia="Calibri"/>
          <w:sz w:val="24"/>
          <w:szCs w:val="24"/>
        </w:rPr>
        <w:t xml:space="preserve">Pakeisti Panevėžio miesto savivaldybės </w:t>
      </w:r>
      <w:r w:rsidR="00237022" w:rsidRPr="00EE6A04">
        <w:rPr>
          <w:rFonts w:eastAsia="Calibri"/>
          <w:sz w:val="24"/>
          <w:szCs w:val="24"/>
        </w:rPr>
        <w:t xml:space="preserve">tarybos </w:t>
      </w:r>
      <w:r w:rsidR="00EE6A04" w:rsidRPr="00EE6A04">
        <w:rPr>
          <w:rFonts w:eastAsia="Calibri"/>
          <w:sz w:val="24"/>
          <w:szCs w:val="24"/>
        </w:rPr>
        <w:t>2026</w:t>
      </w:r>
      <w:r w:rsidR="00237022" w:rsidRPr="00EE6A04">
        <w:rPr>
          <w:rFonts w:eastAsia="Calibri"/>
          <w:sz w:val="24"/>
          <w:szCs w:val="24"/>
        </w:rPr>
        <w:t xml:space="preserve"> m. </w:t>
      </w:r>
      <w:r w:rsidR="00EE6A04" w:rsidRPr="00EE6A04">
        <w:rPr>
          <w:rFonts w:eastAsia="Calibri"/>
          <w:sz w:val="24"/>
          <w:szCs w:val="24"/>
        </w:rPr>
        <w:t>sausio</w:t>
      </w:r>
      <w:r w:rsidR="00146434" w:rsidRPr="00EE6A04">
        <w:rPr>
          <w:rFonts w:eastAsia="Calibri"/>
          <w:sz w:val="24"/>
          <w:szCs w:val="24"/>
        </w:rPr>
        <w:t xml:space="preserve"> 29</w:t>
      </w:r>
      <w:r w:rsidR="00237022" w:rsidRPr="00EE6A04">
        <w:rPr>
          <w:rFonts w:eastAsia="Calibri"/>
          <w:sz w:val="24"/>
          <w:szCs w:val="24"/>
        </w:rPr>
        <w:t xml:space="preserve"> d. sprendim</w:t>
      </w:r>
      <w:r w:rsidR="005C6D57">
        <w:rPr>
          <w:rFonts w:eastAsia="Calibri"/>
          <w:sz w:val="24"/>
          <w:szCs w:val="24"/>
        </w:rPr>
        <w:t>ą</w:t>
      </w:r>
      <w:r w:rsidR="00237022" w:rsidRPr="00EE6A04">
        <w:rPr>
          <w:rFonts w:eastAsia="Calibri"/>
          <w:sz w:val="24"/>
          <w:szCs w:val="24"/>
        </w:rPr>
        <w:t xml:space="preserve"> </w:t>
      </w:r>
      <w:r w:rsidR="002F4325">
        <w:rPr>
          <w:rFonts w:eastAsia="Calibri"/>
          <w:sz w:val="24"/>
          <w:szCs w:val="24"/>
        </w:rPr>
        <w:t xml:space="preserve">           </w:t>
      </w:r>
      <w:r w:rsidR="00237022" w:rsidRPr="00EE6A04">
        <w:rPr>
          <w:rFonts w:eastAsia="Calibri"/>
          <w:sz w:val="24"/>
          <w:szCs w:val="24"/>
        </w:rPr>
        <w:t>Nr. 1-</w:t>
      </w:r>
      <w:r w:rsidR="00EE6A04" w:rsidRPr="00EE6A04">
        <w:rPr>
          <w:rFonts w:eastAsia="Calibri"/>
          <w:sz w:val="24"/>
          <w:szCs w:val="24"/>
        </w:rPr>
        <w:t>20</w:t>
      </w:r>
      <w:r w:rsidR="00237022" w:rsidRPr="00EE6A04">
        <w:rPr>
          <w:rFonts w:eastAsia="Calibri"/>
          <w:sz w:val="24"/>
          <w:szCs w:val="24"/>
        </w:rPr>
        <w:t xml:space="preserve"> „</w:t>
      </w:r>
      <w:r w:rsidR="00EE6A04">
        <w:rPr>
          <w:sz w:val="24"/>
          <w:szCs w:val="24"/>
        </w:rPr>
        <w:t>D</w:t>
      </w:r>
      <w:r w:rsidR="00EE6A04" w:rsidRPr="00EE6A04">
        <w:rPr>
          <w:sz w:val="24"/>
          <w:szCs w:val="24"/>
        </w:rPr>
        <w:t>ėl ilgalaikio materialiojo ir trumpalaikio turto perėmimo Panevėžio miesto savivaldybės nuosavybėn ir jo perdavimo bendrojo ugdymo mokykloms valdyti, naudoti ir disponuoti juo patikėjimo teise</w:t>
      </w:r>
      <w:r w:rsidR="00237022" w:rsidRPr="00EE6A04">
        <w:rPr>
          <w:rFonts w:eastAsia="Calibri"/>
          <w:sz w:val="24"/>
          <w:szCs w:val="24"/>
        </w:rPr>
        <w:t>“</w:t>
      </w:r>
      <w:r w:rsidR="00EE6A04">
        <w:rPr>
          <w:rFonts w:eastAsia="Calibri"/>
          <w:sz w:val="24"/>
          <w:szCs w:val="24"/>
        </w:rPr>
        <w:t>:</w:t>
      </w:r>
    </w:p>
    <w:p w14:paraId="00291CF7" w14:textId="5A2B826A" w:rsidR="00593141" w:rsidRPr="00593141" w:rsidRDefault="005C6D57" w:rsidP="005C6D57">
      <w:pPr>
        <w:pStyle w:val="Sraopastraipa"/>
        <w:tabs>
          <w:tab w:val="left" w:pos="1134"/>
        </w:tabs>
        <w:spacing w:line="360" w:lineRule="auto"/>
        <w:ind w:left="851"/>
        <w:jc w:val="both"/>
        <w:rPr>
          <w:rFonts w:eastAsia="Calibri"/>
          <w:sz w:val="24"/>
          <w:szCs w:val="24"/>
        </w:rPr>
      </w:pPr>
      <w:r>
        <w:rPr>
          <w:rFonts w:eastAsia="Calibri"/>
          <w:sz w:val="24"/>
          <w:szCs w:val="24"/>
        </w:rPr>
        <w:t xml:space="preserve">1.1. pakeisti </w:t>
      </w:r>
      <w:r w:rsidR="00EE6A04" w:rsidRPr="00593141">
        <w:rPr>
          <w:rFonts w:eastAsia="Calibri"/>
          <w:sz w:val="24"/>
          <w:szCs w:val="24"/>
        </w:rPr>
        <w:t>3</w:t>
      </w:r>
      <w:r w:rsidR="00146434" w:rsidRPr="00593141">
        <w:rPr>
          <w:rFonts w:eastAsia="Calibri"/>
          <w:sz w:val="24"/>
          <w:szCs w:val="24"/>
        </w:rPr>
        <w:t xml:space="preserve"> pried</w:t>
      </w:r>
      <w:r w:rsidR="00EE6A04" w:rsidRPr="00593141">
        <w:rPr>
          <w:rFonts w:eastAsia="Calibri"/>
          <w:sz w:val="24"/>
          <w:szCs w:val="24"/>
        </w:rPr>
        <w:t>o 1</w:t>
      </w:r>
      <w:r>
        <w:rPr>
          <w:rFonts w:eastAsia="Calibri"/>
          <w:sz w:val="24"/>
          <w:szCs w:val="24"/>
        </w:rPr>
        <w:t xml:space="preserve">, </w:t>
      </w:r>
      <w:r w:rsidR="00EE6A04" w:rsidRPr="00593141">
        <w:rPr>
          <w:rFonts w:eastAsia="Calibri"/>
          <w:sz w:val="24"/>
          <w:szCs w:val="24"/>
        </w:rPr>
        <w:t>2 punktus ir juos išdėstyt</w:t>
      </w:r>
      <w:r w:rsidR="00984E54" w:rsidRPr="00593141">
        <w:rPr>
          <w:rFonts w:eastAsia="Calibri"/>
          <w:sz w:val="24"/>
          <w:szCs w:val="24"/>
        </w:rPr>
        <w: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846"/>
        <w:gridCol w:w="2907"/>
        <w:gridCol w:w="1501"/>
        <w:gridCol w:w="1247"/>
        <w:gridCol w:w="1376"/>
      </w:tblGrid>
      <w:tr w:rsidR="00984E54" w:rsidRPr="00B47EB3" w14:paraId="61FFE2CC" w14:textId="77777777" w:rsidTr="00300004">
        <w:trPr>
          <w:tblHeader/>
        </w:trPr>
        <w:tc>
          <w:tcPr>
            <w:tcW w:w="322" w:type="pct"/>
          </w:tcPr>
          <w:p w14:paraId="55A990F9" w14:textId="1A01A2D2" w:rsidR="00984E54" w:rsidRPr="00E34573" w:rsidRDefault="00984E54" w:rsidP="00300004">
            <w:pPr>
              <w:tabs>
                <w:tab w:val="left" w:leader="underscore" w:pos="1701"/>
              </w:tabs>
              <w:jc w:val="center"/>
              <w:rPr>
                <w:szCs w:val="24"/>
              </w:rPr>
            </w:pPr>
            <w:r>
              <w:rPr>
                <w:szCs w:val="24"/>
              </w:rPr>
              <w:t>„1.</w:t>
            </w:r>
          </w:p>
        </w:tc>
        <w:tc>
          <w:tcPr>
            <w:tcW w:w="973" w:type="pct"/>
          </w:tcPr>
          <w:p w14:paraId="652B8529" w14:textId="77777777" w:rsidR="00984E54" w:rsidRPr="00E34573" w:rsidRDefault="00984E54" w:rsidP="00300004">
            <w:pPr>
              <w:tabs>
                <w:tab w:val="left" w:leader="underscore" w:pos="1701"/>
              </w:tabs>
              <w:rPr>
                <w:szCs w:val="24"/>
              </w:rPr>
            </w:pPr>
            <w:r>
              <w:rPr>
                <w:szCs w:val="24"/>
              </w:rPr>
              <w:t>Panevėžio „Minties“ inžinerijos gimnazija</w:t>
            </w:r>
          </w:p>
        </w:tc>
        <w:tc>
          <w:tcPr>
            <w:tcW w:w="1532" w:type="pct"/>
          </w:tcPr>
          <w:p w14:paraId="51A05487" w14:textId="77777777" w:rsidR="00984E54" w:rsidRPr="00B47EB3" w:rsidRDefault="00984E54" w:rsidP="00300004">
            <w:pPr>
              <w:tabs>
                <w:tab w:val="left" w:leader="underscore" w:pos="1701"/>
              </w:tabs>
              <w:jc w:val="both"/>
              <w:rPr>
                <w:szCs w:val="24"/>
                <w:lang w:eastAsia="lt-LT"/>
              </w:rPr>
            </w:pPr>
            <w:r w:rsidRPr="00BA5148">
              <w:rPr>
                <w:color w:val="000000"/>
              </w:rPr>
              <w:t>Kalbų laboratorijos įranga</w:t>
            </w:r>
          </w:p>
        </w:tc>
        <w:tc>
          <w:tcPr>
            <w:tcW w:w="791" w:type="pct"/>
          </w:tcPr>
          <w:p w14:paraId="0ED7A8B2" w14:textId="5478BA82" w:rsidR="00984E54" w:rsidRPr="00B47EB3" w:rsidRDefault="00984E54" w:rsidP="00984E54">
            <w:pPr>
              <w:tabs>
                <w:tab w:val="left" w:leader="underscore" w:pos="1701"/>
              </w:tabs>
              <w:jc w:val="center"/>
              <w:rPr>
                <w:szCs w:val="24"/>
                <w:lang w:eastAsia="lt-LT"/>
              </w:rPr>
            </w:pPr>
            <w:r w:rsidRPr="00DD4C32">
              <w:rPr>
                <w:lang w:eastAsia="lt-LT"/>
              </w:rPr>
              <w:t>IT22-017590</w:t>
            </w:r>
          </w:p>
        </w:tc>
        <w:tc>
          <w:tcPr>
            <w:tcW w:w="657" w:type="pct"/>
          </w:tcPr>
          <w:p w14:paraId="026F6C7D" w14:textId="77777777" w:rsidR="00984E54" w:rsidRPr="00B47EB3" w:rsidRDefault="00984E54" w:rsidP="00300004">
            <w:pPr>
              <w:tabs>
                <w:tab w:val="left" w:leader="underscore" w:pos="1701"/>
              </w:tabs>
              <w:jc w:val="center"/>
              <w:rPr>
                <w:szCs w:val="24"/>
                <w:lang w:eastAsia="lt-LT"/>
              </w:rPr>
            </w:pPr>
            <w:r>
              <w:rPr>
                <w:lang w:eastAsia="lt-LT"/>
              </w:rPr>
              <w:t>1</w:t>
            </w:r>
          </w:p>
        </w:tc>
        <w:tc>
          <w:tcPr>
            <w:tcW w:w="725" w:type="pct"/>
          </w:tcPr>
          <w:p w14:paraId="07A1B741" w14:textId="77777777" w:rsidR="00984E54" w:rsidRPr="00B47EB3" w:rsidRDefault="00984E54" w:rsidP="00300004">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p>
        </w:tc>
      </w:tr>
      <w:tr w:rsidR="00984E54" w:rsidRPr="00B47EB3" w14:paraId="689833EB" w14:textId="77777777" w:rsidTr="00300004">
        <w:trPr>
          <w:tblHeader/>
        </w:trPr>
        <w:tc>
          <w:tcPr>
            <w:tcW w:w="322" w:type="pct"/>
          </w:tcPr>
          <w:p w14:paraId="30ACA70F" w14:textId="77777777" w:rsidR="00984E54" w:rsidRPr="00E34573" w:rsidRDefault="00984E54" w:rsidP="00300004">
            <w:pPr>
              <w:tabs>
                <w:tab w:val="left" w:leader="underscore" w:pos="1701"/>
              </w:tabs>
              <w:jc w:val="center"/>
              <w:rPr>
                <w:szCs w:val="24"/>
              </w:rPr>
            </w:pPr>
            <w:r>
              <w:rPr>
                <w:szCs w:val="24"/>
              </w:rPr>
              <w:t>2.</w:t>
            </w:r>
          </w:p>
        </w:tc>
        <w:tc>
          <w:tcPr>
            <w:tcW w:w="973" w:type="pct"/>
          </w:tcPr>
          <w:p w14:paraId="6A91B7C6" w14:textId="77777777" w:rsidR="00984E54" w:rsidRPr="00E34573" w:rsidRDefault="00984E54" w:rsidP="00300004">
            <w:pPr>
              <w:tabs>
                <w:tab w:val="left" w:leader="underscore" w:pos="1701"/>
              </w:tabs>
              <w:rPr>
                <w:szCs w:val="24"/>
              </w:rPr>
            </w:pPr>
            <w:r>
              <w:rPr>
                <w:szCs w:val="24"/>
              </w:rPr>
              <w:t>Panevėžio 5-oji gimnazija</w:t>
            </w:r>
          </w:p>
        </w:tc>
        <w:tc>
          <w:tcPr>
            <w:tcW w:w="1532" w:type="pct"/>
          </w:tcPr>
          <w:p w14:paraId="73441226" w14:textId="77777777" w:rsidR="00984E54" w:rsidRPr="00B47EB3" w:rsidRDefault="00984E54" w:rsidP="00300004">
            <w:pPr>
              <w:tabs>
                <w:tab w:val="left" w:leader="underscore" w:pos="1701"/>
              </w:tabs>
              <w:jc w:val="both"/>
              <w:rPr>
                <w:szCs w:val="24"/>
                <w:lang w:eastAsia="lt-LT"/>
              </w:rPr>
            </w:pPr>
            <w:r w:rsidRPr="00BA5148">
              <w:rPr>
                <w:color w:val="000000"/>
              </w:rPr>
              <w:t>Kalbų laboratorijos įranga</w:t>
            </w:r>
          </w:p>
        </w:tc>
        <w:tc>
          <w:tcPr>
            <w:tcW w:w="791" w:type="pct"/>
          </w:tcPr>
          <w:p w14:paraId="1579393D" w14:textId="76544154" w:rsidR="00984E54" w:rsidRPr="00B47EB3" w:rsidRDefault="00984E54" w:rsidP="00300004">
            <w:pPr>
              <w:tabs>
                <w:tab w:val="left" w:leader="underscore" w:pos="1701"/>
              </w:tabs>
              <w:jc w:val="center"/>
              <w:rPr>
                <w:szCs w:val="24"/>
                <w:lang w:eastAsia="lt-LT"/>
              </w:rPr>
            </w:pPr>
            <w:r w:rsidRPr="00DD4C32">
              <w:rPr>
                <w:lang w:eastAsia="lt-LT"/>
              </w:rPr>
              <w:t>IT22-0175</w:t>
            </w:r>
            <w:r>
              <w:rPr>
                <w:lang w:eastAsia="lt-LT"/>
              </w:rPr>
              <w:t>89</w:t>
            </w:r>
          </w:p>
        </w:tc>
        <w:tc>
          <w:tcPr>
            <w:tcW w:w="657" w:type="pct"/>
          </w:tcPr>
          <w:p w14:paraId="66958F55" w14:textId="77777777" w:rsidR="00984E54" w:rsidRPr="00B47EB3" w:rsidRDefault="00984E54" w:rsidP="00300004">
            <w:pPr>
              <w:tabs>
                <w:tab w:val="left" w:leader="underscore" w:pos="1701"/>
              </w:tabs>
              <w:jc w:val="center"/>
              <w:rPr>
                <w:szCs w:val="24"/>
                <w:lang w:eastAsia="lt-LT"/>
              </w:rPr>
            </w:pPr>
            <w:r>
              <w:rPr>
                <w:lang w:eastAsia="lt-LT"/>
              </w:rPr>
              <w:t>1</w:t>
            </w:r>
          </w:p>
        </w:tc>
        <w:tc>
          <w:tcPr>
            <w:tcW w:w="725" w:type="pct"/>
          </w:tcPr>
          <w:p w14:paraId="12A8963C" w14:textId="4BD024A3" w:rsidR="00984E54" w:rsidRPr="00B47EB3" w:rsidRDefault="00984E54" w:rsidP="00300004">
            <w:pPr>
              <w:tabs>
                <w:tab w:val="left" w:leader="underscore" w:pos="1701"/>
              </w:tabs>
              <w:jc w:val="center"/>
              <w:rPr>
                <w:szCs w:val="24"/>
                <w:lang w:eastAsia="lt-LT"/>
              </w:rPr>
            </w:pPr>
            <w:r w:rsidRPr="00BA5148">
              <w:rPr>
                <w:lang w:eastAsia="lt-LT"/>
              </w:rPr>
              <w:t>15</w:t>
            </w:r>
            <w:r>
              <w:rPr>
                <w:lang w:eastAsia="lt-LT"/>
              </w:rPr>
              <w:t xml:space="preserve"> </w:t>
            </w:r>
            <w:r w:rsidRPr="00BA5148">
              <w:rPr>
                <w:lang w:eastAsia="lt-LT"/>
              </w:rPr>
              <w:t>988,94</w:t>
            </w:r>
            <w:r>
              <w:rPr>
                <w:szCs w:val="24"/>
              </w:rPr>
              <w:t>“</w:t>
            </w:r>
          </w:p>
        </w:tc>
      </w:tr>
    </w:tbl>
    <w:p w14:paraId="07A0D4BA" w14:textId="77777777" w:rsidR="005C6D57" w:rsidRDefault="005C6D57" w:rsidP="00984E54">
      <w:pPr>
        <w:pStyle w:val="Sraopastraipa"/>
        <w:tabs>
          <w:tab w:val="left" w:pos="1134"/>
        </w:tabs>
        <w:spacing w:line="360" w:lineRule="auto"/>
        <w:ind w:left="851"/>
        <w:jc w:val="both"/>
        <w:rPr>
          <w:rFonts w:eastAsia="Calibri"/>
          <w:sz w:val="24"/>
          <w:szCs w:val="24"/>
        </w:rPr>
      </w:pPr>
    </w:p>
    <w:p w14:paraId="6721416B" w14:textId="2319437A" w:rsidR="004557A6" w:rsidRPr="00593141" w:rsidRDefault="00593141" w:rsidP="00984E54">
      <w:pPr>
        <w:pStyle w:val="Sraopastraipa"/>
        <w:tabs>
          <w:tab w:val="left" w:pos="1134"/>
        </w:tabs>
        <w:spacing w:line="360" w:lineRule="auto"/>
        <w:ind w:left="851"/>
        <w:jc w:val="both"/>
        <w:rPr>
          <w:rFonts w:eastAsia="Calibri"/>
          <w:sz w:val="24"/>
          <w:szCs w:val="24"/>
        </w:rPr>
      </w:pPr>
      <w:r w:rsidRPr="00593141">
        <w:rPr>
          <w:rFonts w:eastAsia="Calibri"/>
          <w:sz w:val="24"/>
          <w:szCs w:val="24"/>
        </w:rPr>
        <w:lastRenderedPageBreak/>
        <w:t xml:space="preserve">1.2. </w:t>
      </w:r>
      <w:r w:rsidR="005C6D57">
        <w:rPr>
          <w:rFonts w:eastAsia="Calibri"/>
          <w:sz w:val="24"/>
          <w:szCs w:val="24"/>
        </w:rPr>
        <w:t>p</w:t>
      </w:r>
      <w:r w:rsidRPr="00593141">
        <w:rPr>
          <w:rFonts w:eastAsia="Calibri"/>
          <w:sz w:val="24"/>
          <w:szCs w:val="24"/>
        </w:rPr>
        <w:t xml:space="preserve">apildyti 4 priedą </w:t>
      </w:r>
      <w:r w:rsidR="005C6D57">
        <w:rPr>
          <w:rFonts w:eastAsia="Calibri"/>
          <w:sz w:val="24"/>
          <w:szCs w:val="24"/>
        </w:rPr>
        <w:t xml:space="preserve">nauju </w:t>
      </w:r>
      <w:r w:rsidRPr="00593141">
        <w:rPr>
          <w:rFonts w:eastAsia="Calibri"/>
          <w:sz w:val="24"/>
          <w:szCs w:val="24"/>
        </w:rPr>
        <w:t>punktu „Iš vis</w:t>
      </w:r>
      <w:r w:rsidR="005C6D57">
        <w:rPr>
          <w:rFonts w:eastAsia="Calibri"/>
          <w:sz w:val="24"/>
          <w:szCs w:val="24"/>
        </w:rPr>
        <w:t>o</w:t>
      </w:r>
      <w:r w:rsidRPr="00593141">
        <w:rPr>
          <w:rFonts w:eastAsia="Calibri"/>
          <w:sz w:val="24"/>
          <w:szCs w:val="24"/>
        </w:rPr>
        <w:t>“ ir jį 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4"/>
        <w:gridCol w:w="1021"/>
        <w:gridCol w:w="1220"/>
        <w:gridCol w:w="1763"/>
      </w:tblGrid>
      <w:tr w:rsidR="00593141" w:rsidRPr="006C226C" w14:paraId="1743AE03" w14:textId="77777777" w:rsidTr="00300004">
        <w:trPr>
          <w:tblHeader/>
        </w:trPr>
        <w:tc>
          <w:tcPr>
            <w:tcW w:w="2945" w:type="pct"/>
          </w:tcPr>
          <w:p w14:paraId="1C4574EF" w14:textId="33F7B8B3" w:rsidR="00593141" w:rsidRPr="006C226C" w:rsidRDefault="005C6D57" w:rsidP="00300004">
            <w:pPr>
              <w:tabs>
                <w:tab w:val="left" w:leader="underscore" w:pos="1701"/>
              </w:tabs>
              <w:jc w:val="right"/>
              <w:rPr>
                <w:b/>
                <w:szCs w:val="24"/>
              </w:rPr>
            </w:pPr>
            <w:r w:rsidRPr="005C6D57">
              <w:rPr>
                <w:bCs/>
                <w:szCs w:val="24"/>
              </w:rPr>
              <w:t>„</w:t>
            </w:r>
            <w:r w:rsidR="00593141">
              <w:rPr>
                <w:b/>
                <w:szCs w:val="24"/>
              </w:rPr>
              <w:t>Iš viso:</w:t>
            </w:r>
          </w:p>
        </w:tc>
        <w:tc>
          <w:tcPr>
            <w:tcW w:w="593" w:type="pct"/>
          </w:tcPr>
          <w:p w14:paraId="2FA3C633" w14:textId="77777777" w:rsidR="00593141" w:rsidRPr="006C226C" w:rsidRDefault="00593141" w:rsidP="00300004">
            <w:pPr>
              <w:tabs>
                <w:tab w:val="left" w:leader="underscore" w:pos="1701"/>
              </w:tabs>
              <w:jc w:val="center"/>
              <w:rPr>
                <w:b/>
                <w:szCs w:val="24"/>
              </w:rPr>
            </w:pPr>
            <w:r>
              <w:rPr>
                <w:b/>
                <w:szCs w:val="24"/>
              </w:rPr>
              <w:t>600</w:t>
            </w:r>
          </w:p>
        </w:tc>
        <w:tc>
          <w:tcPr>
            <w:tcW w:w="697" w:type="pct"/>
          </w:tcPr>
          <w:p w14:paraId="38F7500B" w14:textId="6B069570" w:rsidR="00593141" w:rsidRPr="006C226C" w:rsidRDefault="005C6D57" w:rsidP="00300004">
            <w:pPr>
              <w:tabs>
                <w:tab w:val="left" w:leader="underscore" w:pos="1701"/>
              </w:tabs>
              <w:jc w:val="center"/>
              <w:rPr>
                <w:b/>
                <w:color w:val="000000"/>
                <w:szCs w:val="24"/>
                <w:lang w:eastAsia="lt-LT"/>
              </w:rPr>
            </w:pPr>
            <w:r>
              <w:rPr>
                <w:b/>
                <w:color w:val="000000"/>
                <w:szCs w:val="24"/>
                <w:lang w:eastAsia="lt-LT"/>
              </w:rPr>
              <w:t>–</w:t>
            </w:r>
          </w:p>
        </w:tc>
        <w:tc>
          <w:tcPr>
            <w:tcW w:w="765" w:type="pct"/>
            <w:vAlign w:val="center"/>
          </w:tcPr>
          <w:p w14:paraId="02C694B6" w14:textId="0BFF7815" w:rsidR="00593141" w:rsidRPr="002F4325" w:rsidRDefault="002F4325" w:rsidP="002F4325">
            <w:pPr>
              <w:tabs>
                <w:tab w:val="left" w:leader="underscore" w:pos="1701"/>
              </w:tabs>
              <w:ind w:left="360"/>
              <w:rPr>
                <w:b/>
                <w:szCs w:val="24"/>
              </w:rPr>
            </w:pPr>
            <w:r>
              <w:rPr>
                <w:b/>
                <w:bCs/>
                <w:color w:val="000000"/>
                <w:szCs w:val="24"/>
              </w:rPr>
              <w:t>301 </w:t>
            </w:r>
            <w:r w:rsidR="00593141" w:rsidRPr="002F4325">
              <w:rPr>
                <w:b/>
                <w:bCs/>
                <w:color w:val="000000"/>
                <w:szCs w:val="24"/>
              </w:rPr>
              <w:t>260,00</w:t>
            </w:r>
            <w:r w:rsidR="005C6D57" w:rsidRPr="002F4325">
              <w:rPr>
                <w:color w:val="000000"/>
                <w:szCs w:val="24"/>
              </w:rPr>
              <w:t>“</w:t>
            </w:r>
          </w:p>
        </w:tc>
      </w:tr>
    </w:tbl>
    <w:p w14:paraId="0B3F1EF0" w14:textId="77777777" w:rsidR="005C6D57" w:rsidRDefault="005C6D57" w:rsidP="005C6D57">
      <w:pPr>
        <w:tabs>
          <w:tab w:val="left" w:pos="1134"/>
        </w:tabs>
        <w:spacing w:line="360" w:lineRule="auto"/>
        <w:jc w:val="both"/>
        <w:rPr>
          <w:color w:val="000000"/>
          <w:szCs w:val="24"/>
        </w:rPr>
      </w:pPr>
    </w:p>
    <w:p w14:paraId="7A6294AF" w14:textId="6FCFDE63" w:rsidR="00237022" w:rsidRPr="005C6D57" w:rsidRDefault="00D00DFB" w:rsidP="005C6D57">
      <w:pPr>
        <w:pStyle w:val="Sraopastraipa"/>
        <w:numPr>
          <w:ilvl w:val="0"/>
          <w:numId w:val="17"/>
        </w:numPr>
        <w:tabs>
          <w:tab w:val="left" w:pos="1134"/>
        </w:tabs>
        <w:spacing w:line="360" w:lineRule="auto"/>
        <w:ind w:left="0" w:firstLine="851"/>
        <w:jc w:val="both"/>
        <w:rPr>
          <w:rFonts w:eastAsia="Calibri"/>
          <w:sz w:val="24"/>
          <w:szCs w:val="24"/>
        </w:rPr>
      </w:pPr>
      <w:r w:rsidRPr="005C6D57">
        <w:rPr>
          <w:color w:val="000000"/>
          <w:sz w:val="24"/>
          <w:szCs w:val="24"/>
        </w:rPr>
        <w:t xml:space="preserve">Nurodyti, kad šis sprendimas per vieną mėnesį gali būti skundžiamas Panevėžio miesto savivaldybės tarybai </w:t>
      </w:r>
      <w:r w:rsidRPr="005C6D57">
        <w:rPr>
          <w:sz w:val="24"/>
          <w:szCs w:val="24"/>
        </w:rPr>
        <w:t>(Laisvės a. 20, 35200 Panevėžys) Lietuvos Respublikos viešojo administravimo įstatymo nustatyta tvarka arba</w:t>
      </w:r>
      <w:r w:rsidRPr="005C6D57">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5C6D57" w:rsidRDefault="006A58D5" w:rsidP="005C6D57">
      <w:pPr>
        <w:ind w:firstLine="851"/>
        <w:jc w:val="both"/>
        <w:rPr>
          <w:szCs w:val="24"/>
        </w:rPr>
      </w:pPr>
    </w:p>
    <w:p w14:paraId="7B0FD8A7" w14:textId="77777777" w:rsidR="0053762A" w:rsidRPr="005C6D57" w:rsidRDefault="0053762A" w:rsidP="005C6D57">
      <w:pPr>
        <w:ind w:firstLine="851"/>
        <w:jc w:val="both"/>
        <w:rPr>
          <w:szCs w:val="24"/>
        </w:rPr>
      </w:pPr>
    </w:p>
    <w:p w14:paraId="3A45B7B2" w14:textId="474AEF15" w:rsidR="006A58D5" w:rsidRDefault="006A58D5" w:rsidP="006A58D5">
      <w:pPr>
        <w:jc w:val="both"/>
        <w:rPr>
          <w:rFonts w:eastAsia="Calibri"/>
          <w:szCs w:val="24"/>
        </w:rPr>
      </w:pPr>
      <w:r w:rsidRPr="00402E3E">
        <w:rPr>
          <w:rFonts w:eastAsia="Calibri"/>
          <w:szCs w:val="24"/>
        </w:rPr>
        <w:t>Savivaldybės mer</w:t>
      </w:r>
      <w:r w:rsidR="00146434">
        <w:rPr>
          <w:rFonts w:eastAsia="Calibri"/>
          <w:szCs w:val="24"/>
        </w:rPr>
        <w:t>ė</w:t>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r>
      <w:r w:rsidR="00146434">
        <w:rPr>
          <w:rFonts w:eastAsia="Calibri"/>
          <w:szCs w:val="24"/>
        </w:rPr>
        <w:tab/>
        <w:t xml:space="preserve">   Loreta Masiliūnienė</w:t>
      </w:r>
    </w:p>
    <w:sectPr w:rsidR="006A58D5" w:rsidSect="00593141">
      <w:headerReference w:type="default" r:id="rId9"/>
      <w:pgSz w:w="11907" w:h="16840" w:code="9"/>
      <w:pgMar w:top="1418"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02865" w14:textId="77777777" w:rsidR="00C2157B" w:rsidRDefault="00C2157B">
      <w:r>
        <w:separator/>
      </w:r>
    </w:p>
  </w:endnote>
  <w:endnote w:type="continuationSeparator" w:id="0">
    <w:p w14:paraId="02064965" w14:textId="77777777" w:rsidR="00C2157B" w:rsidRDefault="00C2157B">
      <w:r>
        <w:continuationSeparator/>
      </w:r>
    </w:p>
  </w:endnote>
  <w:endnote w:type="continuationNotice" w:id="1">
    <w:p w14:paraId="465582FA" w14:textId="77777777" w:rsidR="00C2157B" w:rsidRDefault="00C21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08C1A" w14:textId="77777777" w:rsidR="00C2157B" w:rsidRDefault="00C2157B">
      <w:r>
        <w:separator/>
      </w:r>
    </w:p>
  </w:footnote>
  <w:footnote w:type="continuationSeparator" w:id="0">
    <w:p w14:paraId="72FB470B" w14:textId="77777777" w:rsidR="00C2157B" w:rsidRDefault="00C2157B">
      <w:r>
        <w:continuationSeparator/>
      </w:r>
    </w:p>
  </w:footnote>
  <w:footnote w:type="continuationNotice" w:id="1">
    <w:p w14:paraId="609259C2" w14:textId="77777777" w:rsidR="00C2157B" w:rsidRDefault="00C215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3F3E5" w14:textId="77777777" w:rsidR="00461718" w:rsidRDefault="00461718">
    <w:pPr>
      <w:pStyle w:val="Antrats"/>
    </w:pPr>
  </w:p>
  <w:p w14:paraId="0B25C185" w14:textId="77777777" w:rsidR="00461718" w:rsidRDefault="00461718">
    <w:pPr>
      <w:pStyle w:val="Antrats"/>
    </w:pPr>
  </w:p>
  <w:p w14:paraId="1E7C4952" w14:textId="37607999" w:rsidR="00461718" w:rsidRDefault="00461718" w:rsidP="00461718">
    <w:pPr>
      <w:pStyle w:val="Antrats"/>
      <w:jc w:val="center"/>
    </w:pPr>
    <w:r>
      <w:fldChar w:fldCharType="begin"/>
    </w:r>
    <w:r>
      <w:instrText xml:space="preserve"> PAGE  \* Arabic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430BA8"/>
    <w:multiLevelType w:val="hybridMultilevel"/>
    <w:tmpl w:val="52B2FBB4"/>
    <w:lvl w:ilvl="0" w:tplc="F312BAC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238C1"/>
    <w:multiLevelType w:val="multilevel"/>
    <w:tmpl w:val="F1D05EE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F37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658EB"/>
    <w:multiLevelType w:val="hybridMultilevel"/>
    <w:tmpl w:val="DE10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3AD143E"/>
    <w:multiLevelType w:val="hybridMultilevel"/>
    <w:tmpl w:val="1B40EEDE"/>
    <w:lvl w:ilvl="0" w:tplc="0082E912">
      <w:start w:val="30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4"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17972875">
    <w:abstractNumId w:val="2"/>
  </w:num>
  <w:num w:numId="2" w16cid:durableId="1376927335">
    <w:abstractNumId w:val="4"/>
  </w:num>
  <w:num w:numId="3" w16cid:durableId="1027680933">
    <w:abstractNumId w:val="30"/>
  </w:num>
  <w:num w:numId="4" w16cid:durableId="1566406067">
    <w:abstractNumId w:val="26"/>
  </w:num>
  <w:num w:numId="5" w16cid:durableId="754670341">
    <w:abstractNumId w:val="17"/>
  </w:num>
  <w:num w:numId="6" w16cid:durableId="619192707">
    <w:abstractNumId w:val="20"/>
  </w:num>
  <w:num w:numId="7" w16cid:durableId="1262840829">
    <w:abstractNumId w:val="18"/>
  </w:num>
  <w:num w:numId="8" w16cid:durableId="229310515">
    <w:abstractNumId w:val="33"/>
  </w:num>
  <w:num w:numId="9" w16cid:durableId="1683047099">
    <w:abstractNumId w:val="27"/>
  </w:num>
  <w:num w:numId="10" w16cid:durableId="666639650">
    <w:abstractNumId w:val="23"/>
  </w:num>
  <w:num w:numId="11" w16cid:durableId="1767849716">
    <w:abstractNumId w:val="16"/>
  </w:num>
  <w:num w:numId="12" w16cid:durableId="1753578849">
    <w:abstractNumId w:val="13"/>
  </w:num>
  <w:num w:numId="13" w16cid:durableId="690185957">
    <w:abstractNumId w:val="21"/>
  </w:num>
  <w:num w:numId="14" w16cid:durableId="938415642">
    <w:abstractNumId w:val="5"/>
  </w:num>
  <w:num w:numId="15" w16cid:durableId="720634992">
    <w:abstractNumId w:val="25"/>
  </w:num>
  <w:num w:numId="16" w16cid:durableId="1326519732">
    <w:abstractNumId w:val="7"/>
  </w:num>
  <w:num w:numId="17" w16cid:durableId="1236471628">
    <w:abstractNumId w:val="19"/>
  </w:num>
  <w:num w:numId="18" w16cid:durableId="2037347732">
    <w:abstractNumId w:val="14"/>
  </w:num>
  <w:num w:numId="19" w16cid:durableId="613173839">
    <w:abstractNumId w:val="3"/>
  </w:num>
  <w:num w:numId="20" w16cid:durableId="896815322">
    <w:abstractNumId w:val="34"/>
  </w:num>
  <w:num w:numId="21" w16cid:durableId="869340061">
    <w:abstractNumId w:val="8"/>
  </w:num>
  <w:num w:numId="22" w16cid:durableId="33433230">
    <w:abstractNumId w:val="0"/>
  </w:num>
  <w:num w:numId="23" w16cid:durableId="414716605">
    <w:abstractNumId w:val="31"/>
  </w:num>
  <w:num w:numId="24" w16cid:durableId="1463763422">
    <w:abstractNumId w:val="6"/>
  </w:num>
  <w:num w:numId="25" w16cid:durableId="177623143">
    <w:abstractNumId w:val="28"/>
  </w:num>
  <w:num w:numId="26" w16cid:durableId="1266840668">
    <w:abstractNumId w:val="11"/>
  </w:num>
  <w:num w:numId="27" w16cid:durableId="917178642">
    <w:abstractNumId w:val="1"/>
  </w:num>
  <w:num w:numId="28" w16cid:durableId="145367596">
    <w:abstractNumId w:val="9"/>
  </w:num>
  <w:num w:numId="29" w16cid:durableId="1610699295">
    <w:abstractNumId w:val="15"/>
  </w:num>
  <w:num w:numId="30" w16cid:durableId="2145655124">
    <w:abstractNumId w:val="32"/>
  </w:num>
  <w:num w:numId="31" w16cid:durableId="1105153608">
    <w:abstractNumId w:val="24"/>
  </w:num>
  <w:num w:numId="32" w16cid:durableId="74713177">
    <w:abstractNumId w:val="12"/>
  </w:num>
  <w:num w:numId="33" w16cid:durableId="1646202724">
    <w:abstractNumId w:val="10"/>
  </w:num>
  <w:num w:numId="34" w16cid:durableId="681128273">
    <w:abstractNumId w:val="22"/>
  </w:num>
  <w:num w:numId="35" w16cid:durableId="13379268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46434"/>
    <w:rsid w:val="00153241"/>
    <w:rsid w:val="00153B94"/>
    <w:rsid w:val="0015600E"/>
    <w:rsid w:val="00165F88"/>
    <w:rsid w:val="00173EF3"/>
    <w:rsid w:val="001801ED"/>
    <w:rsid w:val="00180221"/>
    <w:rsid w:val="001A0565"/>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0012"/>
    <w:rsid w:val="00221E27"/>
    <w:rsid w:val="00225454"/>
    <w:rsid w:val="002302E5"/>
    <w:rsid w:val="002314C7"/>
    <w:rsid w:val="0023417F"/>
    <w:rsid w:val="00234FD8"/>
    <w:rsid w:val="00236CB9"/>
    <w:rsid w:val="00237022"/>
    <w:rsid w:val="00240C88"/>
    <w:rsid w:val="0024380C"/>
    <w:rsid w:val="0024706D"/>
    <w:rsid w:val="00251981"/>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9334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4325"/>
    <w:rsid w:val="002F7001"/>
    <w:rsid w:val="002F7CB6"/>
    <w:rsid w:val="00303346"/>
    <w:rsid w:val="0031538F"/>
    <w:rsid w:val="00316C55"/>
    <w:rsid w:val="00323BED"/>
    <w:rsid w:val="00325CF1"/>
    <w:rsid w:val="003306AA"/>
    <w:rsid w:val="0033336E"/>
    <w:rsid w:val="00337555"/>
    <w:rsid w:val="00337E8C"/>
    <w:rsid w:val="0034054C"/>
    <w:rsid w:val="00355495"/>
    <w:rsid w:val="00355EE8"/>
    <w:rsid w:val="003574A7"/>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E790E"/>
    <w:rsid w:val="003F3684"/>
    <w:rsid w:val="003F3E2D"/>
    <w:rsid w:val="004014AB"/>
    <w:rsid w:val="00402E3E"/>
    <w:rsid w:val="00406384"/>
    <w:rsid w:val="004067F7"/>
    <w:rsid w:val="004100D4"/>
    <w:rsid w:val="004136C5"/>
    <w:rsid w:val="0041595A"/>
    <w:rsid w:val="00420850"/>
    <w:rsid w:val="00421D43"/>
    <w:rsid w:val="004376E8"/>
    <w:rsid w:val="00437C8E"/>
    <w:rsid w:val="00442200"/>
    <w:rsid w:val="00445D29"/>
    <w:rsid w:val="0045559B"/>
    <w:rsid w:val="004557A6"/>
    <w:rsid w:val="004564CD"/>
    <w:rsid w:val="004569F6"/>
    <w:rsid w:val="00461718"/>
    <w:rsid w:val="0046185B"/>
    <w:rsid w:val="00464BB1"/>
    <w:rsid w:val="00467577"/>
    <w:rsid w:val="0047381D"/>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3762A"/>
    <w:rsid w:val="00562BCD"/>
    <w:rsid w:val="005636F8"/>
    <w:rsid w:val="00566C7F"/>
    <w:rsid w:val="00566FC8"/>
    <w:rsid w:val="00567664"/>
    <w:rsid w:val="00571BF3"/>
    <w:rsid w:val="00574035"/>
    <w:rsid w:val="00577273"/>
    <w:rsid w:val="0057748E"/>
    <w:rsid w:val="00584C4D"/>
    <w:rsid w:val="00590A4F"/>
    <w:rsid w:val="00593141"/>
    <w:rsid w:val="00595F80"/>
    <w:rsid w:val="005A1EBB"/>
    <w:rsid w:val="005B1469"/>
    <w:rsid w:val="005B34C7"/>
    <w:rsid w:val="005B727C"/>
    <w:rsid w:val="005C1C0D"/>
    <w:rsid w:val="005C41AC"/>
    <w:rsid w:val="005C445B"/>
    <w:rsid w:val="005C605B"/>
    <w:rsid w:val="005C6D57"/>
    <w:rsid w:val="005D1345"/>
    <w:rsid w:val="005D67B2"/>
    <w:rsid w:val="005E079C"/>
    <w:rsid w:val="005E0C2D"/>
    <w:rsid w:val="005E0CFB"/>
    <w:rsid w:val="005E1C89"/>
    <w:rsid w:val="005E4989"/>
    <w:rsid w:val="005F2A32"/>
    <w:rsid w:val="005F44E3"/>
    <w:rsid w:val="005F6353"/>
    <w:rsid w:val="006021DE"/>
    <w:rsid w:val="0060717D"/>
    <w:rsid w:val="00611EE0"/>
    <w:rsid w:val="006128BC"/>
    <w:rsid w:val="0061401B"/>
    <w:rsid w:val="006244B6"/>
    <w:rsid w:val="0062551B"/>
    <w:rsid w:val="00625C86"/>
    <w:rsid w:val="00630B08"/>
    <w:rsid w:val="00655408"/>
    <w:rsid w:val="00655E6A"/>
    <w:rsid w:val="0065626A"/>
    <w:rsid w:val="00662FB1"/>
    <w:rsid w:val="00675917"/>
    <w:rsid w:val="0068030A"/>
    <w:rsid w:val="00692B1D"/>
    <w:rsid w:val="006A58D5"/>
    <w:rsid w:val="006B0BC0"/>
    <w:rsid w:val="006C0582"/>
    <w:rsid w:val="006C7159"/>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59D0"/>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0C3A"/>
    <w:rsid w:val="007B1803"/>
    <w:rsid w:val="007B3218"/>
    <w:rsid w:val="007B45B0"/>
    <w:rsid w:val="007C21C6"/>
    <w:rsid w:val="007C3E4D"/>
    <w:rsid w:val="007D2DB2"/>
    <w:rsid w:val="007D3F07"/>
    <w:rsid w:val="007D47B1"/>
    <w:rsid w:val="007E289C"/>
    <w:rsid w:val="007E2A58"/>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0358"/>
    <w:rsid w:val="00976276"/>
    <w:rsid w:val="00976B0B"/>
    <w:rsid w:val="0098031E"/>
    <w:rsid w:val="00983960"/>
    <w:rsid w:val="00984E54"/>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13F42"/>
    <w:rsid w:val="00A160A9"/>
    <w:rsid w:val="00A16965"/>
    <w:rsid w:val="00A21D0F"/>
    <w:rsid w:val="00A23CB4"/>
    <w:rsid w:val="00A246CF"/>
    <w:rsid w:val="00A27F78"/>
    <w:rsid w:val="00A30FC0"/>
    <w:rsid w:val="00A325AE"/>
    <w:rsid w:val="00A3474A"/>
    <w:rsid w:val="00A36213"/>
    <w:rsid w:val="00A37460"/>
    <w:rsid w:val="00A4053B"/>
    <w:rsid w:val="00A42A4C"/>
    <w:rsid w:val="00A562AA"/>
    <w:rsid w:val="00A57683"/>
    <w:rsid w:val="00A72D13"/>
    <w:rsid w:val="00A72F74"/>
    <w:rsid w:val="00A81759"/>
    <w:rsid w:val="00A83444"/>
    <w:rsid w:val="00A84DDD"/>
    <w:rsid w:val="00A85C37"/>
    <w:rsid w:val="00A90AC8"/>
    <w:rsid w:val="00A97838"/>
    <w:rsid w:val="00AA682E"/>
    <w:rsid w:val="00AA6FB2"/>
    <w:rsid w:val="00AB02B7"/>
    <w:rsid w:val="00AB0E39"/>
    <w:rsid w:val="00AB4DAE"/>
    <w:rsid w:val="00AD0EA5"/>
    <w:rsid w:val="00AD3E4E"/>
    <w:rsid w:val="00AD4010"/>
    <w:rsid w:val="00AD778C"/>
    <w:rsid w:val="00AE382E"/>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555F6"/>
    <w:rsid w:val="00B60282"/>
    <w:rsid w:val="00B61A88"/>
    <w:rsid w:val="00B6518B"/>
    <w:rsid w:val="00B664FD"/>
    <w:rsid w:val="00B66C18"/>
    <w:rsid w:val="00B7455C"/>
    <w:rsid w:val="00B827DA"/>
    <w:rsid w:val="00B83E18"/>
    <w:rsid w:val="00B85BCC"/>
    <w:rsid w:val="00B92EBF"/>
    <w:rsid w:val="00BA3ED8"/>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157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A58E4"/>
    <w:rsid w:val="00CB0B78"/>
    <w:rsid w:val="00CB2176"/>
    <w:rsid w:val="00CC23E4"/>
    <w:rsid w:val="00CC3F24"/>
    <w:rsid w:val="00CC3FFA"/>
    <w:rsid w:val="00CC5B6A"/>
    <w:rsid w:val="00CD10F9"/>
    <w:rsid w:val="00CD5CCA"/>
    <w:rsid w:val="00CD6328"/>
    <w:rsid w:val="00CE1C5C"/>
    <w:rsid w:val="00CF0EFE"/>
    <w:rsid w:val="00CF4026"/>
    <w:rsid w:val="00CF5856"/>
    <w:rsid w:val="00CF7717"/>
    <w:rsid w:val="00D00DFB"/>
    <w:rsid w:val="00D10FC1"/>
    <w:rsid w:val="00D16849"/>
    <w:rsid w:val="00D16AC3"/>
    <w:rsid w:val="00D25AF1"/>
    <w:rsid w:val="00D25F2C"/>
    <w:rsid w:val="00D33742"/>
    <w:rsid w:val="00D43288"/>
    <w:rsid w:val="00D5798F"/>
    <w:rsid w:val="00D625ED"/>
    <w:rsid w:val="00D676BB"/>
    <w:rsid w:val="00D679FC"/>
    <w:rsid w:val="00D735BF"/>
    <w:rsid w:val="00D9006E"/>
    <w:rsid w:val="00D9235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5035B"/>
    <w:rsid w:val="00E55ED0"/>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E6A04"/>
    <w:rsid w:val="00EF4C82"/>
    <w:rsid w:val="00EF72DE"/>
    <w:rsid w:val="00F06346"/>
    <w:rsid w:val="00F0681D"/>
    <w:rsid w:val="00F07D25"/>
    <w:rsid w:val="00F20709"/>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467C"/>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unhideWhenUsed/>
    <w:rsid w:val="0080644D"/>
    <w:rPr>
      <w:sz w:val="16"/>
      <w:szCs w:val="16"/>
    </w:rPr>
  </w:style>
  <w:style w:type="paragraph" w:styleId="Komentarotekstas">
    <w:name w:val="annotation text"/>
    <w:basedOn w:val="prastasis"/>
    <w:link w:val="KomentarotekstasDiagrama"/>
    <w:unhideWhenUsed/>
    <w:rsid w:val="0080644D"/>
    <w:rPr>
      <w:sz w:val="20"/>
    </w:rPr>
  </w:style>
  <w:style w:type="character" w:customStyle="1" w:styleId="KomentarotekstasDiagrama">
    <w:name w:val="Komentaro tekstas Diagrama"/>
    <w:basedOn w:val="Numatytasispastraiposriftas"/>
    <w:link w:val="Komentarotekstas"/>
    <w:rsid w:val="0080644D"/>
    <w:rPr>
      <w:sz w:val="20"/>
      <w:szCs w:val="20"/>
      <w:lang w:eastAsia="en-US"/>
    </w:rPr>
  </w:style>
  <w:style w:type="paragraph" w:styleId="Komentarotema">
    <w:name w:val="annotation subject"/>
    <w:basedOn w:val="Komentarotekstas"/>
    <w:next w:val="Komentarotekstas"/>
    <w:link w:val="KomentarotemaDiagrama"/>
    <w:unhideWhenUsed/>
    <w:rsid w:val="0080644D"/>
    <w:rPr>
      <w:b/>
      <w:bCs/>
    </w:rPr>
  </w:style>
  <w:style w:type="character" w:customStyle="1" w:styleId="KomentarotemaDiagrama">
    <w:name w:val="Komentaro tema Diagrama"/>
    <w:basedOn w:val="KomentarotekstasDiagrama"/>
    <w:link w:val="Komentarotema"/>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table" w:styleId="Lentelstinklelis">
    <w:name w:val="Table Grid"/>
    <w:basedOn w:val="prastojilentel"/>
    <w:uiPriority w:val="39"/>
    <w:locked/>
    <w:rsid w:val="0022001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85C37"/>
  </w:style>
  <w:style w:type="character" w:styleId="Perirtashipersaitas">
    <w:name w:val="FollowedHyperlink"/>
    <w:basedOn w:val="Numatytasispastraiposriftas"/>
    <w:rsid w:val="00A85C37"/>
    <w:rPr>
      <w:color w:val="954F72"/>
      <w:u w:val="single"/>
    </w:rPr>
  </w:style>
  <w:style w:type="paragraph" w:customStyle="1" w:styleId="msonormal0">
    <w:name w:val="msonormal"/>
    <w:basedOn w:val="prastasis"/>
    <w:rsid w:val="00A85C37"/>
    <w:pPr>
      <w:suppressAutoHyphens/>
      <w:autoSpaceDN w:val="0"/>
      <w:spacing w:before="100" w:after="100"/>
      <w:textAlignment w:val="baseline"/>
    </w:pPr>
    <w:rPr>
      <w:szCs w:val="24"/>
      <w:lang w:eastAsia="lt-LT"/>
    </w:rPr>
  </w:style>
  <w:style w:type="paragraph" w:customStyle="1" w:styleId="font5">
    <w:name w:val="font5"/>
    <w:basedOn w:val="prastasis"/>
    <w:rsid w:val="00A85C37"/>
    <w:pPr>
      <w:suppressAutoHyphens/>
      <w:autoSpaceDN w:val="0"/>
      <w:spacing w:before="100" w:after="100"/>
      <w:textAlignment w:val="baseline"/>
    </w:pPr>
    <w:rPr>
      <w:b/>
      <w:bCs/>
      <w:color w:val="000000"/>
      <w:sz w:val="16"/>
      <w:szCs w:val="16"/>
      <w:lang w:eastAsia="lt-LT"/>
    </w:rPr>
  </w:style>
  <w:style w:type="paragraph" w:customStyle="1" w:styleId="font6">
    <w:name w:val="font6"/>
    <w:basedOn w:val="prastasis"/>
    <w:rsid w:val="00A85C37"/>
    <w:pPr>
      <w:suppressAutoHyphens/>
      <w:autoSpaceDN w:val="0"/>
      <w:spacing w:before="100" w:after="100"/>
      <w:textAlignment w:val="baseline"/>
    </w:pPr>
    <w:rPr>
      <w:b/>
      <w:bCs/>
      <w:color w:val="993300"/>
      <w:sz w:val="16"/>
      <w:szCs w:val="16"/>
      <w:lang w:eastAsia="lt-LT"/>
    </w:rPr>
  </w:style>
  <w:style w:type="paragraph" w:customStyle="1" w:styleId="xl63">
    <w:name w:val="xl63"/>
    <w:basedOn w:val="prastasis"/>
    <w:rsid w:val="00A85C37"/>
    <w:pPr>
      <w:suppressAutoHyphens/>
      <w:autoSpaceDN w:val="0"/>
      <w:spacing w:before="100" w:after="100"/>
      <w:textAlignment w:val="baseline"/>
    </w:pPr>
    <w:rPr>
      <w:sz w:val="16"/>
      <w:szCs w:val="16"/>
      <w:lang w:eastAsia="lt-LT"/>
    </w:rPr>
  </w:style>
  <w:style w:type="paragraph" w:customStyle="1" w:styleId="xl64">
    <w:name w:val="xl6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5">
    <w:name w:val="xl6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6">
    <w:name w:val="xl6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b/>
      <w:bCs/>
      <w:sz w:val="16"/>
      <w:szCs w:val="16"/>
      <w:lang w:eastAsia="lt-LT"/>
    </w:rPr>
  </w:style>
  <w:style w:type="paragraph" w:customStyle="1" w:styleId="xl67">
    <w:name w:val="xl6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8">
    <w:name w:val="xl6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69">
    <w:name w:val="xl6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0">
    <w:name w:val="xl7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1">
    <w:name w:val="xl7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2">
    <w:name w:val="xl72"/>
    <w:basedOn w:val="prastasis"/>
    <w:rsid w:val="00A85C37"/>
    <w:pPr>
      <w:suppressAutoHyphens/>
      <w:autoSpaceDN w:val="0"/>
      <w:spacing w:before="100" w:after="100"/>
      <w:textAlignment w:val="top"/>
    </w:pPr>
    <w:rPr>
      <w:sz w:val="16"/>
      <w:szCs w:val="16"/>
      <w:lang w:eastAsia="lt-LT"/>
    </w:rPr>
  </w:style>
  <w:style w:type="paragraph" w:customStyle="1" w:styleId="xl73">
    <w:name w:val="xl7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4">
    <w:name w:val="xl7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5">
    <w:name w:val="xl7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6">
    <w:name w:val="xl7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7">
    <w:name w:val="xl77"/>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78">
    <w:name w:val="xl78"/>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79">
    <w:name w:val="xl79"/>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sz w:val="16"/>
      <w:szCs w:val="16"/>
      <w:lang w:eastAsia="lt-LT"/>
    </w:rPr>
  </w:style>
  <w:style w:type="paragraph" w:customStyle="1" w:styleId="xl80">
    <w:name w:val="xl80"/>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center"/>
    </w:pPr>
    <w:rPr>
      <w:sz w:val="16"/>
      <w:szCs w:val="16"/>
      <w:lang w:eastAsia="lt-LT"/>
    </w:rPr>
  </w:style>
  <w:style w:type="paragraph" w:customStyle="1" w:styleId="xl81">
    <w:name w:val="xl81"/>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baseline"/>
    </w:pPr>
    <w:rPr>
      <w:sz w:val="16"/>
      <w:szCs w:val="16"/>
      <w:lang w:eastAsia="lt-LT"/>
    </w:rPr>
  </w:style>
  <w:style w:type="paragraph" w:customStyle="1" w:styleId="xl82">
    <w:name w:val="xl8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sz w:val="16"/>
      <w:szCs w:val="16"/>
      <w:lang w:eastAsia="lt-LT"/>
    </w:rPr>
  </w:style>
  <w:style w:type="paragraph" w:customStyle="1" w:styleId="xl83">
    <w:name w:val="xl83"/>
    <w:basedOn w:val="prastasis"/>
    <w:rsid w:val="00A85C37"/>
    <w:pPr>
      <w:suppressAutoHyphens/>
      <w:autoSpaceDN w:val="0"/>
      <w:spacing w:before="100" w:after="100"/>
      <w:jc w:val="center"/>
      <w:textAlignment w:val="center"/>
    </w:pPr>
    <w:rPr>
      <w:sz w:val="16"/>
      <w:szCs w:val="16"/>
      <w:lang w:eastAsia="lt-LT"/>
    </w:rPr>
  </w:style>
  <w:style w:type="paragraph" w:customStyle="1" w:styleId="xl84">
    <w:name w:val="xl84"/>
    <w:basedOn w:val="prastasis"/>
    <w:rsid w:val="00A85C37"/>
    <w:pPr>
      <w:suppressAutoHyphens/>
      <w:autoSpaceDN w:val="0"/>
      <w:spacing w:before="100" w:after="100"/>
      <w:jc w:val="center"/>
      <w:textAlignment w:val="baseline"/>
    </w:pPr>
    <w:rPr>
      <w:sz w:val="16"/>
      <w:szCs w:val="16"/>
      <w:lang w:eastAsia="lt-LT"/>
    </w:rPr>
  </w:style>
  <w:style w:type="paragraph" w:customStyle="1" w:styleId="xl85">
    <w:name w:val="xl85"/>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6">
    <w:name w:val="xl86"/>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7">
    <w:name w:val="xl8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88">
    <w:name w:val="xl8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sz w:val="16"/>
      <w:szCs w:val="16"/>
      <w:lang w:eastAsia="lt-LT"/>
    </w:rPr>
  </w:style>
  <w:style w:type="paragraph" w:customStyle="1" w:styleId="xl89">
    <w:name w:val="xl8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0">
    <w:name w:val="xl9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1">
    <w:name w:val="xl9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2">
    <w:name w:val="xl9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jc w:val="center"/>
      <w:textAlignment w:val="top"/>
    </w:pPr>
    <w:rPr>
      <w:sz w:val="16"/>
      <w:szCs w:val="16"/>
      <w:lang w:eastAsia="lt-LT"/>
    </w:rPr>
  </w:style>
  <w:style w:type="paragraph" w:customStyle="1" w:styleId="xl93">
    <w:name w:val="xl9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4">
    <w:name w:val="xl94"/>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baseline"/>
    </w:pPr>
    <w:rPr>
      <w:b/>
      <w:bCs/>
      <w:i/>
      <w:iCs/>
      <w:sz w:val="16"/>
      <w:szCs w:val="16"/>
      <w:lang w:eastAsia="lt-LT"/>
    </w:rPr>
  </w:style>
  <w:style w:type="paragraph" w:customStyle="1" w:styleId="xl95">
    <w:name w:val="xl9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6">
    <w:name w:val="xl9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97">
    <w:name w:val="xl9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8">
    <w:name w:val="xl9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99">
    <w:name w:val="xl9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0">
    <w:name w:val="xl100"/>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1">
    <w:name w:val="xl101"/>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top"/>
    </w:pPr>
    <w:rPr>
      <w:b/>
      <w:bCs/>
      <w:sz w:val="16"/>
      <w:szCs w:val="16"/>
      <w:lang w:eastAsia="lt-LT"/>
    </w:rPr>
  </w:style>
  <w:style w:type="paragraph" w:customStyle="1" w:styleId="xl102">
    <w:name w:val="xl102"/>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3">
    <w:name w:val="xl103"/>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top"/>
    </w:pPr>
    <w:rPr>
      <w:b/>
      <w:bCs/>
      <w:sz w:val="16"/>
      <w:szCs w:val="16"/>
      <w:lang w:eastAsia="lt-LT"/>
    </w:rPr>
  </w:style>
  <w:style w:type="paragraph" w:customStyle="1" w:styleId="xl104">
    <w:name w:val="xl104"/>
    <w:basedOn w:val="prastasis"/>
    <w:rsid w:val="00A85C37"/>
    <w:pPr>
      <w:suppressAutoHyphens/>
      <w:autoSpaceDN w:val="0"/>
      <w:spacing w:before="100" w:after="100"/>
      <w:jc w:val="center"/>
      <w:textAlignment w:val="center"/>
    </w:pPr>
    <w:rPr>
      <w:b/>
      <w:bCs/>
      <w:sz w:val="16"/>
      <w:szCs w:val="16"/>
      <w:lang w:eastAsia="lt-LT"/>
    </w:rPr>
  </w:style>
  <w:style w:type="paragraph" w:customStyle="1" w:styleId="xl105">
    <w:name w:val="xl105"/>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6">
    <w:name w:val="xl106"/>
    <w:basedOn w:val="prastasis"/>
    <w:rsid w:val="00A85C37"/>
    <w:pPr>
      <w:pBdr>
        <w:top w:val="single" w:sz="4" w:space="0" w:color="000000"/>
        <w:left w:val="single" w:sz="4" w:space="0" w:color="000000"/>
        <w:bottom w:val="single" w:sz="4" w:space="0" w:color="000000"/>
        <w:right w:val="single" w:sz="4" w:space="0" w:color="000000"/>
      </w:pBdr>
      <w:suppressAutoHyphens/>
      <w:autoSpaceDN w:val="0"/>
      <w:spacing w:before="100" w:after="100"/>
      <w:textAlignment w:val="center"/>
    </w:pPr>
    <w:rPr>
      <w:b/>
      <w:bCs/>
      <w:sz w:val="16"/>
      <w:szCs w:val="16"/>
      <w:lang w:eastAsia="lt-LT"/>
    </w:rPr>
  </w:style>
  <w:style w:type="paragraph" w:customStyle="1" w:styleId="xl107">
    <w:name w:val="xl107"/>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8">
    <w:name w:val="xl108"/>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 w:type="paragraph" w:customStyle="1" w:styleId="xl109">
    <w:name w:val="xl109"/>
    <w:basedOn w:val="prastasis"/>
    <w:rsid w:val="00A85C37"/>
    <w:pPr>
      <w:pBdr>
        <w:top w:val="single" w:sz="4" w:space="0" w:color="000000"/>
        <w:left w:val="single" w:sz="4" w:space="0" w:color="000000"/>
        <w:bottom w:val="single" w:sz="4" w:space="0" w:color="000000"/>
        <w:right w:val="single" w:sz="4" w:space="0" w:color="000000"/>
      </w:pBdr>
      <w:shd w:val="clear" w:color="auto" w:fill="D9D9D9"/>
      <w:suppressAutoHyphens/>
      <w:autoSpaceDN w:val="0"/>
      <w:spacing w:before="100" w:after="100"/>
      <w:textAlignment w:val="baseline"/>
    </w:pPr>
    <w:rPr>
      <w:b/>
      <w:bCs/>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FE88-185B-4180-8FBF-4BD17AE2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373</Words>
  <Characters>2447</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2026-02-09T13:57:00Z</dcterms:created>
  <dcterms:modified xsi:type="dcterms:W3CDTF">2026-02-09T13:57:00Z</dcterms:modified>
</cp:coreProperties>
</file>