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AA608B" w14:textId="77777777" w:rsidR="005C41AC" w:rsidRPr="005C41AC" w:rsidRDefault="001D3CB6" w:rsidP="005C41AC">
      <w:pPr>
        <w:jc w:val="center"/>
        <w:rPr>
          <w:szCs w:val="24"/>
        </w:rPr>
      </w:pPr>
      <w:r>
        <w:rPr>
          <w:noProof/>
          <w:lang w:eastAsia="lt-LT"/>
        </w:rPr>
        <w:drawing>
          <wp:inline distT="0" distB="0" distL="0" distR="0" wp14:anchorId="6FBA1512" wp14:editId="50C7570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A468ABD" w14:textId="77777777" w:rsidR="005C41AC" w:rsidRPr="005C41AC" w:rsidRDefault="005C41AC" w:rsidP="005C41AC">
      <w:pPr>
        <w:jc w:val="center"/>
        <w:rPr>
          <w:szCs w:val="24"/>
        </w:rPr>
      </w:pPr>
    </w:p>
    <w:p w14:paraId="6F45511E"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145F1A5" w14:textId="77777777" w:rsidR="005C41AC" w:rsidRPr="005C41AC" w:rsidRDefault="005C41AC" w:rsidP="00571BF3">
      <w:pPr>
        <w:keepNext/>
        <w:jc w:val="center"/>
        <w:outlineLvl w:val="1"/>
      </w:pPr>
    </w:p>
    <w:p w14:paraId="4ECD9B11" w14:textId="77777777" w:rsidR="0062551B" w:rsidRPr="00A562AA" w:rsidRDefault="00A11511" w:rsidP="00571BF3">
      <w:pPr>
        <w:keepNext/>
        <w:jc w:val="center"/>
        <w:outlineLvl w:val="1"/>
        <w:rPr>
          <w:b/>
        </w:rPr>
      </w:pPr>
      <w:r>
        <w:rPr>
          <w:b/>
        </w:rPr>
        <w:t>SPRENDIMAS</w:t>
      </w:r>
    </w:p>
    <w:p w14:paraId="0A732E70" w14:textId="59B27400" w:rsidR="0062551B" w:rsidRDefault="0057250F" w:rsidP="003E58F0">
      <w:pPr>
        <w:jc w:val="center"/>
        <w:rPr>
          <w:b/>
        </w:rPr>
      </w:pPr>
      <w:r w:rsidRPr="0057250F">
        <w:rPr>
          <w:b/>
        </w:rPr>
        <w:t>DĖL SAVIVALDYBĖS TARYBOS 2019 M. RUGPJŪČIO 22 D. SPRENDIMO NR. 1-325 „DĖL PANEVĖŽIO MIESTO TERITORIJOJE ESANČIO APLEISTO AR NEPRIŽIŪRIMO NEKILNOJAMOJO TURTO NUSTATYMO TVARKOS APRAŠO PATVIRTINIMO IR SAVIVALDYBĖS TARYBOS SPRENDIMO 2009 M. GEGUŽĖS 28 D. NR. 1-33-4 PRIPAŽINIMO NETEKUSIU GALIOS“ PAKEITIMO</w:t>
      </w:r>
    </w:p>
    <w:p w14:paraId="139A8711" w14:textId="77777777" w:rsidR="0057250F" w:rsidRDefault="0057250F" w:rsidP="003E58F0">
      <w:pPr>
        <w:jc w:val="center"/>
      </w:pPr>
    </w:p>
    <w:p w14:paraId="7FC947D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2026 m. kovo 4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TSP-109</w:t>
      </w:r>
      <w:r>
        <w:fldChar w:fldCharType="end"/>
      </w:r>
      <w:bookmarkEnd w:id="1"/>
    </w:p>
    <w:p w14:paraId="67D5018D" w14:textId="77777777" w:rsidR="0062551B" w:rsidRPr="00A562AA" w:rsidRDefault="0062551B" w:rsidP="00571BF3">
      <w:pPr>
        <w:keepNext/>
        <w:jc w:val="center"/>
        <w:outlineLvl w:val="2"/>
        <w:rPr>
          <w:b/>
        </w:rPr>
      </w:pPr>
      <w:r w:rsidRPr="00A562AA">
        <w:t>Panevėžys</w:t>
      </w:r>
    </w:p>
    <w:p w14:paraId="71A97C53" w14:textId="77777777" w:rsidR="0062551B" w:rsidRDefault="0062551B" w:rsidP="00571BF3">
      <w:pPr>
        <w:jc w:val="both"/>
      </w:pPr>
    </w:p>
    <w:p w14:paraId="01A3BE5D" w14:textId="77777777" w:rsidR="0057250F" w:rsidRPr="0057250F" w:rsidRDefault="0057250F" w:rsidP="0057250F">
      <w:pPr>
        <w:suppressAutoHyphens/>
        <w:autoSpaceDN w:val="0"/>
        <w:spacing w:line="360" w:lineRule="auto"/>
        <w:ind w:firstLine="851"/>
        <w:jc w:val="both"/>
        <w:textAlignment w:val="baseline"/>
      </w:pPr>
      <w:r w:rsidRPr="0057250F">
        <w:rPr>
          <w:szCs w:val="22"/>
        </w:rPr>
        <w:t xml:space="preserve">Vadovaudamasi Lietuvos Respublikos vietos savivaldos įstatymo </w:t>
      </w:r>
      <w:r w:rsidRPr="0057250F">
        <w:rPr>
          <w:szCs w:val="24"/>
          <w:shd w:val="clear" w:color="auto" w:fill="FFFFFF"/>
          <w:lang w:eastAsia="lt-LT"/>
        </w:rPr>
        <w:t>6 straipsnio 21 punktu, Lietuvos Respublikos nekilnojamojo turto mokesčio įstatymo 2 straipsnio 1 dalimi</w:t>
      </w:r>
      <w:r w:rsidRPr="0057250F">
        <w:rPr>
          <w:szCs w:val="24"/>
          <w:lang w:eastAsia="lt-LT"/>
        </w:rPr>
        <w:t>,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Panevėžio miesto savivaldybės taryba n u s p r e n d ž i a:</w:t>
      </w:r>
    </w:p>
    <w:p w14:paraId="01CAAEA9" w14:textId="77777777" w:rsidR="0057250F" w:rsidRPr="0057250F" w:rsidRDefault="0057250F" w:rsidP="0057250F">
      <w:pPr>
        <w:suppressAutoHyphens/>
        <w:autoSpaceDN w:val="0"/>
        <w:spacing w:line="360" w:lineRule="auto"/>
        <w:ind w:firstLine="851"/>
        <w:jc w:val="both"/>
        <w:textAlignment w:val="baseline"/>
      </w:pPr>
      <w:r w:rsidRPr="0057250F">
        <w:rPr>
          <w:szCs w:val="24"/>
          <w:lang w:eastAsia="ar-SA"/>
        </w:rPr>
        <w:t>1.</w:t>
      </w:r>
      <w:r w:rsidRPr="0057250F">
        <w:rPr>
          <w:szCs w:val="24"/>
          <w:lang w:eastAsia="ar-SA"/>
        </w:rPr>
        <w:tab/>
      </w:r>
      <w:r w:rsidRPr="0057250F">
        <w:rPr>
          <w:szCs w:val="24"/>
        </w:rPr>
        <w:t>Pakeisti Panevėžio miesto teritorijoje esančio apleisto ar neprižiūrimo nekilnojamojo turto nustatymo tvarkos aprašą, patvirtintą Panevėžio miesto savivaldybės tarybos 2019 m. rugpjūčio 22 d. sprendimu Nr. 1-325 „Dėl Panevėžio miesto teritorijoje esančio apleisto ar neprižiūrimo nekilnojamojo turto nustatymo tvarkos aprašo patvirtinimo ir Savivaldybės tarybos sprendimo 2009 m. gegužės 28 d. Nr. 1-33-4 pripažinimo netekusiu galios“, taip:</w:t>
      </w:r>
    </w:p>
    <w:p w14:paraId="579B37B3" w14:textId="2BB93744" w:rsidR="0057250F" w:rsidRPr="0057250F" w:rsidRDefault="0057250F" w:rsidP="0057250F">
      <w:pPr>
        <w:suppressAutoHyphens/>
        <w:autoSpaceDN w:val="0"/>
        <w:spacing w:line="360" w:lineRule="auto"/>
        <w:ind w:firstLine="851"/>
        <w:jc w:val="both"/>
        <w:textAlignment w:val="baseline"/>
      </w:pPr>
      <w:r w:rsidRPr="0057250F">
        <w:rPr>
          <w:rFonts w:eastAsia="Lucida Sans Unicode"/>
          <w:szCs w:val="24"/>
          <w:lang w:eastAsia="ar-SA"/>
        </w:rPr>
        <w:t xml:space="preserve">1.1. pakeisti 6.3 </w:t>
      </w:r>
      <w:r w:rsidR="0019275D">
        <w:rPr>
          <w:rFonts w:eastAsia="Lucida Sans Unicode"/>
          <w:szCs w:val="24"/>
          <w:lang w:eastAsia="ar-SA"/>
        </w:rPr>
        <w:t>papunktį</w:t>
      </w:r>
      <w:r w:rsidRPr="0057250F">
        <w:rPr>
          <w:szCs w:val="24"/>
          <w:lang w:eastAsia="lt-LT"/>
        </w:rPr>
        <w:t xml:space="preserve"> ir išdėstyti jį taip:</w:t>
      </w:r>
    </w:p>
    <w:p w14:paraId="78B4BD1A" w14:textId="0F2A85BD" w:rsidR="0057250F" w:rsidRPr="0057250F" w:rsidRDefault="0057250F" w:rsidP="0057250F">
      <w:pPr>
        <w:suppressAutoHyphens/>
        <w:autoSpaceDN w:val="0"/>
        <w:spacing w:line="360" w:lineRule="auto"/>
        <w:ind w:firstLine="851"/>
        <w:jc w:val="both"/>
        <w:textAlignment w:val="baseline"/>
      </w:pPr>
      <w:r w:rsidRPr="0057250F">
        <w:rPr>
          <w:rFonts w:eastAsia="Lucida Sans Unicode"/>
          <w:szCs w:val="24"/>
          <w:lang w:eastAsia="ar-SA"/>
        </w:rPr>
        <w:t xml:space="preserve">„6.3. </w:t>
      </w:r>
      <w:r w:rsidR="0019275D">
        <w:t>į S</w:t>
      </w:r>
      <w:r w:rsidR="0019275D" w:rsidRPr="00B26ED4">
        <w:t>ąrašą įtrauktas nekilnojamasis turtas</w:t>
      </w:r>
      <w:r w:rsidR="0019275D">
        <w:t>,</w:t>
      </w:r>
      <w:r w:rsidR="0019275D" w:rsidRPr="00B26ED4">
        <w:t xml:space="preserve"> </w:t>
      </w:r>
      <w:r w:rsidR="00B26ED4" w:rsidRPr="00B26ED4">
        <w:t>kuris per statinių priežiūrą atliekančio viešojo administravimo subjekto nustatytą terminą nebuvo suremontuotas, rekonstruotas, kurio statyba neužbaigta Lietuvos Respublikos statybos įstatymo nustatyta tvarka ar kuris nebuvo nugriautas ir kurio naudotojas nevykdo Statybos įstatyme nustatytų statinių naudotojų ar statytojų (užsakovų) pareigų, susijusių su statinių priežiūra.</w:t>
      </w:r>
      <w:r w:rsidRPr="0057250F">
        <w:t>“</w:t>
      </w:r>
      <w:r w:rsidR="0019275D">
        <w:t>;</w:t>
      </w:r>
    </w:p>
    <w:p w14:paraId="788BDCCD" w14:textId="40775BB2" w:rsidR="0057250F" w:rsidRPr="0057250F" w:rsidRDefault="0057250F" w:rsidP="0057250F">
      <w:pPr>
        <w:suppressAutoHyphens/>
        <w:autoSpaceDN w:val="0"/>
        <w:spacing w:line="360" w:lineRule="auto"/>
        <w:ind w:firstLine="851"/>
        <w:jc w:val="both"/>
        <w:textAlignment w:val="baseline"/>
      </w:pPr>
      <w:r w:rsidRPr="0057250F">
        <w:rPr>
          <w:szCs w:val="24"/>
          <w:lang w:eastAsia="lt-LT"/>
        </w:rPr>
        <w:t>1.</w:t>
      </w:r>
      <w:r w:rsidR="00B26ED4">
        <w:rPr>
          <w:szCs w:val="24"/>
          <w:lang w:eastAsia="lt-LT"/>
        </w:rPr>
        <w:t>2</w:t>
      </w:r>
      <w:r w:rsidRPr="0057250F">
        <w:rPr>
          <w:szCs w:val="24"/>
          <w:lang w:eastAsia="lt-LT"/>
        </w:rPr>
        <w:t>.</w:t>
      </w:r>
      <w:r w:rsidRPr="0057250F">
        <w:rPr>
          <w:szCs w:val="24"/>
          <w:lang w:eastAsia="lt-LT"/>
        </w:rPr>
        <w:tab/>
        <w:t xml:space="preserve">pakeisti 7 </w:t>
      </w:r>
      <w:r w:rsidRPr="0057250F">
        <w:rPr>
          <w:rFonts w:eastAsia="Lucida Sans Unicode"/>
          <w:szCs w:val="24"/>
          <w:lang w:eastAsia="ar-SA"/>
        </w:rPr>
        <w:t>punktą</w:t>
      </w:r>
      <w:r w:rsidRPr="0057250F">
        <w:rPr>
          <w:szCs w:val="24"/>
          <w:lang w:eastAsia="lt-LT"/>
        </w:rPr>
        <w:t xml:space="preserve"> ir išdėstyti jį taip:</w:t>
      </w:r>
    </w:p>
    <w:p w14:paraId="28A291CB" w14:textId="77777777" w:rsidR="0057250F" w:rsidRPr="0057250F" w:rsidRDefault="0057250F" w:rsidP="0057250F">
      <w:pPr>
        <w:shd w:val="clear" w:color="auto" w:fill="FFFFFF"/>
        <w:suppressAutoHyphens/>
        <w:autoSpaceDN w:val="0"/>
        <w:spacing w:line="360" w:lineRule="auto"/>
        <w:ind w:firstLine="851"/>
        <w:jc w:val="both"/>
        <w:textAlignment w:val="baseline"/>
      </w:pPr>
      <w:r w:rsidRPr="0057250F">
        <w:rPr>
          <w:szCs w:val="24"/>
          <w:lang w:eastAsia="lt-LT"/>
        </w:rPr>
        <w:t xml:space="preserve">„7. Į Sąrašą įrašomas nekilnojamasis turtas, kuris vadovaujantis Lietuvos Respublikos nekilnojamojo turto mokesčio įstatymu yra apmokestinamas nekilnojamojo turto mokesčiu. Į Sąrašą nėra įtraukiami apleisti nebaigti statyti statiniai, jeigu nuo statybą leidžiančio dokumento išdavimo dienos yra praėję ne daugiau kaip 10 metų; per 5 metus nuo nebaigto statyti nekilnojamojo turto įregistravimo Nekilnojamojo turto registro informacinėje sistemoje dienos statybos metu pasikeitę kadastro duomenys yra patikslinti Nekilnojamojo turto registro informacinėje sistemoje, kaip tai </w:t>
      </w:r>
      <w:r w:rsidRPr="0057250F">
        <w:rPr>
          <w:szCs w:val="24"/>
          <w:lang w:eastAsia="lt-LT"/>
        </w:rPr>
        <w:lastRenderedPageBreak/>
        <w:t>nustatyta Statybos įstatymo 39 straipsnio 3 dalyje; nekilnojamasis turtas, sukurtas ar įgytas valdžios ir privataus subjektų partnerystės pagrindu, kaip tai apibrėžiama Lietuvos Respublikos investicijų įstatyme, kol vykdoma atitinkama valdžios ir privataus subjektų partnerystės sutartis ir šis nekilnojamasis turtas naudojamas pagal toje sutartyje nustatytą paskirtį. Sąrašas taikomas naujam mokestiniam laikotarpiui (naujiems, ateinantiems kalendoriniams metams).</w:t>
      </w:r>
      <w:r w:rsidRPr="0057250F">
        <w:rPr>
          <w:szCs w:val="24"/>
        </w:rPr>
        <w:t>“</w:t>
      </w:r>
    </w:p>
    <w:p w14:paraId="01E13522" w14:textId="77777777" w:rsidR="0057250F" w:rsidRPr="0057250F" w:rsidRDefault="0057250F" w:rsidP="0057250F">
      <w:pPr>
        <w:suppressAutoHyphens/>
        <w:overflowPunct w:val="0"/>
        <w:autoSpaceDN w:val="0"/>
        <w:spacing w:line="360" w:lineRule="auto"/>
        <w:ind w:firstLine="851"/>
        <w:jc w:val="both"/>
        <w:textAlignment w:val="baseline"/>
      </w:pPr>
      <w:r w:rsidRPr="0057250F">
        <w:rPr>
          <w:szCs w:val="24"/>
        </w:rPr>
        <w:t>2.</w:t>
      </w:r>
      <w:r w:rsidRPr="0057250F">
        <w:rPr>
          <w:szCs w:val="24"/>
        </w:rPr>
        <w:tab/>
      </w:r>
      <w:r w:rsidRPr="0057250F">
        <w:t>Nustatyti, kad šis sprendimas:</w:t>
      </w:r>
    </w:p>
    <w:p w14:paraId="37C011EC" w14:textId="77777777" w:rsidR="0057250F" w:rsidRPr="0057250F" w:rsidRDefault="0057250F" w:rsidP="0057250F">
      <w:pPr>
        <w:tabs>
          <w:tab w:val="left" w:pos="1276"/>
        </w:tabs>
        <w:suppressAutoHyphens/>
        <w:autoSpaceDN w:val="0"/>
        <w:spacing w:line="360" w:lineRule="auto"/>
        <w:ind w:firstLine="851"/>
        <w:jc w:val="both"/>
        <w:textAlignment w:val="baseline"/>
      </w:pPr>
      <w:r w:rsidRPr="0057250F">
        <w:rPr>
          <w:szCs w:val="24"/>
        </w:rPr>
        <w:t>2.1.</w:t>
      </w:r>
      <w:r w:rsidRPr="0057250F">
        <w:rPr>
          <w:szCs w:val="24"/>
        </w:rPr>
        <w:tab/>
      </w:r>
      <w:r w:rsidRPr="0057250F">
        <w:t>skelbiamas Teisės aktų registre ir Panevėžio miesto savivaldybės interneto svetainėje;</w:t>
      </w:r>
    </w:p>
    <w:p w14:paraId="5E7C69E5" w14:textId="77777777" w:rsidR="0057250F" w:rsidRPr="0057250F" w:rsidRDefault="0057250F" w:rsidP="0057250F">
      <w:pPr>
        <w:tabs>
          <w:tab w:val="left" w:pos="1276"/>
        </w:tabs>
        <w:suppressAutoHyphens/>
        <w:autoSpaceDN w:val="0"/>
        <w:spacing w:line="360" w:lineRule="auto"/>
        <w:ind w:firstLine="851"/>
        <w:jc w:val="both"/>
        <w:textAlignment w:val="baseline"/>
      </w:pPr>
      <w:r w:rsidRPr="0057250F">
        <w:rPr>
          <w:szCs w:val="24"/>
          <w:lang w:eastAsia="lt-LT"/>
        </w:rPr>
        <w:t>2.2.</w:t>
      </w:r>
      <w:r w:rsidRPr="0057250F">
        <w:rPr>
          <w:szCs w:val="24"/>
          <w:lang w:eastAsia="lt-LT"/>
        </w:rPr>
        <w:tab/>
      </w:r>
      <w:r w:rsidRPr="0057250F">
        <w:t>įsigalioja kitą dieną po jo oficialaus paskelbimo Teisės aktų registre.</w:t>
      </w:r>
    </w:p>
    <w:p w14:paraId="6CC5D5CA" w14:textId="77777777" w:rsidR="0062551B" w:rsidRDefault="0062551B" w:rsidP="002D0B3C">
      <w:pPr>
        <w:jc w:val="both"/>
        <w:rPr>
          <w:szCs w:val="24"/>
        </w:rPr>
      </w:pPr>
    </w:p>
    <w:p w14:paraId="7CA7A622" w14:textId="77777777" w:rsidR="005C41AC" w:rsidRPr="00A562AA" w:rsidRDefault="005C41AC" w:rsidP="002D0B3C">
      <w:pPr>
        <w:jc w:val="both"/>
        <w:rPr>
          <w:szCs w:val="24"/>
        </w:rPr>
      </w:pPr>
    </w:p>
    <w:p w14:paraId="1DB97B40" w14:textId="6D595C3B" w:rsidR="001D3CB6" w:rsidRPr="00A562AA" w:rsidRDefault="00567FB9" w:rsidP="00567FB9">
      <w:pPr>
        <w:tabs>
          <w:tab w:val="left" w:pos="6663"/>
        </w:tabs>
        <w:jc w:val="both"/>
        <w:rPr>
          <w:szCs w:val="24"/>
        </w:rPr>
      </w:pPr>
      <w:r w:rsidRPr="00567FB9">
        <w:rPr>
          <w:rFonts w:eastAsia="Calibri"/>
          <w:szCs w:val="24"/>
        </w:rPr>
        <w:t>Savivaldybės merė</w:t>
      </w:r>
      <w:r w:rsidRPr="00567FB9">
        <w:rPr>
          <w:rFonts w:eastAsia="Calibri"/>
          <w:szCs w:val="24"/>
        </w:rPr>
        <w:tab/>
      </w:r>
      <w:r w:rsidRPr="00567FB9">
        <w:rPr>
          <w:rFonts w:eastAsia="Calibri"/>
          <w:szCs w:val="24"/>
        </w:rPr>
        <w:tab/>
        <w:t>Loreta Masiliūnienė</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AEBBB2" w14:textId="77777777" w:rsidR="003C5A64" w:rsidRDefault="003C5A64">
      <w:r>
        <w:separator/>
      </w:r>
    </w:p>
  </w:endnote>
  <w:endnote w:type="continuationSeparator" w:id="0">
    <w:p w14:paraId="364C76CC" w14:textId="77777777" w:rsidR="003C5A64" w:rsidRDefault="003C5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C86E2" w14:textId="77777777" w:rsidR="0062551B" w:rsidRDefault="0062551B" w:rsidP="00BE4566">
    <w:pPr>
      <w:tabs>
        <w:tab w:val="left" w:pos="8445"/>
      </w:tabs>
    </w:pPr>
    <w:r>
      <w:tab/>
    </w:r>
  </w:p>
  <w:p w14:paraId="172F61F9" w14:textId="77777777" w:rsidR="0062551B" w:rsidRDefault="0062551B"/>
  <w:p w14:paraId="0FCE5295"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D64C8" w14:textId="77777777" w:rsidR="0062551B" w:rsidRDefault="0062551B" w:rsidP="00DD20B8">
    <w:pPr>
      <w:pStyle w:val="Porat"/>
    </w:pPr>
  </w:p>
  <w:p w14:paraId="49A00022" w14:textId="77777777" w:rsidR="0062551B" w:rsidRDefault="0062551B" w:rsidP="00DD20B8">
    <w:pPr>
      <w:pStyle w:val="Porat"/>
    </w:pPr>
  </w:p>
  <w:p w14:paraId="1A31EA07" w14:textId="77777777" w:rsidR="0062551B" w:rsidRDefault="0062551B" w:rsidP="00DD20B8">
    <w:pPr>
      <w:pStyle w:val="Porat"/>
    </w:pPr>
  </w:p>
  <w:p w14:paraId="07EBC193"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6A7AF0" w14:textId="77777777" w:rsidR="003C5A64" w:rsidRDefault="003C5A64">
      <w:r>
        <w:separator/>
      </w:r>
    </w:p>
  </w:footnote>
  <w:footnote w:type="continuationSeparator" w:id="0">
    <w:p w14:paraId="4D012B58" w14:textId="77777777" w:rsidR="003C5A64" w:rsidRDefault="003C5A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11684" w14:textId="77777777" w:rsidR="0062551B" w:rsidRDefault="0062551B">
    <w:pPr>
      <w:pStyle w:val="Antrats"/>
      <w:jc w:val="center"/>
    </w:pPr>
  </w:p>
  <w:p w14:paraId="0DA97AEE" w14:textId="77777777" w:rsidR="0062551B" w:rsidRDefault="0062551B">
    <w:pPr>
      <w:pStyle w:val="Antrats"/>
      <w:jc w:val="center"/>
    </w:pPr>
  </w:p>
  <w:p w14:paraId="39DDC00C"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0B1D600F"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5169C"/>
    <w:rsid w:val="00075594"/>
    <w:rsid w:val="00075D5A"/>
    <w:rsid w:val="000811E1"/>
    <w:rsid w:val="000E5933"/>
    <w:rsid w:val="000E7131"/>
    <w:rsid w:val="00101F07"/>
    <w:rsid w:val="001073C9"/>
    <w:rsid w:val="00124B60"/>
    <w:rsid w:val="00132ABE"/>
    <w:rsid w:val="00153B94"/>
    <w:rsid w:val="00155F1B"/>
    <w:rsid w:val="0019275D"/>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C5A64"/>
    <w:rsid w:val="003D113C"/>
    <w:rsid w:val="003D6535"/>
    <w:rsid w:val="003E58F0"/>
    <w:rsid w:val="003F3684"/>
    <w:rsid w:val="004014AB"/>
    <w:rsid w:val="004100D4"/>
    <w:rsid w:val="00420850"/>
    <w:rsid w:val="00421D43"/>
    <w:rsid w:val="004376E8"/>
    <w:rsid w:val="004564CD"/>
    <w:rsid w:val="00464BB1"/>
    <w:rsid w:val="00480D2E"/>
    <w:rsid w:val="004849ED"/>
    <w:rsid w:val="004A2AAD"/>
    <w:rsid w:val="004A3610"/>
    <w:rsid w:val="004C07E0"/>
    <w:rsid w:val="004D35C5"/>
    <w:rsid w:val="004E4142"/>
    <w:rsid w:val="00510DE4"/>
    <w:rsid w:val="005166E3"/>
    <w:rsid w:val="0052387D"/>
    <w:rsid w:val="00524D2D"/>
    <w:rsid w:val="00533646"/>
    <w:rsid w:val="00562BCD"/>
    <w:rsid w:val="00566FC8"/>
    <w:rsid w:val="00567FB9"/>
    <w:rsid w:val="00571BF3"/>
    <w:rsid w:val="0057250F"/>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909A9"/>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26ED4"/>
    <w:rsid w:val="00B408ED"/>
    <w:rsid w:val="00B44F79"/>
    <w:rsid w:val="00B52FFC"/>
    <w:rsid w:val="00B61A88"/>
    <w:rsid w:val="00B6518B"/>
    <w:rsid w:val="00B664FD"/>
    <w:rsid w:val="00B83E18"/>
    <w:rsid w:val="00B92EBF"/>
    <w:rsid w:val="00BA0B81"/>
    <w:rsid w:val="00BA458B"/>
    <w:rsid w:val="00BB0318"/>
    <w:rsid w:val="00BB130F"/>
    <w:rsid w:val="00BB6886"/>
    <w:rsid w:val="00BD5C3A"/>
    <w:rsid w:val="00BE4566"/>
    <w:rsid w:val="00BF06D7"/>
    <w:rsid w:val="00BF0A1B"/>
    <w:rsid w:val="00C008EA"/>
    <w:rsid w:val="00C135F3"/>
    <w:rsid w:val="00C13EA5"/>
    <w:rsid w:val="00C14F8B"/>
    <w:rsid w:val="00C40FD3"/>
    <w:rsid w:val="00C420AA"/>
    <w:rsid w:val="00C52416"/>
    <w:rsid w:val="00C53521"/>
    <w:rsid w:val="00C72861"/>
    <w:rsid w:val="00C72CB4"/>
    <w:rsid w:val="00C75F05"/>
    <w:rsid w:val="00C9091E"/>
    <w:rsid w:val="00CC23E4"/>
    <w:rsid w:val="00CC5B6A"/>
    <w:rsid w:val="00CD5CCA"/>
    <w:rsid w:val="00CD6EBF"/>
    <w:rsid w:val="00CE1C5C"/>
    <w:rsid w:val="00CF4026"/>
    <w:rsid w:val="00D146B8"/>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1F8"/>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3B8B7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406</Words>
  <Characters>2830</Characters>
  <Application>Microsoft Office Word</Application>
  <DocSecurity>4</DocSecurity>
  <Lines>23</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2026-03-04T12:52:00Z</dcterms:created>
  <dcterms:modified xsi:type="dcterms:W3CDTF">2026-03-04T12:52:00Z</dcterms:modified>
</cp:coreProperties>
</file>