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B64E1" w14:textId="77777777" w:rsidR="004E1F3C" w:rsidRDefault="004E1F3C" w:rsidP="00015E7A">
      <w:pPr>
        <w:spacing w:line="276" w:lineRule="auto"/>
        <w:jc w:val="right"/>
        <w:rPr>
          <w:b/>
          <w:caps/>
        </w:rPr>
      </w:pPr>
    </w:p>
    <w:p w14:paraId="31A9F769" w14:textId="77777777" w:rsidR="004E1F3C" w:rsidRDefault="004E1F3C" w:rsidP="00015E7A">
      <w:pPr>
        <w:spacing w:line="276" w:lineRule="auto"/>
        <w:jc w:val="center"/>
        <w:rPr>
          <w:b/>
          <w:caps/>
        </w:rPr>
      </w:pPr>
      <w:r>
        <w:rPr>
          <w:b/>
          <w:caps/>
        </w:rPr>
        <w:t>aiškinamasis raštas</w:t>
      </w:r>
    </w:p>
    <w:p w14:paraId="608551A8" w14:textId="77777777" w:rsidR="004E1F3C" w:rsidRDefault="004E1F3C" w:rsidP="00015E7A">
      <w:pPr>
        <w:spacing w:line="276" w:lineRule="auto"/>
        <w:jc w:val="center"/>
        <w:rPr>
          <w:b/>
          <w:caps/>
        </w:rPr>
      </w:pPr>
    </w:p>
    <w:p w14:paraId="62C94687" w14:textId="3114345C" w:rsidR="00475DB9" w:rsidRDefault="00475DB9" w:rsidP="00475DB9">
      <w:pPr>
        <w:jc w:val="center"/>
        <w:rPr>
          <w:b/>
        </w:rPr>
      </w:pPr>
      <w:r>
        <w:rPr>
          <w:b/>
        </w:rPr>
        <w:t>DĖL</w:t>
      </w:r>
      <w:r>
        <w:rPr>
          <w:b/>
          <w:bCs/>
        </w:rPr>
        <w:t xml:space="preserve"> </w:t>
      </w:r>
      <w:r w:rsidR="007C65F9">
        <w:rPr>
          <w:b/>
          <w:bCs/>
        </w:rPr>
        <w:t xml:space="preserve">PANAVĖŽIO MIESTO TARYBOS 2011 M. KOVO 31 D. SPRENDIMO NR. 1-68-49 </w:t>
      </w:r>
      <w:r>
        <w:rPr>
          <w:b/>
          <w:color w:val="000000" w:themeColor="text1"/>
          <w:shd w:val="clear" w:color="auto" w:fill="FFFFFF"/>
        </w:rPr>
        <w:t>„</w:t>
      </w:r>
      <w:r>
        <w:rPr>
          <w:b/>
          <w:bCs/>
        </w:rPr>
        <w:t xml:space="preserve">DĖL </w:t>
      </w:r>
      <w:r w:rsidR="007C65F9">
        <w:rPr>
          <w:b/>
          <w:bCs/>
        </w:rPr>
        <w:t>DAUGIABUČI</w:t>
      </w:r>
      <w:r w:rsidR="00732D26">
        <w:rPr>
          <w:b/>
          <w:bCs/>
        </w:rPr>
        <w:t>Ų NAMŲ BUTŲ IR KITŲ PATALPŲ SAVININKŲ BENDROSIOS NUOSAVYBĖS ADMINISTRATORIŲ ATRINKIMO TVARKOS APRAŠO PATVIRTINIMO</w:t>
      </w:r>
      <w:r>
        <w:rPr>
          <w:b/>
          <w:bCs/>
        </w:rPr>
        <w:t>“</w:t>
      </w:r>
      <w:r>
        <w:rPr>
          <w:b/>
          <w:color w:val="000000" w:themeColor="text1"/>
          <w:shd w:val="clear" w:color="auto" w:fill="FFFFFF"/>
        </w:rPr>
        <w:t xml:space="preserve"> </w:t>
      </w:r>
      <w:r>
        <w:rPr>
          <w:b/>
          <w:bCs/>
          <w:color w:val="000000"/>
        </w:rPr>
        <w:t>PRIPAŽINIMO NETEKUSIU GALIOS</w:t>
      </w:r>
      <w:r>
        <w:rPr>
          <w:b/>
        </w:rPr>
        <w:t xml:space="preserve"> </w:t>
      </w:r>
    </w:p>
    <w:p w14:paraId="43C8E7C0" w14:textId="77777777" w:rsidR="004E1F3C" w:rsidRDefault="004E1F3C" w:rsidP="00015E7A">
      <w:pPr>
        <w:spacing w:line="276" w:lineRule="auto"/>
        <w:jc w:val="center"/>
        <w:rPr>
          <w:b/>
          <w:caps/>
        </w:rPr>
      </w:pPr>
    </w:p>
    <w:p w14:paraId="0D6F8280" w14:textId="54BFA5F7" w:rsidR="004E1F3C" w:rsidRDefault="004E1F3C" w:rsidP="00015E7A">
      <w:pPr>
        <w:spacing w:line="276" w:lineRule="auto"/>
        <w:jc w:val="center"/>
        <w:rPr>
          <w:szCs w:val="20"/>
        </w:rPr>
      </w:pPr>
      <w:r>
        <w:rPr>
          <w:szCs w:val="20"/>
        </w:rPr>
        <w:t>202</w:t>
      </w:r>
      <w:r w:rsidR="00AB5938">
        <w:rPr>
          <w:szCs w:val="20"/>
        </w:rPr>
        <w:t>6</w:t>
      </w:r>
      <w:r>
        <w:rPr>
          <w:szCs w:val="20"/>
        </w:rPr>
        <w:t xml:space="preserve"> m. </w:t>
      </w:r>
      <w:r w:rsidR="0041164F">
        <w:rPr>
          <w:szCs w:val="20"/>
        </w:rPr>
        <w:t>kovo</w:t>
      </w:r>
      <w:r>
        <w:rPr>
          <w:szCs w:val="20"/>
        </w:rPr>
        <w:t xml:space="preserve"> </w:t>
      </w:r>
      <w:r w:rsidR="00ED2843">
        <w:rPr>
          <w:szCs w:val="20"/>
        </w:rPr>
        <w:t>3</w:t>
      </w:r>
      <w:r>
        <w:rPr>
          <w:szCs w:val="20"/>
        </w:rPr>
        <w:t xml:space="preserve"> d.</w:t>
      </w:r>
    </w:p>
    <w:p w14:paraId="09EE2280" w14:textId="77777777" w:rsidR="004E1F3C" w:rsidRDefault="004E1F3C" w:rsidP="00015E7A">
      <w:pPr>
        <w:keepNext/>
        <w:spacing w:line="276" w:lineRule="auto"/>
        <w:jc w:val="center"/>
        <w:outlineLvl w:val="2"/>
        <w:rPr>
          <w:b/>
          <w:szCs w:val="20"/>
        </w:rPr>
      </w:pPr>
      <w:r>
        <w:rPr>
          <w:szCs w:val="20"/>
        </w:rPr>
        <w:t>Panevėžys</w:t>
      </w:r>
    </w:p>
    <w:p w14:paraId="0FAE2C3E" w14:textId="77777777" w:rsidR="004E1F3C" w:rsidRDefault="004E1F3C" w:rsidP="00015E7A">
      <w:pPr>
        <w:spacing w:line="276" w:lineRule="auto"/>
      </w:pPr>
    </w:p>
    <w:p w14:paraId="27E412A7" w14:textId="77777777" w:rsidR="004E1F3C" w:rsidRDefault="004E1F3C" w:rsidP="00D24A1B">
      <w:pPr>
        <w:ind w:firstLine="709"/>
        <w:jc w:val="both"/>
        <w:rPr>
          <w:b/>
        </w:rPr>
      </w:pPr>
      <w:r>
        <w:rPr>
          <w:b/>
        </w:rPr>
        <w:t xml:space="preserve">1. Sprendimo </w:t>
      </w:r>
      <w:r>
        <w:rPr>
          <w:b/>
          <w:bCs/>
          <w:lang w:eastAsia="lt-LT"/>
        </w:rPr>
        <w:t>projekto</w:t>
      </w:r>
      <w:r>
        <w:rPr>
          <w:b/>
        </w:rPr>
        <w:t xml:space="preserve"> tikslai ir uždaviniai: </w:t>
      </w:r>
    </w:p>
    <w:p w14:paraId="5A88604C" w14:textId="4CCED3E4" w:rsidR="00F236BA" w:rsidRDefault="004E1F3C" w:rsidP="00D24A1B">
      <w:pPr>
        <w:tabs>
          <w:tab w:val="left" w:pos="6663"/>
        </w:tabs>
        <w:ind w:firstLine="709"/>
        <w:jc w:val="both"/>
        <w:rPr>
          <w:color w:val="000000" w:themeColor="text1"/>
        </w:rPr>
      </w:pPr>
      <w:r>
        <w:t>Teikia</w:t>
      </w:r>
      <w:r w:rsidRPr="00E05595">
        <w:rPr>
          <w:color w:val="000000" w:themeColor="text1"/>
        </w:rPr>
        <w:t xml:space="preserve">mas sprendimo projektas </w:t>
      </w:r>
      <w:r w:rsidR="00305CEE">
        <w:rPr>
          <w:color w:val="000000" w:themeColor="text1"/>
        </w:rPr>
        <w:t>„</w:t>
      </w:r>
      <w:r w:rsidRPr="00E05595">
        <w:rPr>
          <w:color w:val="000000" w:themeColor="text1"/>
        </w:rPr>
        <w:t xml:space="preserve">Dėl Panevėžio miesto tarybos </w:t>
      </w:r>
      <w:r w:rsidR="00C34DAC">
        <w:t>2011</w:t>
      </w:r>
      <w:r w:rsidR="00E24EC0" w:rsidRPr="00F57E7F">
        <w:t xml:space="preserve"> m. </w:t>
      </w:r>
      <w:r w:rsidR="00C34DAC">
        <w:t>kovo</w:t>
      </w:r>
      <w:r w:rsidR="00E24EC0" w:rsidRPr="00F57E7F">
        <w:t xml:space="preserve"> </w:t>
      </w:r>
      <w:r w:rsidR="00C34DAC">
        <w:t>31</w:t>
      </w:r>
      <w:r w:rsidR="00E24EC0" w:rsidRPr="00F57E7F">
        <w:t xml:space="preserve"> d. </w:t>
      </w:r>
      <w:r w:rsidRPr="00E05595">
        <w:rPr>
          <w:color w:val="000000" w:themeColor="text1"/>
        </w:rPr>
        <w:t xml:space="preserve">sprendimo </w:t>
      </w:r>
    </w:p>
    <w:p w14:paraId="56333FD6" w14:textId="13C815E3" w:rsidR="00015E7A" w:rsidRDefault="00E24EC0" w:rsidP="00D24A1B">
      <w:pPr>
        <w:tabs>
          <w:tab w:val="left" w:pos="6663"/>
        </w:tabs>
        <w:jc w:val="both"/>
      </w:pPr>
      <w:r w:rsidRPr="00F57E7F">
        <w:t xml:space="preserve">Nr. </w:t>
      </w:r>
      <w:r w:rsidR="008A13FF">
        <w:t>1-68-49</w:t>
      </w:r>
      <w:r w:rsidRPr="00F57E7F">
        <w:t xml:space="preserve"> </w:t>
      </w:r>
      <w:r w:rsidR="004E1F3C" w:rsidRPr="00E05595">
        <w:rPr>
          <w:color w:val="000000" w:themeColor="text1"/>
        </w:rPr>
        <w:t xml:space="preserve">pripažinimo netekusiu galios“. Sprendimo projektu siekiama pripažinti netekusiu galios </w:t>
      </w:r>
      <w:r w:rsidR="00015E7A" w:rsidRPr="00E05595">
        <w:rPr>
          <w:color w:val="000000" w:themeColor="text1"/>
        </w:rPr>
        <w:t xml:space="preserve">Panevėžio miesto tarybos </w:t>
      </w:r>
      <w:r w:rsidR="00D62594">
        <w:rPr>
          <w:color w:val="000000" w:themeColor="text1"/>
        </w:rPr>
        <w:t>2011</w:t>
      </w:r>
      <w:r w:rsidR="00015E7A" w:rsidRPr="00E05595">
        <w:rPr>
          <w:color w:val="000000" w:themeColor="text1"/>
        </w:rPr>
        <w:t xml:space="preserve"> m. </w:t>
      </w:r>
      <w:r w:rsidR="00D62594">
        <w:rPr>
          <w:color w:val="000000" w:themeColor="text1"/>
        </w:rPr>
        <w:t>kovo</w:t>
      </w:r>
      <w:r w:rsidR="00015E7A" w:rsidRPr="00E05595">
        <w:rPr>
          <w:color w:val="000000" w:themeColor="text1"/>
        </w:rPr>
        <w:t xml:space="preserve"> </w:t>
      </w:r>
      <w:r w:rsidR="00D62594">
        <w:rPr>
          <w:color w:val="000000" w:themeColor="text1"/>
        </w:rPr>
        <w:t>31</w:t>
      </w:r>
      <w:r w:rsidR="00015E7A" w:rsidRPr="00E05595">
        <w:rPr>
          <w:color w:val="000000" w:themeColor="text1"/>
        </w:rPr>
        <w:t xml:space="preserve"> d. sprendimą Nr. </w:t>
      </w:r>
      <w:r w:rsidR="00D62594">
        <w:rPr>
          <w:color w:val="000000" w:themeColor="text1"/>
        </w:rPr>
        <w:t>1-68-49</w:t>
      </w:r>
      <w:r w:rsidR="00015E7A" w:rsidRPr="00E05595">
        <w:rPr>
          <w:color w:val="000000" w:themeColor="text1"/>
        </w:rPr>
        <w:t xml:space="preserve"> </w:t>
      </w:r>
      <w:r w:rsidR="00015E7A" w:rsidRPr="00F72F93">
        <w:rPr>
          <w:color w:val="000000" w:themeColor="text1"/>
        </w:rPr>
        <w:t>„Dėl</w:t>
      </w:r>
      <w:r w:rsidR="00916CD3">
        <w:rPr>
          <w:color w:val="000000" w:themeColor="text1"/>
        </w:rPr>
        <w:t xml:space="preserve"> </w:t>
      </w:r>
      <w:r w:rsidR="00D62594">
        <w:t xml:space="preserve">daugiabučių namų butų ir kitų patalpų savininkų bendrosios nuosavybės administratorių </w:t>
      </w:r>
      <w:r w:rsidR="008B7642">
        <w:t>atrinkimo tvarkos aprašo patvirtinimo“.</w:t>
      </w:r>
    </w:p>
    <w:p w14:paraId="2B8BAAFD" w14:textId="77777777" w:rsidR="00015E7A" w:rsidRDefault="00015E7A" w:rsidP="00D24A1B">
      <w:pPr>
        <w:ind w:firstLine="709"/>
        <w:jc w:val="both"/>
      </w:pPr>
    </w:p>
    <w:p w14:paraId="04043077" w14:textId="5EEBE5D2" w:rsidR="004E1F3C" w:rsidRDefault="004E1F3C" w:rsidP="00D24A1B">
      <w:pPr>
        <w:ind w:firstLine="709"/>
        <w:jc w:val="both"/>
        <w:rPr>
          <w:b/>
          <w:bCs/>
          <w:lang w:eastAsia="lt-LT"/>
        </w:rPr>
      </w:pPr>
      <w:r>
        <w:rPr>
          <w:b/>
        </w:rPr>
        <w:t xml:space="preserve">2. </w:t>
      </w:r>
      <w:r>
        <w:rPr>
          <w:b/>
          <w:bCs/>
          <w:lang w:eastAsia="lt-LT"/>
        </w:rPr>
        <w:t xml:space="preserve">Siūlomos teisinio </w:t>
      </w:r>
      <w:r>
        <w:rPr>
          <w:b/>
        </w:rPr>
        <w:t>reguliavimo</w:t>
      </w:r>
      <w:r>
        <w:rPr>
          <w:b/>
          <w:bCs/>
          <w:lang w:eastAsia="lt-LT"/>
        </w:rPr>
        <w:t xml:space="preserve"> nuostatos, laukiami rezultatai: </w:t>
      </w:r>
    </w:p>
    <w:p w14:paraId="4B73A656" w14:textId="77777777" w:rsidR="00917242" w:rsidRDefault="00015E7A" w:rsidP="00D24A1B">
      <w:pPr>
        <w:ind w:firstLine="709"/>
        <w:jc w:val="both"/>
      </w:pPr>
      <w:r>
        <w:t>Sprendimo priėmimas nesukels neigiamų pasekmių ir neturės įtakos fizinių ar juridinių asmenų teisėms ir pareigoms. Tai yra techninio pobūdžio sprendimas, skirtas administraciniam teisės aktų tvarkymui</w:t>
      </w:r>
      <w:r w:rsidR="00917242">
        <w:t xml:space="preserve">. </w:t>
      </w:r>
    </w:p>
    <w:p w14:paraId="2B832C9A" w14:textId="12A4B8B0" w:rsidR="00015E7A" w:rsidRPr="00F72F93" w:rsidRDefault="00917242" w:rsidP="00D24A1B">
      <w:pPr>
        <w:ind w:firstLine="709"/>
        <w:jc w:val="both"/>
        <w:rPr>
          <w:color w:val="000000" w:themeColor="text1"/>
        </w:rPr>
      </w:pPr>
      <w:r>
        <w:t xml:space="preserve">Laukiamas rezultatas - pripažintas netekusiu galios </w:t>
      </w:r>
      <w:r w:rsidR="00916CD3" w:rsidRPr="00E05595">
        <w:rPr>
          <w:color w:val="000000" w:themeColor="text1"/>
        </w:rPr>
        <w:t xml:space="preserve">Panevėžio miesto tarybos </w:t>
      </w:r>
      <w:r w:rsidR="0062409F">
        <w:rPr>
          <w:color w:val="000000" w:themeColor="text1"/>
        </w:rPr>
        <w:t>2011</w:t>
      </w:r>
      <w:r w:rsidR="00916CD3" w:rsidRPr="00E05595">
        <w:rPr>
          <w:color w:val="000000" w:themeColor="text1"/>
        </w:rPr>
        <w:t xml:space="preserve"> m. </w:t>
      </w:r>
      <w:r w:rsidR="0062409F">
        <w:rPr>
          <w:color w:val="000000" w:themeColor="text1"/>
        </w:rPr>
        <w:t>kovo</w:t>
      </w:r>
      <w:r w:rsidR="00916CD3" w:rsidRPr="00E05595">
        <w:rPr>
          <w:color w:val="000000" w:themeColor="text1"/>
        </w:rPr>
        <w:t xml:space="preserve"> </w:t>
      </w:r>
      <w:r w:rsidR="0062409F">
        <w:rPr>
          <w:color w:val="000000" w:themeColor="text1"/>
        </w:rPr>
        <w:t>31</w:t>
      </w:r>
      <w:r w:rsidR="00916CD3" w:rsidRPr="00E05595">
        <w:rPr>
          <w:color w:val="000000" w:themeColor="text1"/>
        </w:rPr>
        <w:t xml:space="preserve"> d. sprendimą Nr. </w:t>
      </w:r>
      <w:r w:rsidR="0062409F">
        <w:rPr>
          <w:color w:val="000000" w:themeColor="text1"/>
        </w:rPr>
        <w:t>1-68-49</w:t>
      </w:r>
      <w:r w:rsidR="00916CD3" w:rsidRPr="00E05595">
        <w:rPr>
          <w:color w:val="000000" w:themeColor="text1"/>
        </w:rPr>
        <w:t xml:space="preserve"> </w:t>
      </w:r>
      <w:r w:rsidR="00916CD3" w:rsidRPr="00F72F93">
        <w:rPr>
          <w:color w:val="000000" w:themeColor="text1"/>
        </w:rPr>
        <w:t>„Dėl</w:t>
      </w:r>
      <w:r w:rsidR="00916CD3">
        <w:rPr>
          <w:color w:val="000000" w:themeColor="text1"/>
        </w:rPr>
        <w:t xml:space="preserve"> </w:t>
      </w:r>
      <w:r w:rsidR="0062409F">
        <w:t>daugiabučių namų butų ir kitų patalpų savininkų bendrosios nuosavybės administratorių atrinkimo tvarkos aprašo patvirtinimo“.</w:t>
      </w:r>
    </w:p>
    <w:p w14:paraId="20C5E25E" w14:textId="77777777" w:rsidR="00015E7A" w:rsidRPr="00580432" w:rsidRDefault="00015E7A" w:rsidP="00D24A1B">
      <w:pPr>
        <w:ind w:firstLine="709"/>
        <w:jc w:val="both"/>
        <w:rPr>
          <w:bCs/>
          <w:szCs w:val="22"/>
          <w:lang w:eastAsia="lt-LT"/>
        </w:rPr>
      </w:pPr>
    </w:p>
    <w:p w14:paraId="0AFB3702" w14:textId="6252E271" w:rsidR="004E1F3C" w:rsidRDefault="004E1F3C" w:rsidP="00D24A1B">
      <w:pPr>
        <w:ind w:firstLine="709"/>
        <w:jc w:val="both"/>
        <w:rPr>
          <w:b/>
          <w:szCs w:val="22"/>
          <w:lang w:eastAsia="lt-LT"/>
        </w:rPr>
      </w:pPr>
      <w:r>
        <w:rPr>
          <w:b/>
          <w:szCs w:val="22"/>
          <w:lang w:eastAsia="lt-LT"/>
        </w:rPr>
        <w:t xml:space="preserve">3. </w:t>
      </w:r>
      <w:r>
        <w:rPr>
          <w:b/>
          <w:bCs/>
          <w:lang w:eastAsia="lt-LT"/>
        </w:rPr>
        <w:t>Lėšų</w:t>
      </w:r>
      <w:r>
        <w:rPr>
          <w:b/>
          <w:szCs w:val="22"/>
          <w:lang w:eastAsia="lt-LT"/>
        </w:rPr>
        <w:t xml:space="preserve"> </w:t>
      </w:r>
      <w:r>
        <w:rPr>
          <w:b/>
          <w:bCs/>
          <w:lang w:eastAsia="lt-LT"/>
        </w:rPr>
        <w:t>poreikis</w:t>
      </w:r>
      <w:r>
        <w:rPr>
          <w:b/>
          <w:szCs w:val="22"/>
          <w:lang w:eastAsia="lt-LT"/>
        </w:rPr>
        <w:t xml:space="preserve"> ir šaltiniai: </w:t>
      </w:r>
    </w:p>
    <w:p w14:paraId="627A0577" w14:textId="77777777" w:rsidR="004E1F3C" w:rsidRDefault="004E1F3C" w:rsidP="00D24A1B">
      <w:pPr>
        <w:ind w:firstLine="709"/>
        <w:jc w:val="both"/>
        <w:rPr>
          <w:bCs/>
          <w:lang w:eastAsia="lt-LT"/>
        </w:rPr>
      </w:pPr>
      <w:r>
        <w:rPr>
          <w:bCs/>
          <w:lang w:eastAsia="lt-LT"/>
        </w:rPr>
        <w:t>Šiam Tarybos sprendimo įgyvendinimui lėšos nereikalingos.</w:t>
      </w:r>
    </w:p>
    <w:p w14:paraId="7E3099D7" w14:textId="77777777" w:rsidR="004E1F3C" w:rsidRDefault="004E1F3C" w:rsidP="00D24A1B">
      <w:pPr>
        <w:ind w:firstLine="710"/>
        <w:jc w:val="both"/>
        <w:rPr>
          <w:bCs/>
          <w:lang w:eastAsia="lt-LT"/>
        </w:rPr>
      </w:pPr>
    </w:p>
    <w:p w14:paraId="298AD7B9" w14:textId="77777777" w:rsidR="004E1F3C" w:rsidRDefault="004E1F3C" w:rsidP="00D24A1B">
      <w:pPr>
        <w:ind w:firstLine="710"/>
        <w:jc w:val="both"/>
        <w:rPr>
          <w:b/>
          <w:szCs w:val="22"/>
          <w:lang w:eastAsia="lt-LT"/>
        </w:rPr>
      </w:pPr>
      <w:r>
        <w:rPr>
          <w:b/>
          <w:bCs/>
          <w:lang w:eastAsia="lt-LT"/>
        </w:rPr>
        <w:t xml:space="preserve">4. </w:t>
      </w:r>
      <w:r>
        <w:rPr>
          <w:b/>
          <w:szCs w:val="22"/>
          <w:lang w:eastAsia="lt-LT"/>
        </w:rPr>
        <w:t xml:space="preserve">Sprendimui priimti reikalingi pagrindimai, skaičiavimai ar </w:t>
      </w:r>
      <w:r w:rsidRPr="00916CD3">
        <w:rPr>
          <w:b/>
          <w:sz w:val="22"/>
          <w:szCs w:val="20"/>
          <w:lang w:eastAsia="lt-LT"/>
        </w:rPr>
        <w:t>paaiškinimai</w:t>
      </w:r>
      <w:r>
        <w:rPr>
          <w:b/>
          <w:szCs w:val="22"/>
          <w:lang w:eastAsia="lt-LT"/>
        </w:rPr>
        <w:t xml:space="preserve">: </w:t>
      </w:r>
    </w:p>
    <w:p w14:paraId="273D40BC" w14:textId="77777777" w:rsidR="00AE597A" w:rsidRDefault="00AE597A" w:rsidP="00D24A1B">
      <w:pPr>
        <w:ind w:firstLine="709"/>
        <w:jc w:val="both"/>
      </w:pPr>
      <w:r>
        <w:t xml:space="preserve">Sprendimo projektas parengtas atsižvelgiant į pasikeitusį teisinį reguliavimą, reglamentuojantį bendrojo naudojimo objektų administratoriaus atranką, skyrimą ir atšaukimą. </w:t>
      </w:r>
    </w:p>
    <w:p w14:paraId="4E82AF8B" w14:textId="1543EFD9" w:rsidR="004E1F3C" w:rsidRDefault="00AE597A" w:rsidP="00D24A1B">
      <w:pPr>
        <w:ind w:firstLine="709"/>
        <w:jc w:val="both"/>
      </w:pPr>
      <w:r>
        <w:t xml:space="preserve">Sprendimas yra grindžiamas Lietuvos Respublikos civilinio kodekso 4.84 straipsnio 2 dalimi, kuris nustato savivaldybės vykdomajai institucijai funkciją organizuoti bendrojo naudojimo objektų administratoriaus skyrimą, Bendrojo naudojimo objektų administratoriaus atrankos, skyrimo ir atšaukimo tvarkos aprašu, patvirtintu Lietuvos Respublikos aplinkos ministro 2025 m. vasario 10 d. įsakymu Nr. D1-16, Lietuvos Respublikos vietos savivaldos įstatymo 16 straipsnio 1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 xml:space="preserve">Taryba priimtus sprendimus gali sustabdyti, juos pakeisti ar panaikinti, jeigu teisės aktai nenustato kitaip. </w:t>
      </w:r>
    </w:p>
    <w:p w14:paraId="06955173" w14:textId="77777777" w:rsidR="004E1F3C" w:rsidRPr="00580432" w:rsidRDefault="004E1F3C" w:rsidP="00D24A1B">
      <w:pPr>
        <w:ind w:firstLine="709"/>
        <w:jc w:val="both"/>
        <w:rPr>
          <w:bCs/>
        </w:rPr>
      </w:pPr>
    </w:p>
    <w:p w14:paraId="2962561C" w14:textId="77777777" w:rsidR="004E1F3C" w:rsidRDefault="004E1F3C" w:rsidP="00D24A1B">
      <w:pPr>
        <w:ind w:firstLine="710"/>
        <w:jc w:val="both"/>
        <w:rPr>
          <w:lang w:eastAsia="lt-LT"/>
        </w:rPr>
      </w:pPr>
      <w:r>
        <w:rPr>
          <w:b/>
          <w:szCs w:val="22"/>
          <w:lang w:eastAsia="lt-LT"/>
        </w:rPr>
        <w:t>5. Kieno i</w:t>
      </w:r>
      <w:r>
        <w:rPr>
          <w:b/>
          <w:bCs/>
          <w:lang w:eastAsia="lt-LT"/>
        </w:rPr>
        <w:t>niciatyva parengtas sprendimo projektas:</w:t>
      </w:r>
      <w:r>
        <w:t xml:space="preserve"> </w:t>
      </w:r>
    </w:p>
    <w:p w14:paraId="3C8E45E4" w14:textId="77777777" w:rsidR="004E1F3C" w:rsidRDefault="004E1F3C" w:rsidP="00D24A1B">
      <w:pPr>
        <w:ind w:firstLine="709"/>
        <w:jc w:val="both"/>
      </w:pPr>
      <w:r>
        <w:t xml:space="preserve">Panevėžio miesto savivaldybės administracijos. </w:t>
      </w:r>
    </w:p>
    <w:p w14:paraId="51064F70" w14:textId="77777777" w:rsidR="00A362DB" w:rsidRDefault="00A362DB" w:rsidP="00D24A1B"/>
    <w:p w14:paraId="3FE0DE89" w14:textId="77777777" w:rsidR="00D24A1B" w:rsidRDefault="00D24A1B" w:rsidP="00D24A1B"/>
    <w:p w14:paraId="73577302" w14:textId="77777777" w:rsidR="00A362DB" w:rsidRDefault="00580432" w:rsidP="00D24A1B">
      <w:pPr>
        <w:jc w:val="both"/>
      </w:pPr>
      <w:r>
        <w:t xml:space="preserve">Turto valdymo skyriaus </w:t>
      </w:r>
    </w:p>
    <w:p w14:paraId="3FE83503" w14:textId="75F5BF1B" w:rsidR="00916CD3" w:rsidRPr="004A64CF" w:rsidRDefault="00A362DB" w:rsidP="00D24A1B">
      <w:pPr>
        <w:jc w:val="both"/>
      </w:pPr>
      <w:r>
        <w:t>v</w:t>
      </w:r>
      <w:r w:rsidR="00916CD3" w:rsidRPr="004A64CF">
        <w:t>yriausi</w:t>
      </w:r>
      <w:r>
        <w:t>oji priežiūros ir kontrolės specialistė</w:t>
      </w:r>
      <w:r>
        <w:tab/>
      </w:r>
      <w:r>
        <w:tab/>
        <w:t xml:space="preserve">            Ramunė </w:t>
      </w:r>
      <w:proofErr w:type="spellStart"/>
      <w:r>
        <w:t>Backevičienė</w:t>
      </w:r>
      <w:proofErr w:type="spellEnd"/>
    </w:p>
    <w:sectPr w:rsidR="00916CD3" w:rsidRPr="004A64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217CC4"/>
    <w:multiLevelType w:val="multilevel"/>
    <w:tmpl w:val="A12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68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50"/>
    <w:rsid w:val="00015E7A"/>
    <w:rsid w:val="000A03D6"/>
    <w:rsid w:val="001124C6"/>
    <w:rsid w:val="0015561A"/>
    <w:rsid w:val="00270FA7"/>
    <w:rsid w:val="002A566C"/>
    <w:rsid w:val="002E5FBB"/>
    <w:rsid w:val="00305CEE"/>
    <w:rsid w:val="00321DA5"/>
    <w:rsid w:val="003C6739"/>
    <w:rsid w:val="0041164F"/>
    <w:rsid w:val="00475DB9"/>
    <w:rsid w:val="004E1F3C"/>
    <w:rsid w:val="0052214E"/>
    <w:rsid w:val="00577803"/>
    <w:rsid w:val="00580432"/>
    <w:rsid w:val="005D5E53"/>
    <w:rsid w:val="005F5135"/>
    <w:rsid w:val="00620160"/>
    <w:rsid w:val="0062409F"/>
    <w:rsid w:val="006D3BE1"/>
    <w:rsid w:val="007317A2"/>
    <w:rsid w:val="00732D26"/>
    <w:rsid w:val="00765C11"/>
    <w:rsid w:val="007C65F9"/>
    <w:rsid w:val="008A13FF"/>
    <w:rsid w:val="008B7642"/>
    <w:rsid w:val="00916CD3"/>
    <w:rsid w:val="00917242"/>
    <w:rsid w:val="00A3390A"/>
    <w:rsid w:val="00A362DB"/>
    <w:rsid w:val="00AB5938"/>
    <w:rsid w:val="00AE597A"/>
    <w:rsid w:val="00B10450"/>
    <w:rsid w:val="00B47500"/>
    <w:rsid w:val="00B52ABD"/>
    <w:rsid w:val="00B74C8D"/>
    <w:rsid w:val="00C07569"/>
    <w:rsid w:val="00C34DAC"/>
    <w:rsid w:val="00D24A1B"/>
    <w:rsid w:val="00D62594"/>
    <w:rsid w:val="00E05595"/>
    <w:rsid w:val="00E0618E"/>
    <w:rsid w:val="00E24EC0"/>
    <w:rsid w:val="00E577D1"/>
    <w:rsid w:val="00E7722F"/>
    <w:rsid w:val="00ED2843"/>
    <w:rsid w:val="00F236BA"/>
    <w:rsid w:val="00F244CC"/>
    <w:rsid w:val="00F72F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C331"/>
  <w15:chartTrackingRefBased/>
  <w15:docId w15:val="{FAA30BF2-6132-42B4-832C-6BE42D5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F3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035726">
      <w:bodyDiv w:val="1"/>
      <w:marLeft w:val="0"/>
      <w:marRight w:val="0"/>
      <w:marTop w:val="0"/>
      <w:marBottom w:val="0"/>
      <w:divBdr>
        <w:top w:val="none" w:sz="0" w:space="0" w:color="auto"/>
        <w:left w:val="none" w:sz="0" w:space="0" w:color="auto"/>
        <w:bottom w:val="none" w:sz="0" w:space="0" w:color="auto"/>
        <w:right w:val="none" w:sz="0" w:space="0" w:color="auto"/>
      </w:divBdr>
    </w:div>
    <w:div w:id="66814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1719</Words>
  <Characters>981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cp:lastPrinted>2026-02-04T06:24:00Z</cp:lastPrinted>
  <dcterms:created xsi:type="dcterms:W3CDTF">2026-03-05T06:28:00Z</dcterms:created>
  <dcterms:modified xsi:type="dcterms:W3CDTF">2026-03-05T06:28:00Z</dcterms:modified>
</cp:coreProperties>
</file>