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7DE6D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81CD643" w14:textId="77777777" w:rsidR="00800337" w:rsidRPr="00391E1A" w:rsidRDefault="00800337" w:rsidP="00800337">
      <w:pPr>
        <w:jc w:val="center"/>
        <w:rPr>
          <w:b/>
        </w:rPr>
      </w:pPr>
      <w:bookmarkStart w:id="0" w:name="_Hlk223687333"/>
      <w:r w:rsidRPr="00391E1A">
        <w:rPr>
          <w:b/>
        </w:rPr>
        <w:t xml:space="preserve">DĖL </w:t>
      </w:r>
      <w:r>
        <w:rPr>
          <w:b/>
        </w:rPr>
        <w:t>KREPŠINIO AIKŠTELĖS, ESANČIOS PARKO G. 22,</w:t>
      </w:r>
      <w:r w:rsidRPr="00391E1A">
        <w:rPr>
          <w:b/>
        </w:rPr>
        <w:t xml:space="preserve"> PERDAVIMO PANEVĖŽIO NEKILNOJAMOJO TURTO VALDYMO CENTRUI</w:t>
      </w:r>
    </w:p>
    <w:bookmarkEnd w:id="0"/>
    <w:p w14:paraId="155499F1" w14:textId="77777777" w:rsidR="0021258E" w:rsidRDefault="0021258E" w:rsidP="00B42A26">
      <w:pPr>
        <w:jc w:val="center"/>
        <w:rPr>
          <w:b/>
        </w:rPr>
      </w:pPr>
    </w:p>
    <w:p w14:paraId="69A25E9B" w14:textId="77777777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800337">
        <w:t>kovo 6</w:t>
      </w:r>
      <w:r w:rsidR="006B07D4">
        <w:t xml:space="preserve"> </w:t>
      </w:r>
      <w:r w:rsidR="00F56BB8" w:rsidRPr="00B332F8">
        <w:t>d.</w:t>
      </w:r>
    </w:p>
    <w:p w14:paraId="15145905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48A7E032" w14:textId="77777777" w:rsidR="00AA299B" w:rsidRPr="00B332F8" w:rsidRDefault="00AA299B" w:rsidP="001352EF">
      <w:pPr>
        <w:tabs>
          <w:tab w:val="left" w:pos="0"/>
        </w:tabs>
        <w:jc w:val="center"/>
      </w:pPr>
    </w:p>
    <w:p w14:paraId="6B50ADA9" w14:textId="77777777" w:rsidR="00B06BEE" w:rsidRPr="00B332F8" w:rsidRDefault="00B06BEE" w:rsidP="001352EF">
      <w:pPr>
        <w:tabs>
          <w:tab w:val="left" w:pos="0"/>
        </w:tabs>
        <w:jc w:val="center"/>
      </w:pPr>
    </w:p>
    <w:p w14:paraId="112321E3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14DC187" w14:textId="50945B51" w:rsidR="00CC6E58" w:rsidRPr="00C0796E" w:rsidRDefault="00CC6E58" w:rsidP="00CC6E58">
      <w:pPr>
        <w:ind w:firstLine="709"/>
        <w:jc w:val="both"/>
      </w:pPr>
      <w:bookmarkStart w:id="1" w:name="_GoBack"/>
      <w:bookmarkEnd w:id="1"/>
      <w:r w:rsidRPr="00C0796E">
        <w:t>Darbo grupė Panevėžio nekilnojamojo turto valdymo centro veiklos strateginiams klausimams spręsti</w:t>
      </w:r>
      <w:r w:rsidR="00651299" w:rsidRPr="00C0796E">
        <w:t xml:space="preserve"> (toliau – Darbo grupė)</w:t>
      </w:r>
      <w:r w:rsidRPr="00C0796E">
        <w:t xml:space="preserve"> 2026 m. kovo 3 d. posėdyje išnagrinėjo Panevėžio miesto savivaldybės administracijos Sporto skyriaus ir Panevėžio nekilnojamojo turto valdymo centro (toliau – Centras) pateiktą motyvuotą informaciją dėl krepšinio aikštelės, esančios Parko g. 22, perdavimo Centrui.</w:t>
      </w:r>
      <w:r w:rsidR="00C0796E" w:rsidRPr="006B0A20">
        <w:t>.</w:t>
      </w:r>
    </w:p>
    <w:p w14:paraId="17949646" w14:textId="26B4F93E" w:rsidR="00651299" w:rsidRDefault="00F6675B" w:rsidP="00651299">
      <w:pPr>
        <w:ind w:firstLine="709"/>
        <w:jc w:val="both"/>
      </w:pPr>
      <w:r>
        <w:t xml:space="preserve">Parke viešam naudojimui ir laisvalaikio veiklai įrengtos aikštelės danga </w:t>
      </w:r>
      <w:r w:rsidR="00CC6E58">
        <w:t xml:space="preserve">Šiuo metu </w:t>
      </w:r>
      <w:r w:rsidR="00522F86">
        <w:t>yra</w:t>
      </w:r>
      <w:r w:rsidR="00800337">
        <w:t xml:space="preserve"> nusidėvėjusi ir dėl atšokusių gumos granulių slidi</w:t>
      </w:r>
      <w:r>
        <w:t>.</w:t>
      </w:r>
      <w:r w:rsidR="00CC6E58">
        <w:t xml:space="preserve"> </w:t>
      </w:r>
      <w:r w:rsidR="00800337">
        <w:t xml:space="preserve">2025 m. </w:t>
      </w:r>
      <w:r w:rsidR="00651299">
        <w:t>C</w:t>
      </w:r>
      <w:r w:rsidR="00800337">
        <w:t xml:space="preserve">entrui iš Sporto programos buvo perkelta 30 tūkst. eurų vienai 3x3 krepšinio surenkamai dangai įsigyti. Ši danga gali būti </w:t>
      </w:r>
      <w:r w:rsidR="00651299">
        <w:t>surenkama ir naudojama</w:t>
      </w:r>
      <w:r w:rsidR="00800337">
        <w:t xml:space="preserve"> šioje </w:t>
      </w:r>
      <w:r w:rsidR="00651299">
        <w:t xml:space="preserve">krepšinio </w:t>
      </w:r>
      <w:r w:rsidR="00800337">
        <w:t xml:space="preserve">aikštelėje. </w:t>
      </w:r>
      <w:r w:rsidR="00651299">
        <w:t xml:space="preserve">Siekiant </w:t>
      </w:r>
      <w:r w:rsidR="006B0A20">
        <w:t xml:space="preserve">ją </w:t>
      </w:r>
      <w:r w:rsidR="00651299">
        <w:t xml:space="preserve">pritaikyti </w:t>
      </w:r>
      <w:r>
        <w:t xml:space="preserve">platesniems </w:t>
      </w:r>
      <w:r w:rsidR="00651299">
        <w:t>miesto bendruomenės poreikiams</w:t>
      </w:r>
      <w:r>
        <w:t>,</w:t>
      </w:r>
      <w:r w:rsidR="00CD04D0">
        <w:t xml:space="preserve"> krepšinio varžybų 3x3 organizavimui, </w:t>
      </w:r>
      <w:r w:rsidR="00651299" w:rsidRPr="00651299">
        <w:t xml:space="preserve">būtinas šios aikštelės dangos </w:t>
      </w:r>
      <w:r w:rsidR="00CD04D0">
        <w:t xml:space="preserve">ir joje esančios įrangos </w:t>
      </w:r>
      <w:r w:rsidR="00651299" w:rsidRPr="00651299">
        <w:t>atnaujinimas, tolimesnis aikštelės priežiūros užtikrinimas</w:t>
      </w:r>
      <w:r w:rsidR="00651299">
        <w:t xml:space="preserve">, todėl Darbo grupė nusprendė pavesti Turto valdymo skyriui papildyti </w:t>
      </w:r>
      <w:r w:rsidR="00651299" w:rsidRPr="00651299">
        <w:t>Panevėžio nekilnojamojo turto valdymo centro su turto valdymu ir priežiūra susijusio veiksmų plan</w:t>
      </w:r>
      <w:r w:rsidR="00651299">
        <w:t>ą (toliau – Planas)</w:t>
      </w:r>
      <w:r w:rsidR="00651299" w:rsidRPr="00651299">
        <w:t>, į jį įtraukiant krepšinio aikštelę Parko g. 22, kuri būtų perduota valdyti patikėjimo teise Centrui.</w:t>
      </w:r>
      <w:r w:rsidR="00651299">
        <w:t xml:space="preserve"> Plano pakeitimas patvirtintas 2026 m. kovo 5 d. Panevėžio savivaldybės mero potvarkiu Nr. M-101.</w:t>
      </w:r>
    </w:p>
    <w:p w14:paraId="0BD7ADC0" w14:textId="0B57B984" w:rsidR="00800337" w:rsidRDefault="00800337" w:rsidP="00651299">
      <w:pPr>
        <w:ind w:firstLine="709"/>
        <w:jc w:val="both"/>
      </w:pPr>
      <w:r>
        <w:t xml:space="preserve">Atsižvelgiant į tai, parengtas Savivaldybės tarybos sprendimo projektas dėl krepšinio aikštelės, esančios </w:t>
      </w:r>
      <w:r w:rsidR="006C7E25">
        <w:t>Parko g. 22</w:t>
      </w:r>
      <w:r>
        <w:t>, perdavimo Centrui valdyti patikėjimo teise.</w:t>
      </w:r>
    </w:p>
    <w:p w14:paraId="6C315FA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3D2ED598" w14:textId="77777777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8C4F8EB" w14:textId="77777777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478E1AE6" w14:textId="77777777" w:rsidR="00AA299B" w:rsidRDefault="00AA299B" w:rsidP="005C414B">
      <w:pPr>
        <w:ind w:firstLine="709"/>
        <w:jc w:val="both"/>
      </w:pPr>
    </w:p>
    <w:p w14:paraId="31AAC6FE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7FA0C527" w14:textId="77777777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55B862E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1DB7FE62" w14:textId="77777777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36A6B8BD" w14:textId="77777777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3509FAE9" w14:textId="77777777" w:rsidR="008C4FCF" w:rsidRPr="006708C8" w:rsidRDefault="008C4FCF" w:rsidP="008C4FCF">
      <w:pPr>
        <w:ind w:firstLine="709"/>
        <w:jc w:val="both"/>
      </w:pPr>
    </w:p>
    <w:p w14:paraId="5AEB84B9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184FA35F" w14:textId="77777777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423B3825" w14:textId="77777777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800337">
        <w:t>2026 m. sausio 30 d. raštu Nr. SD-16(1.9Mr) „Dėl turto perdavimo Panevėžio nekilnojamojo turto valdymo centrui“</w:t>
      </w:r>
      <w:r w:rsidR="006F2131">
        <w:t>.</w:t>
      </w:r>
    </w:p>
    <w:p w14:paraId="74E5CBF7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2ECEAB7B" w14:textId="77777777" w:rsidR="005C414B" w:rsidRDefault="006F2131" w:rsidP="006F2131">
      <w:pPr>
        <w:ind w:firstLine="709"/>
        <w:jc w:val="both"/>
      </w:pPr>
      <w:r>
        <w:t>PRIDEDAMA:</w:t>
      </w:r>
    </w:p>
    <w:p w14:paraId="49956520" w14:textId="77777777" w:rsidR="009F451F" w:rsidRDefault="00800337" w:rsidP="006F2131">
      <w:pPr>
        <w:ind w:firstLine="709"/>
        <w:jc w:val="both"/>
      </w:pPr>
      <w:r>
        <w:t xml:space="preserve">2026 m. sausio 30 d. rašto Nr. SD-16(1.9Mr) „Dėl turto perdavimo Panevėžio nekilnojamojo turto valdymo centrui“ </w:t>
      </w:r>
      <w:r w:rsidR="009F451F">
        <w:t>kopija, 1 l.</w:t>
      </w:r>
    </w:p>
    <w:p w14:paraId="0355557E" w14:textId="77777777" w:rsidR="0022085B" w:rsidRDefault="0022085B" w:rsidP="00434584">
      <w:pPr>
        <w:spacing w:line="360" w:lineRule="auto"/>
        <w:jc w:val="both"/>
      </w:pPr>
    </w:p>
    <w:p w14:paraId="7BBD8695" w14:textId="77777777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E5CAD" w14:textId="77777777" w:rsidR="00C1712C" w:rsidRDefault="00C1712C" w:rsidP="00A52524">
      <w:r>
        <w:separator/>
      </w:r>
    </w:p>
  </w:endnote>
  <w:endnote w:type="continuationSeparator" w:id="0">
    <w:p w14:paraId="30B6778C" w14:textId="77777777" w:rsidR="00C1712C" w:rsidRDefault="00C1712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ECFD" w14:textId="77777777" w:rsidR="00C1712C" w:rsidRDefault="00C1712C" w:rsidP="00A52524">
      <w:r>
        <w:separator/>
      </w:r>
    </w:p>
  </w:footnote>
  <w:footnote w:type="continuationSeparator" w:id="0">
    <w:p w14:paraId="5DE9F142" w14:textId="77777777" w:rsidR="00C1712C" w:rsidRDefault="00C1712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D029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0BDF6C45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22F86"/>
    <w:rsid w:val="00531FD1"/>
    <w:rsid w:val="005336FE"/>
    <w:rsid w:val="00536F4F"/>
    <w:rsid w:val="00544631"/>
    <w:rsid w:val="005534DF"/>
    <w:rsid w:val="00562B12"/>
    <w:rsid w:val="005704FD"/>
    <w:rsid w:val="00573BD9"/>
    <w:rsid w:val="00573C82"/>
    <w:rsid w:val="00576615"/>
    <w:rsid w:val="0059465A"/>
    <w:rsid w:val="005957BB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07965"/>
    <w:rsid w:val="0061607E"/>
    <w:rsid w:val="00616B3D"/>
    <w:rsid w:val="00617034"/>
    <w:rsid w:val="0061776C"/>
    <w:rsid w:val="00624480"/>
    <w:rsid w:val="00626CE6"/>
    <w:rsid w:val="00644363"/>
    <w:rsid w:val="00647385"/>
    <w:rsid w:val="00651299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0A20"/>
    <w:rsid w:val="006B18C5"/>
    <w:rsid w:val="006C7E2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0337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67C71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1A5B"/>
    <w:rsid w:val="00A7365B"/>
    <w:rsid w:val="00A857F5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0796E"/>
    <w:rsid w:val="00C11539"/>
    <w:rsid w:val="00C1712C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C6E58"/>
    <w:rsid w:val="00CD04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0CE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17A0"/>
    <w:rsid w:val="00F13DAB"/>
    <w:rsid w:val="00F566F5"/>
    <w:rsid w:val="00F56BB8"/>
    <w:rsid w:val="00F6675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27C72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Jolanta Petrauskė</cp:lastModifiedBy>
  <cp:revision>3</cp:revision>
  <cp:lastPrinted>2026-03-10T06:38:00Z</cp:lastPrinted>
  <dcterms:created xsi:type="dcterms:W3CDTF">2026-03-10T09:38:00Z</dcterms:created>
  <dcterms:modified xsi:type="dcterms:W3CDTF">2026-03-10T11:22:00Z</dcterms:modified>
</cp:coreProperties>
</file>