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287E2AC7" w14:textId="64E85EBC" w:rsidR="008747F6" w:rsidRDefault="009A2D44" w:rsidP="009A2D44">
      <w:pPr>
        <w:pStyle w:val="Pagrindinistekstas3"/>
      </w:pPr>
      <w:bookmarkStart w:id="0" w:name="_Hlk223448062"/>
      <w:r w:rsidRPr="009A2D44">
        <w:t>DĖL VALSTYBINĖS ŽEMĖS SKLYPO (TAIKOS A. 11, PANEVĖŽYS) DALIES, PERDUODAMOS NEATLYGINTINAI NAUDOTIS, DYDŽIO NUSTATYMO IR JOS PERDAVIMO PANEVĖŽIO NEKILNOJAMOJO TURTO VALDYMO CENTRUI</w:t>
      </w:r>
    </w:p>
    <w:bookmarkEnd w:id="0"/>
    <w:p w14:paraId="20E26E1B" w14:textId="77777777" w:rsidR="009A2D44" w:rsidRPr="00CC063E" w:rsidRDefault="009A2D44" w:rsidP="009A2D44">
      <w:pPr>
        <w:pStyle w:val="Pagrindinistekstas3"/>
        <w:rPr>
          <w:bCs/>
          <w:szCs w:val="24"/>
        </w:rPr>
      </w:pPr>
    </w:p>
    <w:p w14:paraId="3058845B" w14:textId="510F3245" w:rsidR="00CE4261" w:rsidRPr="007D7B8A" w:rsidRDefault="00B91427" w:rsidP="00E60585">
      <w:pPr>
        <w:tabs>
          <w:tab w:val="left" w:pos="0"/>
        </w:tabs>
        <w:jc w:val="center"/>
      </w:pPr>
      <w:r>
        <w:t>202</w:t>
      </w:r>
      <w:r w:rsidR="008747F6">
        <w:t>6</w:t>
      </w:r>
      <w:r w:rsidR="009D0F94">
        <w:t xml:space="preserve"> m. </w:t>
      </w:r>
      <w:r w:rsidR="008747F6">
        <w:t xml:space="preserve">kovo </w:t>
      </w:r>
      <w:r w:rsidR="00F4331B">
        <w:t>20</w:t>
      </w:r>
      <w:r w:rsidR="008747F6">
        <w:t xml:space="preserve"> </w:t>
      </w:r>
      <w:r w:rsidR="00D2425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66C594D8" w14:textId="77777777" w:rsidR="003E2BF0" w:rsidRDefault="000C4CD9" w:rsidP="00F7241D">
      <w:pPr>
        <w:tabs>
          <w:tab w:val="left" w:pos="0"/>
        </w:tabs>
        <w:spacing w:line="360" w:lineRule="exact"/>
        <w:ind w:firstLine="720"/>
        <w:jc w:val="both"/>
        <w:rPr>
          <w:b/>
        </w:rPr>
      </w:pPr>
      <w:r w:rsidRPr="000C4CD9">
        <w:rPr>
          <w:b/>
        </w:rPr>
        <w:t>1. Sprendimo projekto tikslai ir uždaviniai:</w:t>
      </w:r>
    </w:p>
    <w:p w14:paraId="147F6696" w14:textId="60977A08" w:rsidR="00BD4BD2" w:rsidRPr="003E2BF0" w:rsidRDefault="001217E9" w:rsidP="009F1C47">
      <w:pPr>
        <w:tabs>
          <w:tab w:val="left" w:pos="0"/>
        </w:tabs>
        <w:spacing w:line="360" w:lineRule="exact"/>
        <w:ind w:firstLine="720"/>
        <w:jc w:val="both"/>
        <w:rPr>
          <w:bCs/>
        </w:rPr>
      </w:pPr>
      <w:r w:rsidRPr="003E2BF0">
        <w:rPr>
          <w:bCs/>
        </w:rPr>
        <w:t xml:space="preserve">Panevėžio miesto savivaldybės </w:t>
      </w:r>
      <w:r w:rsidR="00B11FCD" w:rsidRPr="003E2BF0">
        <w:rPr>
          <w:bCs/>
        </w:rPr>
        <w:t xml:space="preserve">(toliau – Savivaldybė) </w:t>
      </w:r>
      <w:r w:rsidRPr="003E2BF0">
        <w:rPr>
          <w:bCs/>
        </w:rPr>
        <w:t>tarybos sprendimo ,,</w:t>
      </w:r>
      <w:r w:rsidR="009A2D44">
        <w:t>D</w:t>
      </w:r>
      <w:r w:rsidR="009A2D44" w:rsidRPr="009A2D44">
        <w:t>ėl valstybinės žemės sklypo (</w:t>
      </w:r>
      <w:r w:rsidR="009A2D44">
        <w:t>T</w:t>
      </w:r>
      <w:r w:rsidR="009A2D44" w:rsidRPr="009A2D44">
        <w:t xml:space="preserve">aikos a. 11, </w:t>
      </w:r>
      <w:r w:rsidR="009A2D44">
        <w:t>P</w:t>
      </w:r>
      <w:r w:rsidR="009A2D44" w:rsidRPr="009A2D44">
        <w:t xml:space="preserve">anevėžys) dalies, perduodamos neatlygintinai naudotis, dydžio nustatymo ir jos perdavimo </w:t>
      </w:r>
      <w:r w:rsidR="009A2D44">
        <w:t>P</w:t>
      </w:r>
      <w:r w:rsidR="009A2D44" w:rsidRPr="009A2D44">
        <w:t>anevėžio nekilnojamojo turto valdymo centrui</w:t>
      </w:r>
      <w:r w:rsidR="009A2D44">
        <w:t>“</w:t>
      </w:r>
      <w:r w:rsidR="005455DA">
        <w:t>,</w:t>
      </w:r>
      <w:r w:rsidR="00811363" w:rsidRPr="003E2BF0">
        <w:rPr>
          <w:bCs/>
        </w:rPr>
        <w:t xml:space="preserve"> </w:t>
      </w:r>
      <w:r w:rsidRPr="003E2BF0">
        <w:rPr>
          <w:bCs/>
        </w:rPr>
        <w:t xml:space="preserve">projekto (toliau – </w:t>
      </w:r>
      <w:r w:rsidR="006F46C7" w:rsidRPr="003E2BF0">
        <w:rPr>
          <w:bCs/>
        </w:rPr>
        <w:t>P</w:t>
      </w:r>
      <w:r w:rsidRPr="003E2BF0">
        <w:rPr>
          <w:bCs/>
        </w:rPr>
        <w:t>rojektas)</w:t>
      </w:r>
      <w:r w:rsidR="006F46C7" w:rsidRPr="003E2BF0">
        <w:rPr>
          <w:bCs/>
        </w:rPr>
        <w:t xml:space="preserve"> </w:t>
      </w:r>
      <w:r w:rsidR="00E3423B" w:rsidRPr="00E3423B">
        <w:t>tiksla</w:t>
      </w:r>
      <w:r w:rsidR="00BA596D">
        <w:t>i</w:t>
      </w:r>
      <w:r w:rsidR="00E3423B" w:rsidRPr="00E3423B">
        <w:t xml:space="preserve"> – </w:t>
      </w:r>
      <w:r w:rsidR="00AE4059">
        <w:t xml:space="preserve">nustatyti </w:t>
      </w:r>
      <w:r w:rsidR="00AE4059" w:rsidRPr="003E2BF0">
        <w:rPr>
          <w:szCs w:val="20"/>
          <w:lang w:eastAsia="en-US"/>
        </w:rPr>
        <w:t>Panevėžio miesto savivaldybės nuosavybės teise</w:t>
      </w:r>
      <w:r w:rsidR="00AE4059">
        <w:t xml:space="preserve"> valdo</w:t>
      </w:r>
      <w:bookmarkStart w:id="1" w:name="_Hlk199338648"/>
      <w:r w:rsidR="00AE4059">
        <w:t>mo</w:t>
      </w:r>
      <w:r w:rsidR="00AE4059" w:rsidRPr="0074625C">
        <w:t xml:space="preserve"> </w:t>
      </w:r>
      <w:r w:rsidR="00BD4BD2" w:rsidRPr="00BD4BD2">
        <w:t>6105,70 kv.</w:t>
      </w:r>
      <w:r w:rsidR="009A2D44">
        <w:t> </w:t>
      </w:r>
      <w:r w:rsidR="00BD4BD2" w:rsidRPr="00BD4BD2">
        <w:t xml:space="preserve">m pastato – mokyklos (unikalus Nr. 2797-0005-4014) </w:t>
      </w:r>
      <w:r w:rsidR="00687DF0">
        <w:t>(toliau – Pastatas)</w:t>
      </w:r>
      <w:r w:rsidR="00687DF0" w:rsidRPr="002A323E">
        <w:t xml:space="preserve">, </w:t>
      </w:r>
      <w:r w:rsidR="00BD4BD2" w:rsidRPr="00BD4BD2">
        <w:t xml:space="preserve">2854,87 kv. m daliai </w:t>
      </w:r>
      <w:r w:rsidR="00BB7E5E">
        <w:t xml:space="preserve"> </w:t>
      </w:r>
      <w:bookmarkEnd w:id="1"/>
      <w:r w:rsidR="00E359B5" w:rsidRPr="00BD4BD2">
        <w:t>ir kitiems inžineriniams statiniams – kiemo aikštelei (unikalus Nr. 2797-0005-4025)</w:t>
      </w:r>
      <w:r w:rsidR="00687DF0" w:rsidRPr="00687DF0">
        <w:t xml:space="preserve"> </w:t>
      </w:r>
      <w:r w:rsidR="00687DF0">
        <w:t xml:space="preserve">(toliau – Statiniai), </w:t>
      </w:r>
      <w:r w:rsidR="00E359B5" w:rsidRPr="00BD4BD2">
        <w:t xml:space="preserve">perduotiems patikėjimo teise valdyti </w:t>
      </w:r>
      <w:r w:rsidR="00687DF0" w:rsidRPr="00BD4BD2">
        <w:t>Panevėžio nekilnojamojo turto valdymo centrui</w:t>
      </w:r>
      <w:r w:rsidR="00687DF0">
        <w:t xml:space="preserve"> </w:t>
      </w:r>
      <w:r w:rsidR="00AE4059">
        <w:t xml:space="preserve">Panevėžio miesto savivaldybės tarybos 2024 m. lapkričio 28 d. sprendimais Nr. 1-512 „Dėl Panevėžio miesto savivaldybei nuosavybės teise priklausančio ir šiuo metu </w:t>
      </w:r>
      <w:r w:rsidR="009A2D44">
        <w:t>S</w:t>
      </w:r>
      <w:r w:rsidR="00AE4059">
        <w:t>avivaldybės administracijos patikėjimo teise valdomo nekilnojamojo turto perdavimo Panevėžio nekilnojamojo turto valdymo centrui</w:t>
      </w:r>
      <w:r w:rsidR="009F1C47">
        <w:t>“</w:t>
      </w:r>
      <w:r w:rsidR="00AE4059">
        <w:t xml:space="preserve"> ir Nr. 1-514 „Dėl </w:t>
      </w:r>
      <w:r w:rsidR="00687DF0">
        <w:t>S</w:t>
      </w:r>
      <w:r w:rsidR="00AE4059">
        <w:t xml:space="preserve">avivaldybei nuosavybės teise priklausančio ir šiuo metu Panevėžio sporto centro patikėjimo teise valdomo nekilnojamojo turto perdavimo </w:t>
      </w:r>
      <w:bookmarkStart w:id="2" w:name="_Hlk223097270"/>
      <w:r w:rsidR="00AE4059">
        <w:t>Panevėžio nekilnojamojo turto valdymo centrui</w:t>
      </w:r>
      <w:bookmarkEnd w:id="2"/>
      <w:r w:rsidR="00AE4059">
        <w:t>“</w:t>
      </w:r>
      <w:r w:rsidR="00731090">
        <w:t>,</w:t>
      </w:r>
      <w:r w:rsidR="00687DF0">
        <w:t xml:space="preserve"> </w:t>
      </w:r>
      <w:r w:rsidR="00AE4059" w:rsidRPr="007E695E">
        <w:t>eksploat</w:t>
      </w:r>
      <w:r w:rsidR="00AE4059">
        <w:t>uoti reikalingą</w:t>
      </w:r>
      <w:r w:rsidR="00AE4059" w:rsidRPr="007E695E">
        <w:t xml:space="preserve"> </w:t>
      </w:r>
      <w:r w:rsidR="00AE4059">
        <w:t xml:space="preserve">2,1145 ha valstybinės </w:t>
      </w:r>
      <w:r w:rsidR="00AE4059" w:rsidRPr="007E695E">
        <w:t>žemės sklypo (</w:t>
      </w:r>
      <w:r w:rsidR="00AE4059" w:rsidRPr="00D63D17">
        <w:t xml:space="preserve">kadastro Nr. </w:t>
      </w:r>
      <w:r w:rsidR="00AE4059">
        <w:t xml:space="preserve">2701/0016:28) (toliau – Žemės sklypas), </w:t>
      </w:r>
      <w:r w:rsidR="00AE4059" w:rsidRPr="007E695E">
        <w:t xml:space="preserve">esančio Panevėžyje, </w:t>
      </w:r>
      <w:r w:rsidR="00AE4059">
        <w:t>Taikos al. 11</w:t>
      </w:r>
      <w:r w:rsidR="00AE4059" w:rsidRPr="007E695E">
        <w:t xml:space="preserve">, </w:t>
      </w:r>
      <w:r w:rsidR="00AE4059" w:rsidRPr="00C26568">
        <w:t>dalie</w:t>
      </w:r>
      <w:r w:rsidR="00AE4059">
        <w:t>s dydį – 0,6431</w:t>
      </w:r>
      <w:r w:rsidR="00AE4059" w:rsidRPr="007E695E">
        <w:t xml:space="preserve"> </w:t>
      </w:r>
      <w:r w:rsidR="00AE4059">
        <w:t>ha</w:t>
      </w:r>
      <w:r w:rsidR="00AE4059" w:rsidRPr="00194BC5">
        <w:t xml:space="preserve"> </w:t>
      </w:r>
      <w:r w:rsidR="00687DF0">
        <w:t>(</w:t>
      </w:r>
      <w:r w:rsidR="00731090" w:rsidRPr="00731090">
        <w:t xml:space="preserve">iš žemės sklypo 1,3753 ha ploto žemės dalies, žemės sklypo dalių plane, </w:t>
      </w:r>
      <w:r w:rsidR="00731090" w:rsidRPr="00731090">
        <w:rPr>
          <w:lang w:eastAsia="zh-CN"/>
        </w:rPr>
        <w:t xml:space="preserve">patvirtintame Panevėžio miesto savivaldybės tarybos 2026 m. sausio 29 d. sprendimu Nr. 1-30 „Dėl </w:t>
      </w:r>
      <w:r w:rsidR="00731090" w:rsidRPr="00731090">
        <w:t>žemės sklypo (Panevėžys, Taikos al. 11) dalių plano patvirtinimo“, pažymėtos indeksu A</w:t>
      </w:r>
      <w:r w:rsidR="00687DF0">
        <w:t>)</w:t>
      </w:r>
      <w:r w:rsidR="00BA596D">
        <w:t xml:space="preserve">; </w:t>
      </w:r>
      <w:r w:rsidR="008425C2">
        <w:t>n</w:t>
      </w:r>
      <w:r w:rsidR="00AE4059">
        <w:t xml:space="preserve">ustatyti šios </w:t>
      </w:r>
      <w:r w:rsidR="00BB7E5E">
        <w:t xml:space="preserve">žemės </w:t>
      </w:r>
      <w:r w:rsidR="00AE4059">
        <w:t xml:space="preserve">dalies vidutinę rinkos vertę – </w:t>
      </w:r>
      <w:bookmarkStart w:id="3" w:name="_Hlk213245468"/>
      <w:bookmarkStart w:id="4" w:name="_Hlk223095642"/>
      <w:r w:rsidR="00AE4059" w:rsidRPr="00914801">
        <w:rPr>
          <w:lang w:eastAsia="en-US"/>
        </w:rPr>
        <w:t>101 582 Eur (vienas šimtas vienas tūkstantis penki šimtai aštuoniasdešimt</w:t>
      </w:r>
      <w:bookmarkEnd w:id="3"/>
      <w:r w:rsidR="00BB7E5E">
        <w:rPr>
          <w:lang w:eastAsia="en-US"/>
        </w:rPr>
        <w:t xml:space="preserve"> du eurai</w:t>
      </w:r>
      <w:bookmarkEnd w:id="4"/>
      <w:r w:rsidR="00BB7E5E">
        <w:rPr>
          <w:lang w:eastAsia="en-US"/>
        </w:rPr>
        <w:t xml:space="preserve">) ir šią žemės dalį </w:t>
      </w:r>
      <w:r w:rsidR="00E51933" w:rsidRPr="002A323E">
        <w:t>perduot</w:t>
      </w:r>
      <w:r w:rsidR="00E51933">
        <w:t>i</w:t>
      </w:r>
      <w:r w:rsidR="00E51933" w:rsidRPr="002A323E">
        <w:t xml:space="preserve"> </w:t>
      </w:r>
      <w:r w:rsidR="00731090">
        <w:t>neatlygintinai naudoti</w:t>
      </w:r>
      <w:r w:rsidR="005455DA">
        <w:t xml:space="preserve"> </w:t>
      </w:r>
      <w:r w:rsidR="00E51933" w:rsidRPr="002A323E">
        <w:t xml:space="preserve">Panevėžio </w:t>
      </w:r>
      <w:r w:rsidR="00E51933">
        <w:t>nekilnojamojo turto valdymo centrui</w:t>
      </w:r>
      <w:r w:rsidR="00BB7E5E">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4CC6A1A6"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BB7E5E">
        <w:rPr>
          <w:bCs/>
        </w:rPr>
        <w:t>o dalimi</w:t>
      </w:r>
      <w:r w:rsidRPr="00D041B6">
        <w:rPr>
          <w:bCs/>
        </w:rPr>
        <w:t xml:space="preserve"> turėtų priimti Savivaldybės taryba.</w:t>
      </w:r>
    </w:p>
    <w:p w14:paraId="67F066D1" w14:textId="6E363C6A"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5" w:name="_Hlk204066057"/>
      <w:r w:rsidR="00BD5766">
        <w:t>Panevėžio nekilnojamojo t</w:t>
      </w:r>
      <w:r w:rsidR="00B743A3">
        <w:t xml:space="preserve">urto valdymo </w:t>
      </w:r>
      <w:r w:rsidR="00111821">
        <w:t xml:space="preserve">centras </w:t>
      </w:r>
      <w:bookmarkEnd w:id="5"/>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BB7E5E">
        <w:rPr>
          <w:bCs/>
        </w:rPr>
        <w:t xml:space="preserve">o </w:t>
      </w:r>
      <w:r w:rsidR="00731090" w:rsidRPr="00731090">
        <w:rPr>
          <w:bCs/>
        </w:rPr>
        <w:t xml:space="preserve">0,6431 ha </w:t>
      </w:r>
      <w:r w:rsidR="00BB7E5E">
        <w:rPr>
          <w:bCs/>
        </w:rPr>
        <w:t>dalimi</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39710746" w:rsidR="00AE543D" w:rsidRPr="004C4EC3" w:rsidRDefault="009D5385" w:rsidP="00F7241D">
      <w:pPr>
        <w:spacing w:line="360" w:lineRule="exact"/>
        <w:ind w:firstLine="720"/>
        <w:jc w:val="both"/>
        <w:rPr>
          <w:bCs/>
        </w:rPr>
      </w:pPr>
      <w:r w:rsidRPr="009D5385">
        <w:rPr>
          <w:bCs/>
        </w:rPr>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25C2">
        <w:rPr>
          <w:bCs/>
        </w:rPr>
        <w:t>o dalį</w:t>
      </w:r>
      <w:r w:rsidR="00B743A3">
        <w:rPr>
          <w:bCs/>
        </w:rPr>
        <w:t>,</w:t>
      </w:r>
      <w:r w:rsidR="00377FB3">
        <w:rPr>
          <w:bCs/>
        </w:rPr>
        <w:t xml:space="preserve"> </w:t>
      </w:r>
      <w:r w:rsidR="00B743A3">
        <w:rPr>
          <w:bCs/>
        </w:rPr>
        <w:t>reikalingą Pastat</w:t>
      </w:r>
      <w:r w:rsidR="00BB7E5E">
        <w:rPr>
          <w:bCs/>
        </w:rPr>
        <w:t>o daliai</w:t>
      </w:r>
      <w:r w:rsidR="00B743A3">
        <w:rPr>
          <w:bCs/>
        </w:rPr>
        <w:t xml:space="preserve"> </w:t>
      </w:r>
      <w:r w:rsidR="00BB7E5E">
        <w:rPr>
          <w:bCs/>
        </w:rPr>
        <w:t xml:space="preserve">ir Statiniams </w:t>
      </w:r>
      <w:r w:rsidR="00B743A3">
        <w:rPr>
          <w:bCs/>
        </w:rPr>
        <w:t>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8425C2">
        <w:rPr>
          <w:bCs/>
        </w:rPr>
        <w:t>o dalis</w:t>
      </w:r>
      <w:r w:rsidR="009C1103">
        <w:rPr>
          <w:bCs/>
        </w:rPr>
        <w:t xml:space="preserve"> reikalinga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w:t>
      </w:r>
      <w:r w:rsidR="009A2D44">
        <w:t>ui</w:t>
      </w:r>
      <w:r w:rsidR="004C4EC3" w:rsidRPr="004C4EC3">
        <w:t>, naudojim</w:t>
      </w:r>
      <w:r w:rsidR="009A2D44">
        <w:t>ui</w:t>
      </w:r>
      <w:r w:rsidR="004C4EC3" w:rsidRPr="004C4EC3">
        <w:t xml:space="preserve"> ir disponavim</w:t>
      </w:r>
      <w:r w:rsidR="009A2D44">
        <w:t>ui</w:t>
      </w:r>
      <w:r w:rsidR="004C4EC3" w:rsidRPr="004C4EC3">
        <w:t xml:space="preserve">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lastRenderedPageBreak/>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5C2B71AA" w14:textId="77777777" w:rsidR="00BA596D" w:rsidRDefault="0004281C" w:rsidP="0004281C">
      <w:pPr>
        <w:spacing w:line="360" w:lineRule="exact"/>
        <w:ind w:firstLine="720"/>
        <w:jc w:val="both"/>
        <w:rPr>
          <w:bCs/>
        </w:rPr>
      </w:pPr>
      <w:r>
        <w:rPr>
          <w:bCs/>
        </w:rPr>
        <w:t xml:space="preserve">Pagal Taisyklių 3 punkto nuostatas, kai perduodama neatlygintinai naudotis žemės sklypo dalis statinio arba įrenginio daliai eksploatuoti, šios žemės sklypo dalies dydis nustatomas </w:t>
      </w:r>
      <w:r w:rsidRPr="00866CB1">
        <w:rPr>
          <w:bCs/>
        </w:rPr>
        <w:t>atsižvelgiant į statinio ar įrenginio nuosavybės, patikėjimo teise, panaudos ar nuomos pagrindais valdančio (naudojančio) asmens turimą pagrindinio statinio arba įrenginio dalį, į kurią neįskaitomos statinio arba įrenginio priklausinių nuosavybės, patikėjimo teise, panaudos ar nuomos pagrindais asmens turimos dalys.</w:t>
      </w:r>
      <w:r>
        <w:rPr>
          <w:bCs/>
        </w:rPr>
        <w:t xml:space="preserve"> </w:t>
      </w:r>
    </w:p>
    <w:p w14:paraId="3D0DFFBF" w14:textId="0F3CB48A" w:rsidR="0004281C" w:rsidRDefault="00BA596D" w:rsidP="0004281C">
      <w:pPr>
        <w:spacing w:line="360" w:lineRule="exact"/>
        <w:ind w:firstLine="720"/>
        <w:jc w:val="both"/>
        <w:rPr>
          <w:bCs/>
        </w:rPr>
      </w:pPr>
      <w:r>
        <w:rPr>
          <w:bCs/>
        </w:rPr>
        <w:t>Pastato bendras plotas yra 6105,70 kv. m, iš kurio 3250,83 kv. m valdomi kitų asmenų</w:t>
      </w:r>
      <w:r w:rsidR="00EF79F6">
        <w:rPr>
          <w:bCs/>
        </w:rPr>
        <w:t xml:space="preserve">, o </w:t>
      </w:r>
      <w:r w:rsidR="00EF79F6" w:rsidRPr="00EF79F6">
        <w:rPr>
          <w:bCs/>
        </w:rPr>
        <w:t>2854,87 kv. m</w:t>
      </w:r>
      <w:r w:rsidR="00EF79F6">
        <w:rPr>
          <w:bCs/>
        </w:rPr>
        <w:t xml:space="preserve"> – </w:t>
      </w:r>
      <w:r w:rsidR="00EF79F6" w:rsidRPr="00EF79F6">
        <w:rPr>
          <w:bCs/>
        </w:rPr>
        <w:t>Panevėžio nekilnojamojo turto valdymo centro</w:t>
      </w:r>
      <w:r>
        <w:rPr>
          <w:bCs/>
        </w:rPr>
        <w:t xml:space="preserve">. </w:t>
      </w:r>
      <w:r>
        <w:t xml:space="preserve">Panevėžio nekilnojamojo turto valdymo centro </w:t>
      </w:r>
      <w:r w:rsidR="0004281C">
        <w:rPr>
          <w:bCs/>
        </w:rPr>
        <w:t xml:space="preserve">Pastato </w:t>
      </w:r>
      <w:r w:rsidR="00EF79F6">
        <w:t xml:space="preserve">2854,87 kv. m </w:t>
      </w:r>
      <w:r w:rsidR="0004281C">
        <w:rPr>
          <w:bCs/>
        </w:rPr>
        <w:t xml:space="preserve">daliai </w:t>
      </w:r>
      <w:r w:rsidR="0004281C" w:rsidRPr="00A64A1C">
        <w:rPr>
          <w:bCs/>
        </w:rPr>
        <w:t>eksploatuoti tenkanti</w:t>
      </w:r>
      <w:r w:rsidR="0004281C">
        <w:rPr>
          <w:bCs/>
        </w:rPr>
        <w:t>s</w:t>
      </w:r>
      <w:r w:rsidR="0004281C" w:rsidRPr="00A64A1C">
        <w:rPr>
          <w:bCs/>
        </w:rPr>
        <w:t xml:space="preserve"> Žemės sklypo dalies dydis </w:t>
      </w:r>
      <w:r>
        <w:rPr>
          <w:bCs/>
        </w:rPr>
        <w:t>yra</w:t>
      </w:r>
      <w:r w:rsidR="0004281C" w:rsidRPr="00A64A1C">
        <w:rPr>
          <w:bCs/>
        </w:rPr>
        <w:t xml:space="preserve"> </w:t>
      </w:r>
      <w:r w:rsidR="0004281C" w:rsidRPr="00A64A1C">
        <w:rPr>
          <w:bCs/>
        </w:rPr>
        <w:lastRenderedPageBreak/>
        <w:t>0,</w:t>
      </w:r>
      <w:r w:rsidR="0004281C">
        <w:rPr>
          <w:bCs/>
        </w:rPr>
        <w:t>6431</w:t>
      </w:r>
      <w:r w:rsidR="0004281C" w:rsidRPr="00A64A1C">
        <w:rPr>
          <w:bCs/>
        </w:rPr>
        <w:t xml:space="preserve"> ha</w:t>
      </w:r>
      <w:r w:rsidR="0004281C">
        <w:rPr>
          <w:bCs/>
        </w:rPr>
        <w:t xml:space="preserve">, </w:t>
      </w:r>
      <w:r>
        <w:rPr>
          <w:bCs/>
        </w:rPr>
        <w:t xml:space="preserve">kuris </w:t>
      </w:r>
      <w:r w:rsidR="0004281C">
        <w:rPr>
          <w:bCs/>
        </w:rPr>
        <w:t xml:space="preserve">apskaičiuotas  </w:t>
      </w:r>
      <w:r w:rsidR="0054245B">
        <w:rPr>
          <w:bCs/>
        </w:rPr>
        <w:t xml:space="preserve">Žemės sklypo žemės dalį </w:t>
      </w:r>
      <w:r w:rsidR="00731090">
        <w:rPr>
          <w:bCs/>
        </w:rPr>
        <w:t>–</w:t>
      </w:r>
      <w:r w:rsidR="0054245B">
        <w:rPr>
          <w:bCs/>
        </w:rPr>
        <w:t xml:space="preserve"> 13753 kv. m  (Žemės sklypo dalių plane pažymėta indeksu A) padalijant iš </w:t>
      </w:r>
      <w:r w:rsidR="0004281C">
        <w:rPr>
          <w:bCs/>
        </w:rPr>
        <w:t xml:space="preserve">Pastato </w:t>
      </w:r>
      <w:r w:rsidR="0054245B">
        <w:rPr>
          <w:bCs/>
        </w:rPr>
        <w:t xml:space="preserve">bendro </w:t>
      </w:r>
      <w:r w:rsidR="0004281C">
        <w:rPr>
          <w:bCs/>
        </w:rPr>
        <w:t>plot</w:t>
      </w:r>
      <w:r w:rsidR="0054245B">
        <w:rPr>
          <w:bCs/>
        </w:rPr>
        <w:t>o</w:t>
      </w:r>
      <w:r w:rsidR="0004281C">
        <w:rPr>
          <w:bCs/>
        </w:rPr>
        <w:t xml:space="preserve"> (6105,70 kv. m) </w:t>
      </w:r>
      <w:r w:rsidR="0054245B">
        <w:rPr>
          <w:bCs/>
        </w:rPr>
        <w:t xml:space="preserve">ir </w:t>
      </w:r>
      <w:r w:rsidR="0004281C">
        <w:rPr>
          <w:bCs/>
        </w:rPr>
        <w:t xml:space="preserve">dauginant iš </w:t>
      </w:r>
      <w:r w:rsidR="00FF2E61" w:rsidRPr="003E2BF0">
        <w:rPr>
          <w:szCs w:val="26"/>
          <w:lang w:eastAsia="en-US"/>
        </w:rPr>
        <w:t>Panevėžio nekilnojamojo turto valdymo centr</w:t>
      </w:r>
      <w:r w:rsidR="00FF2E61">
        <w:rPr>
          <w:szCs w:val="26"/>
          <w:lang w:eastAsia="en-US"/>
        </w:rPr>
        <w:t xml:space="preserve">o </w:t>
      </w:r>
      <w:r w:rsidR="00731090">
        <w:rPr>
          <w:szCs w:val="26"/>
          <w:lang w:eastAsia="en-US"/>
        </w:rPr>
        <w:t xml:space="preserve">patikėjimo teise valdomos </w:t>
      </w:r>
      <w:r w:rsidR="00FF2E61">
        <w:rPr>
          <w:bCs/>
        </w:rPr>
        <w:t xml:space="preserve">Pastato </w:t>
      </w:r>
      <w:r w:rsidR="00731090">
        <w:rPr>
          <w:bCs/>
        </w:rPr>
        <w:t xml:space="preserve">2854,87 kv. m </w:t>
      </w:r>
      <w:r w:rsidR="00FF2E61">
        <w:rPr>
          <w:bCs/>
        </w:rPr>
        <w:t xml:space="preserve">dalies </w:t>
      </w:r>
      <w:r w:rsidR="0004281C">
        <w:rPr>
          <w:bCs/>
        </w:rPr>
        <w:t xml:space="preserve">(pagal </w:t>
      </w:r>
      <w:r w:rsidR="003E2BF0">
        <w:rPr>
          <w:bCs/>
        </w:rPr>
        <w:t>2026-02-19 Ž</w:t>
      </w:r>
      <w:r w:rsidR="0004281C">
        <w:rPr>
          <w:bCs/>
        </w:rPr>
        <w:t>emės sklypo dalių dydžių apskaičiavimo ataskaitą).</w:t>
      </w:r>
    </w:p>
    <w:p w14:paraId="19A93B44" w14:textId="34A37425"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00BB7E5E">
        <w:rPr>
          <w:bCs/>
        </w:rPr>
        <w:t xml:space="preserve">dalies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direktoriaus 202</w:t>
      </w:r>
      <w:r w:rsidR="00BB7E5E">
        <w:rPr>
          <w:szCs w:val="20"/>
          <w:lang w:eastAsia="en-US"/>
        </w:rPr>
        <w:t>5</w:t>
      </w:r>
      <w:r w:rsidR="006F668F" w:rsidRPr="006F668F">
        <w:rPr>
          <w:szCs w:val="20"/>
          <w:lang w:eastAsia="en-US"/>
        </w:rPr>
        <w:t xml:space="preserve"> m. gruodžio 9 d. įsakymu Nr. 1P-546-(1.3 E.) „Dėl masinio žemės vertinimo dokumentų patvirtinimo“, – </w:t>
      </w:r>
      <w:r w:rsidR="008425C2" w:rsidRPr="008425C2">
        <w:t>101 582 Eur (vienas šimtas vienas tūkstantis penki šimtai aštuoniasdešimt du eurai</w:t>
      </w:r>
      <w:r w:rsidR="004C4EC3" w:rsidRPr="0035143E">
        <w:t>)</w:t>
      </w:r>
      <w:r w:rsidR="00645E64">
        <w:t>.</w:t>
      </w:r>
    </w:p>
    <w:p w14:paraId="18DDC84C" w14:textId="41B29934"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apskaičiuotas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34A486A5"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28</w:t>
      </w:r>
      <w:r w:rsidRPr="00BA0A9D">
        <w:rPr>
          <w:bCs/>
        </w:rPr>
        <w:t xml:space="preserve">.1 papunktis), fizinio nusidėvėjimo procentas – </w:t>
      </w:r>
      <w:r w:rsidR="008425C2">
        <w:rPr>
          <w:bCs/>
        </w:rPr>
        <w:t>41</w:t>
      </w:r>
      <w:r w:rsidRPr="00BA0A9D">
        <w:rPr>
          <w:bCs/>
        </w:rPr>
        <w:t xml:space="preserve">%, kadastro duomenų nustatymo data – </w:t>
      </w:r>
      <w:r w:rsidR="008425C2">
        <w:rPr>
          <w:bCs/>
        </w:rPr>
        <w:t>2021-09-20</w:t>
      </w:r>
      <w:r w:rsidRPr="00BA0A9D">
        <w:rPr>
          <w:bCs/>
        </w:rPr>
        <w:t>, einamieji metai – 202</w:t>
      </w:r>
      <w:r w:rsidR="008425C2">
        <w:rPr>
          <w:bCs/>
        </w:rPr>
        <w:t>6</w:t>
      </w:r>
      <w:r w:rsidRPr="00BA0A9D">
        <w:rPr>
          <w:bCs/>
        </w:rPr>
        <w:t>;</w:t>
      </w:r>
    </w:p>
    <w:p w14:paraId="188B145F" w14:textId="6E2D2F4C" w:rsidR="004C4EC3" w:rsidRDefault="004C4EC3" w:rsidP="00F7241D">
      <w:pPr>
        <w:widowControl w:val="0"/>
        <w:spacing w:line="360" w:lineRule="exact"/>
        <w:ind w:firstLine="720"/>
        <w:jc w:val="both"/>
        <w:rPr>
          <w:lang w:eastAsia="en-US"/>
        </w:rPr>
      </w:pPr>
      <w:r>
        <w:rPr>
          <w:lang w:eastAsia="en-US"/>
        </w:rPr>
        <w:t>T = (100 – (100 x (</w:t>
      </w:r>
      <w:r w:rsidR="008425C2">
        <w:rPr>
          <w:lang w:eastAsia="en-US"/>
        </w:rPr>
        <w:t>41</w:t>
      </w:r>
      <w:r>
        <w:rPr>
          <w:lang w:eastAsia="en-US"/>
        </w:rPr>
        <w:t xml:space="preserve"> / 100)) + </w:t>
      </w:r>
      <w:r w:rsidR="008425C2">
        <w:rPr>
          <w:lang w:eastAsia="en-US"/>
        </w:rPr>
        <w:t>2021</w:t>
      </w:r>
      <w:r>
        <w:rPr>
          <w:lang w:eastAsia="en-US"/>
        </w:rPr>
        <w:t>) – 202</w:t>
      </w:r>
      <w:r w:rsidR="008425C2">
        <w:rPr>
          <w:lang w:eastAsia="en-US"/>
        </w:rPr>
        <w:t>6</w:t>
      </w:r>
      <w:r>
        <w:rPr>
          <w:lang w:eastAsia="en-US"/>
        </w:rPr>
        <w:t xml:space="preserve"> </w:t>
      </w:r>
      <w:r>
        <w:rPr>
          <w:lang w:val="es-ES" w:eastAsia="en-US"/>
        </w:rPr>
        <w:t>=</w:t>
      </w:r>
      <w:r w:rsidR="008425C2">
        <w:rPr>
          <w:lang w:val="es-ES" w:eastAsia="en-US"/>
        </w:rPr>
        <w:t xml:space="preserve"> 54</w:t>
      </w:r>
      <w:r>
        <w:rPr>
          <w:lang w:val="es-ES" w:eastAsia="en-US"/>
        </w:rPr>
        <w:t>.</w:t>
      </w:r>
    </w:p>
    <w:p w14:paraId="2A99527C" w14:textId="00233886" w:rsidR="004C4EC3" w:rsidRDefault="004C4EC3" w:rsidP="00F7241D">
      <w:pPr>
        <w:widowControl w:val="0"/>
        <w:spacing w:line="360" w:lineRule="exact"/>
        <w:ind w:firstLine="720"/>
        <w:jc w:val="both"/>
        <w:rPr>
          <w:lang w:eastAsia="en-US"/>
        </w:rPr>
      </w:pPr>
      <w:r>
        <w:rPr>
          <w:lang w:eastAsia="en-US"/>
        </w:rPr>
        <w:t xml:space="preserve">Panaudos terminas – </w:t>
      </w:r>
      <w:r w:rsidR="006530F7">
        <w:rPr>
          <w:lang w:eastAsia="en-US"/>
        </w:rPr>
        <w:t>5</w:t>
      </w:r>
      <w:r w:rsidR="008425C2">
        <w:rPr>
          <w:lang w:eastAsia="en-US"/>
        </w:rPr>
        <w:t>4</w:t>
      </w:r>
      <w:r>
        <w:rPr>
          <w:lang w:eastAsia="en-US"/>
        </w:rPr>
        <w:t xml:space="preserve"> metai.</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6" w:name="_Hlk210739193"/>
      <w:r>
        <w:rPr>
          <w:lang w:eastAsia="en-US"/>
        </w:rPr>
        <w:t>kuriame yra apleisti statiniai</w:t>
      </w:r>
      <w:bookmarkEnd w:id="6"/>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7" w:name="_Hlk204168614"/>
      <w:r>
        <w:rPr>
          <w:lang w:eastAsia="en-US"/>
        </w:rPr>
        <w:t xml:space="preserve">ne mažesnio kaip </w:t>
      </w:r>
      <w:bookmarkStart w:id="8" w:name="_Hlk223095781"/>
      <w:r>
        <w:rPr>
          <w:lang w:eastAsia="en-US"/>
        </w:rPr>
        <w:t>0,3 ha ploto</w:t>
      </w:r>
      <w:bookmarkEnd w:id="7"/>
      <w:bookmarkEnd w:id="8"/>
      <w:r>
        <w:rPr>
          <w:lang w:eastAsia="en-US"/>
        </w:rPr>
        <w:t xml:space="preserve">. </w:t>
      </w:r>
    </w:p>
    <w:p w14:paraId="269D971F" w14:textId="020899FD" w:rsidR="008D517A" w:rsidRDefault="00F4331B" w:rsidP="00F7241D">
      <w:pPr>
        <w:widowControl w:val="0"/>
        <w:spacing w:line="360" w:lineRule="exact"/>
        <w:ind w:firstLine="720"/>
        <w:jc w:val="both"/>
        <w:rPr>
          <w:lang w:eastAsia="en-US"/>
        </w:rPr>
      </w:pPr>
      <w:r w:rsidRPr="004733AB">
        <w:rPr>
          <w:lang w:eastAsia="en-US"/>
        </w:rPr>
        <w:lastRenderedPageBreak/>
        <w:t xml:space="preserve">Kadangi Žemės sklypas yra didesnis nei 0,3 ha, vadovaujantis Žemės įstatymo 36² straipsnio </w:t>
      </w:r>
      <w:r>
        <w:rPr>
          <w:lang w:eastAsia="en-US"/>
        </w:rPr>
        <w:t>8</w:t>
      </w:r>
      <w:r w:rsidRPr="004733AB">
        <w:rPr>
          <w:lang w:eastAsia="en-US"/>
        </w:rPr>
        <w:t xml:space="preserve"> dalimi, prieš Savivaldybės tarybai priimant Projektą, Projektas bu</w:t>
      </w:r>
      <w:r>
        <w:rPr>
          <w:lang w:eastAsia="en-US"/>
        </w:rPr>
        <w:t>vo</w:t>
      </w:r>
      <w:r w:rsidRPr="004733AB">
        <w:rPr>
          <w:lang w:eastAsia="en-US"/>
        </w:rPr>
        <w:t xml:space="preserve"> pateiktas vertinti Nacionalinei žemės tarnybai. </w:t>
      </w:r>
      <w:r w:rsidRPr="00FB5C4C">
        <w:rPr>
          <w:lang w:eastAsia="en-US"/>
        </w:rPr>
        <w:t>Nacionalinės žemės tarnybos išvada Nr. 1S</w:t>
      </w:r>
      <w:r>
        <w:rPr>
          <w:lang w:eastAsia="en-US"/>
        </w:rPr>
        <w:t>-353</w:t>
      </w:r>
      <w:r w:rsidRPr="00FB5C4C">
        <w:rPr>
          <w:lang w:eastAsia="en-US"/>
        </w:rPr>
        <w:t xml:space="preserve"> „Dėl valstybinės žemės </w:t>
      </w:r>
      <w:r>
        <w:rPr>
          <w:lang w:eastAsia="en-US"/>
        </w:rPr>
        <w:t>panaudos</w:t>
      </w:r>
      <w:r w:rsidRPr="00FB5C4C">
        <w:rPr>
          <w:lang w:eastAsia="en-US"/>
        </w:rPr>
        <w:t xml:space="preserve"> sutarties projekto atitikties teisės aktų reikalavimams“ priimta 202</w:t>
      </w:r>
      <w:r>
        <w:rPr>
          <w:lang w:eastAsia="en-US"/>
        </w:rPr>
        <w:t>6</w:t>
      </w:r>
      <w:r w:rsidRPr="00FB5C4C">
        <w:rPr>
          <w:lang w:eastAsia="en-US"/>
        </w:rPr>
        <w:t xml:space="preserve"> m. </w:t>
      </w:r>
      <w:r>
        <w:rPr>
          <w:lang w:eastAsia="en-US"/>
        </w:rPr>
        <w:t>kovo 12 </w:t>
      </w:r>
      <w:r w:rsidRPr="00FB5C4C">
        <w:rPr>
          <w:lang w:eastAsia="en-US"/>
        </w:rPr>
        <w:t>d. ir šioje išvadoje nurodyta, kad prie Projekto pridėtas valstybinės žemės</w:t>
      </w:r>
      <w:r>
        <w:rPr>
          <w:lang w:eastAsia="en-US"/>
        </w:rPr>
        <w:t xml:space="preserve"> panaudos</w:t>
      </w:r>
      <w:r w:rsidRPr="00FB5C4C">
        <w:rPr>
          <w:lang w:eastAsia="en-US"/>
        </w:rPr>
        <w:t xml:space="preserve"> sutarties projektas atitinka </w:t>
      </w:r>
      <w:r>
        <w:rPr>
          <w:lang w:eastAsia="en-US"/>
        </w:rPr>
        <w:t xml:space="preserve">esminius </w:t>
      </w:r>
      <w:r w:rsidRPr="00FB5C4C">
        <w:rPr>
          <w:lang w:eastAsia="en-US"/>
        </w:rPr>
        <w:t>teisės aktų reikalavimus. Atsižvelgiant į tai, Savivaldybės tarybai nėra kliūčių priimti Projektą</w:t>
      </w:r>
      <w:r w:rsidR="008D517A" w:rsidRPr="00BE2C08">
        <w:rPr>
          <w:lang w:eastAsia="en-US"/>
        </w:rPr>
        <w:t xml:space="preserve">. </w:t>
      </w:r>
    </w:p>
    <w:p w14:paraId="5B91EB2E" w14:textId="1F49251F"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 xml:space="preserve">Gražina </w:t>
      </w:r>
      <w:proofErr w:type="spellStart"/>
      <w:r w:rsidR="0064615B">
        <w:rPr>
          <w:color w:val="000000" w:themeColor="text1"/>
        </w:rPr>
        <w:t>Januševičienė</w:t>
      </w:r>
      <w:proofErr w:type="spellEnd"/>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92DDB" w14:textId="77777777" w:rsidR="00482DED" w:rsidRDefault="00482DED" w:rsidP="00D610C3">
      <w:r>
        <w:separator/>
      </w:r>
    </w:p>
  </w:endnote>
  <w:endnote w:type="continuationSeparator" w:id="0">
    <w:p w14:paraId="296F1345" w14:textId="77777777" w:rsidR="00482DED" w:rsidRDefault="00482DE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A273" w14:textId="77777777" w:rsidR="00482DED" w:rsidRDefault="00482DED" w:rsidP="00D610C3">
      <w:r>
        <w:separator/>
      </w:r>
    </w:p>
  </w:footnote>
  <w:footnote w:type="continuationSeparator" w:id="0">
    <w:p w14:paraId="0AD14271" w14:textId="77777777" w:rsidR="00482DED" w:rsidRDefault="00482DED"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4"/>
  </w:num>
  <w:num w:numId="3" w16cid:durableId="721639281">
    <w:abstractNumId w:val="3"/>
  </w:num>
  <w:num w:numId="4" w16cid:durableId="1083529702">
    <w:abstractNumId w:val="10"/>
  </w:num>
  <w:num w:numId="5" w16cid:durableId="39869936">
    <w:abstractNumId w:val="12"/>
  </w:num>
  <w:num w:numId="6" w16cid:durableId="1317959023">
    <w:abstractNumId w:val="9"/>
  </w:num>
  <w:num w:numId="7" w16cid:durableId="811485470">
    <w:abstractNumId w:val="5"/>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0"/>
  </w:num>
  <w:num w:numId="13" w16cid:durableId="746926591">
    <w:abstractNumId w:val="8"/>
  </w:num>
  <w:num w:numId="14" w16cid:durableId="71897426">
    <w:abstractNumId w:val="2"/>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 w:numId="18" w16cid:durableId="1778214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0572F"/>
    <w:rsid w:val="000114DD"/>
    <w:rsid w:val="000116AE"/>
    <w:rsid w:val="00012A0B"/>
    <w:rsid w:val="00023946"/>
    <w:rsid w:val="00026D20"/>
    <w:rsid w:val="00030DEB"/>
    <w:rsid w:val="00035DF8"/>
    <w:rsid w:val="0003754D"/>
    <w:rsid w:val="0004281C"/>
    <w:rsid w:val="00050CB3"/>
    <w:rsid w:val="00050D33"/>
    <w:rsid w:val="000545B1"/>
    <w:rsid w:val="00055711"/>
    <w:rsid w:val="00057AE9"/>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82F60"/>
    <w:rsid w:val="0019105B"/>
    <w:rsid w:val="00192F17"/>
    <w:rsid w:val="00194B34"/>
    <w:rsid w:val="001A31DD"/>
    <w:rsid w:val="001A3EBD"/>
    <w:rsid w:val="001A59CF"/>
    <w:rsid w:val="001A751A"/>
    <w:rsid w:val="001B1CD5"/>
    <w:rsid w:val="001B69EF"/>
    <w:rsid w:val="001B7C03"/>
    <w:rsid w:val="001C0BDE"/>
    <w:rsid w:val="001C28AD"/>
    <w:rsid w:val="001C60B4"/>
    <w:rsid w:val="001C68C5"/>
    <w:rsid w:val="001D39BE"/>
    <w:rsid w:val="001D59F1"/>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0E21"/>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58B5"/>
    <w:rsid w:val="003666E4"/>
    <w:rsid w:val="00375BA3"/>
    <w:rsid w:val="00377FB3"/>
    <w:rsid w:val="0038464E"/>
    <w:rsid w:val="00390040"/>
    <w:rsid w:val="00396795"/>
    <w:rsid w:val="00397DFA"/>
    <w:rsid w:val="003A43A7"/>
    <w:rsid w:val="003A735A"/>
    <w:rsid w:val="003B01F1"/>
    <w:rsid w:val="003C2452"/>
    <w:rsid w:val="003C3E20"/>
    <w:rsid w:val="003C4CFD"/>
    <w:rsid w:val="003D09EA"/>
    <w:rsid w:val="003D4D66"/>
    <w:rsid w:val="003D54F9"/>
    <w:rsid w:val="003E056D"/>
    <w:rsid w:val="003E2BF0"/>
    <w:rsid w:val="003F169C"/>
    <w:rsid w:val="003F194A"/>
    <w:rsid w:val="003F3254"/>
    <w:rsid w:val="003F7786"/>
    <w:rsid w:val="003F7C3E"/>
    <w:rsid w:val="004012B9"/>
    <w:rsid w:val="0040182A"/>
    <w:rsid w:val="004127D6"/>
    <w:rsid w:val="00414B0D"/>
    <w:rsid w:val="00426C20"/>
    <w:rsid w:val="0042750F"/>
    <w:rsid w:val="00430646"/>
    <w:rsid w:val="00433B4B"/>
    <w:rsid w:val="00437FD4"/>
    <w:rsid w:val="00445877"/>
    <w:rsid w:val="004509CA"/>
    <w:rsid w:val="004535A7"/>
    <w:rsid w:val="0046421B"/>
    <w:rsid w:val="00466E12"/>
    <w:rsid w:val="00470618"/>
    <w:rsid w:val="004717F3"/>
    <w:rsid w:val="00475E66"/>
    <w:rsid w:val="004826A2"/>
    <w:rsid w:val="00482DED"/>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E6316"/>
    <w:rsid w:val="004F187F"/>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45B"/>
    <w:rsid w:val="00542F1D"/>
    <w:rsid w:val="005455DA"/>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C4134"/>
    <w:rsid w:val="005C62AE"/>
    <w:rsid w:val="005C6B45"/>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87DF0"/>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31090"/>
    <w:rsid w:val="0073652E"/>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4893"/>
    <w:rsid w:val="007C7593"/>
    <w:rsid w:val="007D663B"/>
    <w:rsid w:val="007E32B2"/>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25C2"/>
    <w:rsid w:val="00843093"/>
    <w:rsid w:val="008465CB"/>
    <w:rsid w:val="00846C88"/>
    <w:rsid w:val="00852119"/>
    <w:rsid w:val="00862D20"/>
    <w:rsid w:val="00866CB1"/>
    <w:rsid w:val="00874363"/>
    <w:rsid w:val="008745D9"/>
    <w:rsid w:val="0087463B"/>
    <w:rsid w:val="008747F6"/>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5B00"/>
    <w:rsid w:val="008F624A"/>
    <w:rsid w:val="008F7852"/>
    <w:rsid w:val="00900807"/>
    <w:rsid w:val="009013ED"/>
    <w:rsid w:val="00906880"/>
    <w:rsid w:val="009072D8"/>
    <w:rsid w:val="009104ED"/>
    <w:rsid w:val="00914C23"/>
    <w:rsid w:val="00915CAB"/>
    <w:rsid w:val="00916F0F"/>
    <w:rsid w:val="00924E14"/>
    <w:rsid w:val="009268AA"/>
    <w:rsid w:val="00934EE7"/>
    <w:rsid w:val="009359BE"/>
    <w:rsid w:val="00941BB7"/>
    <w:rsid w:val="00944915"/>
    <w:rsid w:val="00944EE6"/>
    <w:rsid w:val="009502AB"/>
    <w:rsid w:val="009540DF"/>
    <w:rsid w:val="0095674D"/>
    <w:rsid w:val="0095798B"/>
    <w:rsid w:val="00966633"/>
    <w:rsid w:val="0097550D"/>
    <w:rsid w:val="00976D44"/>
    <w:rsid w:val="009772BA"/>
    <w:rsid w:val="00990136"/>
    <w:rsid w:val="00991168"/>
    <w:rsid w:val="00991D6A"/>
    <w:rsid w:val="009967F4"/>
    <w:rsid w:val="009A096E"/>
    <w:rsid w:val="009A2D44"/>
    <w:rsid w:val="009A5834"/>
    <w:rsid w:val="009A6C31"/>
    <w:rsid w:val="009B127A"/>
    <w:rsid w:val="009B2D57"/>
    <w:rsid w:val="009B3C7F"/>
    <w:rsid w:val="009B5511"/>
    <w:rsid w:val="009B5DBB"/>
    <w:rsid w:val="009B6303"/>
    <w:rsid w:val="009C1103"/>
    <w:rsid w:val="009C2673"/>
    <w:rsid w:val="009C2AA6"/>
    <w:rsid w:val="009C35F4"/>
    <w:rsid w:val="009C7FBB"/>
    <w:rsid w:val="009D0013"/>
    <w:rsid w:val="009D0F94"/>
    <w:rsid w:val="009D4A63"/>
    <w:rsid w:val="009D5385"/>
    <w:rsid w:val="009D54F2"/>
    <w:rsid w:val="009E1DB9"/>
    <w:rsid w:val="009E1E21"/>
    <w:rsid w:val="009E4A13"/>
    <w:rsid w:val="009F1854"/>
    <w:rsid w:val="009F1C47"/>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4FF7"/>
    <w:rsid w:val="00A46DF3"/>
    <w:rsid w:val="00A50D40"/>
    <w:rsid w:val="00A53400"/>
    <w:rsid w:val="00A53790"/>
    <w:rsid w:val="00A554B6"/>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4059"/>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04BA"/>
    <w:rsid w:val="00B64AE4"/>
    <w:rsid w:val="00B64E79"/>
    <w:rsid w:val="00B665CB"/>
    <w:rsid w:val="00B679D1"/>
    <w:rsid w:val="00B743A3"/>
    <w:rsid w:val="00B7566C"/>
    <w:rsid w:val="00B7592A"/>
    <w:rsid w:val="00B7736B"/>
    <w:rsid w:val="00B80086"/>
    <w:rsid w:val="00B8137B"/>
    <w:rsid w:val="00B91427"/>
    <w:rsid w:val="00BA0A9D"/>
    <w:rsid w:val="00BA596D"/>
    <w:rsid w:val="00BB1444"/>
    <w:rsid w:val="00BB2CB7"/>
    <w:rsid w:val="00BB7E5E"/>
    <w:rsid w:val="00BC0F81"/>
    <w:rsid w:val="00BC4C2D"/>
    <w:rsid w:val="00BC4EC5"/>
    <w:rsid w:val="00BC6AFD"/>
    <w:rsid w:val="00BC6C5E"/>
    <w:rsid w:val="00BD1D04"/>
    <w:rsid w:val="00BD4BD2"/>
    <w:rsid w:val="00BD5766"/>
    <w:rsid w:val="00BE171C"/>
    <w:rsid w:val="00BE26DB"/>
    <w:rsid w:val="00BE337E"/>
    <w:rsid w:val="00BE6E7C"/>
    <w:rsid w:val="00BE7742"/>
    <w:rsid w:val="00BE7A2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078"/>
    <w:rsid w:val="00C5016A"/>
    <w:rsid w:val="00C501E5"/>
    <w:rsid w:val="00C50D87"/>
    <w:rsid w:val="00C526B7"/>
    <w:rsid w:val="00C56CC7"/>
    <w:rsid w:val="00C56D5C"/>
    <w:rsid w:val="00C56E1F"/>
    <w:rsid w:val="00C56FE4"/>
    <w:rsid w:val="00C6036C"/>
    <w:rsid w:val="00C60A01"/>
    <w:rsid w:val="00C64801"/>
    <w:rsid w:val="00C75A8D"/>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0242"/>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359B5"/>
    <w:rsid w:val="00E408BD"/>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EF79F6"/>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31B"/>
    <w:rsid w:val="00F436F6"/>
    <w:rsid w:val="00F44488"/>
    <w:rsid w:val="00F45862"/>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2E61"/>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6784</Words>
  <Characters>3867</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2026-03-24T07:10:00Z</dcterms:created>
  <dcterms:modified xsi:type="dcterms:W3CDTF">2026-03-24T07:10:00Z</dcterms:modified>
</cp:coreProperties>
</file>