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94839" w14:textId="1FAEF17E" w:rsidR="00EB2CED" w:rsidRDefault="00EB2CED" w:rsidP="00EB2CED">
      <w:pPr>
        <w:ind w:left="5184"/>
        <w:rPr>
          <w:color w:val="000000"/>
          <w:lang w:eastAsia="lt-LT"/>
        </w:rPr>
      </w:pPr>
      <w:bookmarkStart w:id="0" w:name="_Hlk52779944"/>
      <w:r>
        <w:rPr>
          <w:color w:val="000000"/>
          <w:lang w:eastAsia="lt-LT"/>
        </w:rPr>
        <w:t>Panevėžio miesto</w:t>
      </w:r>
      <w:r w:rsidR="00477DC6">
        <w:rPr>
          <w:color w:val="000000"/>
          <w:lang w:eastAsia="lt-LT"/>
        </w:rPr>
        <w:t xml:space="preserve"> mok</w:t>
      </w:r>
      <w:r w:rsidR="00E53132">
        <w:rPr>
          <w:color w:val="000000"/>
          <w:lang w:eastAsia="lt-LT"/>
        </w:rPr>
        <w:t>inių</w:t>
      </w:r>
      <w:r>
        <w:rPr>
          <w:color w:val="000000"/>
          <w:lang w:eastAsia="lt-LT"/>
        </w:rPr>
        <w:t xml:space="preserve"> fotografijų konkurso „Panevėžys – mano miestas“ nuostatų</w:t>
      </w:r>
    </w:p>
    <w:p w14:paraId="2BA47C10" w14:textId="611CED96" w:rsidR="00EB2CED" w:rsidRDefault="00737E2D" w:rsidP="00EB2CED">
      <w:pPr>
        <w:ind w:left="5184"/>
        <w:rPr>
          <w:b/>
          <w:color w:val="000000"/>
          <w:lang w:eastAsia="lt-LT"/>
        </w:rPr>
      </w:pPr>
      <w:r>
        <w:rPr>
          <w:color w:val="000000"/>
          <w:lang w:eastAsia="lt-LT"/>
        </w:rPr>
        <w:t>4</w:t>
      </w:r>
      <w:r w:rsidR="00EB2CED">
        <w:rPr>
          <w:color w:val="000000"/>
          <w:lang w:eastAsia="lt-LT"/>
        </w:rPr>
        <w:t xml:space="preserve"> priedas</w:t>
      </w:r>
    </w:p>
    <w:p w14:paraId="603844FB" w14:textId="77777777" w:rsidR="00EB2CED" w:rsidRDefault="00EB2CED" w:rsidP="00EB2CED">
      <w:pPr>
        <w:jc w:val="center"/>
        <w:rPr>
          <w:b/>
          <w:color w:val="000000"/>
          <w:lang w:eastAsia="lt-LT"/>
        </w:rPr>
      </w:pPr>
    </w:p>
    <w:p w14:paraId="061C0F2E" w14:textId="77777777" w:rsidR="002E024B" w:rsidRPr="002E024B" w:rsidRDefault="002E024B" w:rsidP="002E024B">
      <w:pPr>
        <w:jc w:val="center"/>
        <w:rPr>
          <w:b/>
          <w:color w:val="000000"/>
          <w:lang w:eastAsia="lt-LT"/>
        </w:rPr>
      </w:pPr>
      <w:r w:rsidRPr="002E024B">
        <w:rPr>
          <w:b/>
          <w:color w:val="000000"/>
          <w:lang w:eastAsia="lt-LT"/>
        </w:rPr>
        <w:t>(Konfidencialumo pasižadėjimo, nešališkumo deklaracijos pavyzdinė forma)</w:t>
      </w:r>
    </w:p>
    <w:p w14:paraId="7D7F105A" w14:textId="77777777" w:rsidR="002E024B" w:rsidRPr="002E024B" w:rsidRDefault="002E024B" w:rsidP="002E024B">
      <w:pPr>
        <w:jc w:val="center"/>
        <w:rPr>
          <w:b/>
          <w:color w:val="000000"/>
          <w:lang w:eastAsia="lt-LT"/>
        </w:rPr>
      </w:pPr>
    </w:p>
    <w:p w14:paraId="0EA35930" w14:textId="77777777" w:rsidR="002E024B" w:rsidRPr="002E024B" w:rsidRDefault="002E024B" w:rsidP="002E024B">
      <w:pPr>
        <w:jc w:val="center"/>
        <w:rPr>
          <w:b/>
          <w:color w:val="000000"/>
          <w:lang w:eastAsia="lt-LT"/>
        </w:rPr>
      </w:pPr>
      <w:r w:rsidRPr="002E024B">
        <w:rPr>
          <w:b/>
          <w:color w:val="000000"/>
          <w:lang w:eastAsia="lt-LT"/>
        </w:rPr>
        <w:t>KONFIDENCIALUMO PASIŽADĖJIMAS UŽTIKRINTI INFORMACIJOS KONFIDENCIALUMĄ, VIEŠAI NESKELBTI IR NEPLATINTI ŠIOS INFORMACIJOS IR NEŠALIŠKUMO DEKLARACIJA DĖL OBJEKTYVIŲ SPRENDIMŲ PRIĖMIMO, VIEŠŲJŲ IR PRIVAČIŲ INTERESŲ KONFLIKTO VENGIMO</w:t>
      </w:r>
    </w:p>
    <w:p w14:paraId="2BA15018" w14:textId="77777777" w:rsidR="002E024B" w:rsidRPr="002E024B" w:rsidRDefault="002E024B" w:rsidP="002E024B">
      <w:pPr>
        <w:jc w:val="center"/>
        <w:rPr>
          <w:b/>
          <w:color w:val="000000"/>
          <w:lang w:eastAsia="lt-LT"/>
        </w:rPr>
      </w:pPr>
    </w:p>
    <w:p w14:paraId="668A7166" w14:textId="77777777" w:rsidR="002E024B" w:rsidRPr="002E024B" w:rsidRDefault="002E024B" w:rsidP="002E024B">
      <w:pPr>
        <w:jc w:val="center"/>
        <w:rPr>
          <w:b/>
          <w:color w:val="000000"/>
          <w:lang w:eastAsia="lt-LT"/>
        </w:rPr>
      </w:pPr>
      <w:r w:rsidRPr="002E024B">
        <w:rPr>
          <w:b/>
          <w:color w:val="000000"/>
          <w:lang w:eastAsia="lt-LT"/>
        </w:rPr>
        <w:t>_______________</w:t>
      </w:r>
    </w:p>
    <w:p w14:paraId="682D373C" w14:textId="77777777" w:rsidR="002E024B" w:rsidRPr="00AB3046" w:rsidRDefault="002E024B" w:rsidP="002E024B">
      <w:pPr>
        <w:jc w:val="center"/>
        <w:rPr>
          <w:bCs/>
          <w:color w:val="000000"/>
          <w:lang w:eastAsia="lt-LT"/>
        </w:rPr>
      </w:pPr>
      <w:r w:rsidRPr="00AB3046">
        <w:rPr>
          <w:bCs/>
          <w:color w:val="000000"/>
          <w:lang w:eastAsia="lt-LT"/>
        </w:rPr>
        <w:t>(data)</w:t>
      </w:r>
    </w:p>
    <w:p w14:paraId="29ACE931" w14:textId="77777777" w:rsidR="002E024B" w:rsidRPr="002E024B" w:rsidRDefault="002E024B" w:rsidP="002E024B">
      <w:pPr>
        <w:jc w:val="center"/>
        <w:rPr>
          <w:b/>
          <w:color w:val="000000"/>
          <w:lang w:eastAsia="lt-LT"/>
        </w:rPr>
      </w:pPr>
    </w:p>
    <w:p w14:paraId="697AC1F5" w14:textId="016C4127" w:rsidR="002E024B" w:rsidRPr="002E024B" w:rsidRDefault="002E024B" w:rsidP="002E024B">
      <w:pPr>
        <w:ind w:firstLine="1296"/>
        <w:jc w:val="both"/>
        <w:rPr>
          <w:bCs/>
          <w:color w:val="000000"/>
          <w:lang w:eastAsia="lt-LT"/>
        </w:rPr>
      </w:pPr>
      <w:r w:rsidRPr="002E024B">
        <w:rPr>
          <w:bCs/>
          <w:color w:val="000000"/>
          <w:lang w:eastAsia="lt-LT"/>
        </w:rPr>
        <w:t>Aš, (vardas ir pavardė) ____________________________________, būdamas (-a) Panevėžio miesto mok</w:t>
      </w:r>
      <w:r w:rsidR="00E53132">
        <w:rPr>
          <w:bCs/>
          <w:color w:val="000000"/>
          <w:lang w:eastAsia="lt-LT"/>
        </w:rPr>
        <w:t>inių</w:t>
      </w:r>
      <w:r w:rsidRPr="002E024B">
        <w:rPr>
          <w:bCs/>
          <w:color w:val="000000"/>
          <w:lang w:eastAsia="lt-LT"/>
        </w:rPr>
        <w:t xml:space="preserve"> fotografijų konkurso „Panevėžys – mano miestas“ komisijos (toliau – komisija) nariu, esu susipažinęs su Panevėžio miesto mok</w:t>
      </w:r>
      <w:r w:rsidR="00E53132">
        <w:rPr>
          <w:bCs/>
          <w:color w:val="000000"/>
          <w:lang w:eastAsia="lt-LT"/>
        </w:rPr>
        <w:t>inių</w:t>
      </w:r>
      <w:r w:rsidRPr="002E024B">
        <w:rPr>
          <w:bCs/>
          <w:color w:val="000000"/>
          <w:lang w:eastAsia="lt-LT"/>
        </w:rPr>
        <w:t xml:space="preserve"> fotografijų konkurso „Panevėžys – mano miestas“ nuostatais, ir atlikdamas pareigas komisijoje,</w:t>
      </w:r>
    </w:p>
    <w:p w14:paraId="256FC6F2" w14:textId="77777777" w:rsidR="002E024B" w:rsidRPr="002E024B" w:rsidRDefault="002E024B" w:rsidP="002E024B">
      <w:pPr>
        <w:ind w:firstLine="1296"/>
        <w:jc w:val="both"/>
        <w:rPr>
          <w:bCs/>
          <w:color w:val="000000"/>
          <w:lang w:eastAsia="lt-LT"/>
        </w:rPr>
      </w:pPr>
      <w:r w:rsidRPr="002E024B">
        <w:rPr>
          <w:bCs/>
          <w:color w:val="000000"/>
          <w:lang w:eastAsia="lt-LT"/>
        </w:rPr>
        <w:t>PASIŽADU:</w:t>
      </w:r>
    </w:p>
    <w:p w14:paraId="4C2FFDD1" w14:textId="78A0228C" w:rsidR="002E024B" w:rsidRPr="002E024B" w:rsidRDefault="002E024B" w:rsidP="002E024B">
      <w:pPr>
        <w:ind w:firstLine="1296"/>
        <w:jc w:val="both"/>
        <w:rPr>
          <w:bCs/>
          <w:color w:val="000000"/>
          <w:lang w:eastAsia="lt-LT"/>
        </w:rPr>
      </w:pPr>
      <w:r w:rsidRPr="002E024B">
        <w:rPr>
          <w:bCs/>
          <w:color w:val="000000"/>
          <w:lang w:eastAsia="lt-LT"/>
        </w:rPr>
        <w:t>1. saugoti ir tik teisės aktų nustatytais tikslais ir tvarka naudoti konfidencialią informaciją, kuri man taps žinoma vertinant Panevėžio miesto mok</w:t>
      </w:r>
      <w:r w:rsidR="00E53132">
        <w:rPr>
          <w:bCs/>
          <w:color w:val="000000"/>
          <w:lang w:eastAsia="lt-LT"/>
        </w:rPr>
        <w:t>inių</w:t>
      </w:r>
      <w:r w:rsidRPr="002E024B">
        <w:rPr>
          <w:bCs/>
          <w:color w:val="000000"/>
          <w:lang w:eastAsia="lt-LT"/>
        </w:rPr>
        <w:t xml:space="preserve"> fotografijų konkurso „Panevėžys – mano miestas“ </w:t>
      </w:r>
      <w:r>
        <w:rPr>
          <w:bCs/>
          <w:color w:val="000000"/>
          <w:lang w:eastAsia="lt-LT"/>
        </w:rPr>
        <w:t>nuotraukas</w:t>
      </w:r>
      <w:r w:rsidRPr="002E024B">
        <w:rPr>
          <w:bCs/>
          <w:color w:val="000000"/>
          <w:lang w:eastAsia="lt-LT"/>
        </w:rPr>
        <w:t>, su vertinimu susijusius dokumentus;</w:t>
      </w:r>
    </w:p>
    <w:p w14:paraId="682914D6" w14:textId="77777777" w:rsidR="002E024B" w:rsidRPr="002E024B" w:rsidRDefault="002E024B" w:rsidP="002E024B">
      <w:pPr>
        <w:ind w:firstLine="1296"/>
        <w:jc w:val="both"/>
        <w:rPr>
          <w:bCs/>
          <w:color w:val="000000"/>
          <w:lang w:eastAsia="lt-LT"/>
        </w:rPr>
      </w:pPr>
      <w:r w:rsidRPr="002E024B">
        <w:rPr>
          <w:bCs/>
          <w:color w:val="000000"/>
          <w:lang w:eastAsia="lt-LT"/>
        </w:rPr>
        <w:t>2. man patikėtus dokumentus ar duomenis saugoti tokiu būdu, kad tretieji asmenys neturėtų galimybės su jais susipažinti ar jais pasinaudoti, neatskleisti tretiesiems asmenims konfidencialios informacijos;</w:t>
      </w:r>
    </w:p>
    <w:p w14:paraId="0B1154C0" w14:textId="77777777" w:rsidR="002E024B" w:rsidRPr="002E024B" w:rsidRDefault="002E024B" w:rsidP="002E024B">
      <w:pPr>
        <w:ind w:firstLine="1296"/>
        <w:jc w:val="both"/>
        <w:rPr>
          <w:bCs/>
          <w:color w:val="000000"/>
          <w:lang w:eastAsia="lt-LT"/>
        </w:rPr>
      </w:pPr>
      <w:r w:rsidRPr="002E024B">
        <w:rPr>
          <w:bCs/>
          <w:color w:val="000000"/>
          <w:lang w:eastAsia="lt-LT"/>
        </w:rPr>
        <w:t>3. nepasilikti jokių man pateiktų dokumentų kopijų;</w:t>
      </w:r>
    </w:p>
    <w:p w14:paraId="32ECF8A8" w14:textId="70C19E51" w:rsidR="002E024B" w:rsidRPr="002E024B" w:rsidRDefault="002E024B" w:rsidP="002E024B">
      <w:pPr>
        <w:ind w:firstLine="1296"/>
        <w:jc w:val="both"/>
        <w:rPr>
          <w:bCs/>
          <w:color w:val="000000"/>
          <w:lang w:eastAsia="lt-LT"/>
        </w:rPr>
      </w:pPr>
      <w:r w:rsidRPr="002E024B">
        <w:rPr>
          <w:bCs/>
          <w:color w:val="000000"/>
          <w:lang w:eastAsia="lt-LT"/>
        </w:rPr>
        <w:t>4. savo ir (ar) man artimų asmenų privačių interesų naudai nesinaudoti ir neleisti naudotis informacija, kurią įgijau dalyvaudamas (-a) svarstant, rengiant ar priimant komisijos sprendimą, kitokia tvarka ir mastu, nei nustato Lietuvos Respublikos teisės aktai</w:t>
      </w:r>
      <w:r w:rsidR="00AB3046">
        <w:rPr>
          <w:bCs/>
          <w:color w:val="000000"/>
          <w:lang w:eastAsia="lt-LT"/>
        </w:rPr>
        <w:t>;</w:t>
      </w:r>
    </w:p>
    <w:p w14:paraId="480C13A2" w14:textId="1313648B" w:rsidR="002E024B" w:rsidRPr="002E024B" w:rsidRDefault="002E024B" w:rsidP="002E024B">
      <w:pPr>
        <w:ind w:firstLine="1296"/>
        <w:jc w:val="both"/>
        <w:rPr>
          <w:bCs/>
          <w:color w:val="000000"/>
          <w:lang w:eastAsia="lt-LT"/>
        </w:rPr>
      </w:pPr>
      <w:r w:rsidRPr="002E024B">
        <w:rPr>
          <w:bCs/>
          <w:color w:val="000000"/>
          <w:lang w:eastAsia="lt-LT"/>
        </w:rPr>
        <w:t>5. savo pareigas atlikti objektyviai, dalykiškai, be išankstinio nusistatymo, vadovaudamasis (-si) įstatymų viršenybės, skaidrumo, nešališkumo, teisėtumo, sąžiningumo principais</w:t>
      </w:r>
      <w:r w:rsidR="00AB3046">
        <w:rPr>
          <w:bCs/>
          <w:color w:val="000000"/>
          <w:lang w:eastAsia="lt-LT"/>
        </w:rPr>
        <w:t>;</w:t>
      </w:r>
    </w:p>
    <w:p w14:paraId="1259F616" w14:textId="77777777" w:rsidR="002E024B" w:rsidRPr="002E024B" w:rsidRDefault="002E024B" w:rsidP="002E024B">
      <w:pPr>
        <w:ind w:firstLine="1296"/>
        <w:jc w:val="both"/>
        <w:rPr>
          <w:bCs/>
          <w:color w:val="000000"/>
          <w:lang w:eastAsia="lt-LT"/>
        </w:rPr>
      </w:pPr>
      <w:r w:rsidRPr="002E024B">
        <w:rPr>
          <w:bCs/>
          <w:color w:val="000000"/>
          <w:lang w:eastAsia="lt-LT"/>
        </w:rPr>
        <w:t>6. informuoti komisijos pirmininką ar Panevėžio miesto savivaldybės administracijos (toliau – konkursą organizuojanti įstaiga) direktorių (kai nusišalina komisijos pirmininkas) apie esamą interesų konfliktą ir nusišalinti nuo dalyvavimo tolesnėje procedūroje, jei man dalyvaujant, rengiant, svarstant ar priimant komisijos sprendimus paaiškėtų nešališkumas.</w:t>
      </w:r>
    </w:p>
    <w:p w14:paraId="2042615E" w14:textId="77777777" w:rsidR="002E024B" w:rsidRPr="002E024B" w:rsidRDefault="002E024B" w:rsidP="002E024B">
      <w:pPr>
        <w:jc w:val="both"/>
        <w:rPr>
          <w:bCs/>
          <w:color w:val="000000"/>
          <w:lang w:eastAsia="lt-LT"/>
        </w:rPr>
      </w:pPr>
    </w:p>
    <w:p w14:paraId="74D2C0FD" w14:textId="77777777" w:rsidR="002E024B" w:rsidRPr="002E024B" w:rsidRDefault="002E024B" w:rsidP="002E024B">
      <w:pPr>
        <w:ind w:firstLine="1296"/>
        <w:jc w:val="both"/>
        <w:rPr>
          <w:bCs/>
          <w:i/>
          <w:iCs/>
          <w:color w:val="000000"/>
          <w:lang w:eastAsia="lt-LT"/>
        </w:rPr>
      </w:pPr>
      <w:r w:rsidRPr="002E024B">
        <w:rPr>
          <w:bCs/>
          <w:i/>
          <w:iCs/>
          <w:color w:val="000000"/>
          <w:lang w:eastAsia="lt-LT"/>
        </w:rPr>
        <w:t>Žinau, kad kilus šališkumo ar interesų konflikto grėsmei galiu būti nušalintas (-a) nuo dalyvavimo tolesnėje procedūroje. Man išaiškinta, kad man artimi asmenys yra artimieji giminaičiai ir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ir mano įtėviai, įvaikiai, įbroliai, įseserės.</w:t>
      </w:r>
    </w:p>
    <w:p w14:paraId="1A9C4245" w14:textId="77777777" w:rsidR="002E024B" w:rsidRPr="002E024B" w:rsidRDefault="002E024B" w:rsidP="002E024B">
      <w:pPr>
        <w:jc w:val="both"/>
        <w:rPr>
          <w:bCs/>
          <w:color w:val="000000"/>
          <w:lang w:eastAsia="lt-LT"/>
        </w:rPr>
      </w:pPr>
    </w:p>
    <w:bookmarkEnd w:id="0"/>
    <w:p w14:paraId="0FF1AE36" w14:textId="61160BB5" w:rsidR="00621D44" w:rsidRDefault="00621D44" w:rsidP="00621D44">
      <w:pPr>
        <w:shd w:val="clear" w:color="auto" w:fill="FFFFFF"/>
        <w:jc w:val="both"/>
        <w:rPr>
          <w:rFonts w:eastAsia="Calibri"/>
        </w:rPr>
      </w:pPr>
      <w:r>
        <w:rPr>
          <w:rFonts w:eastAsia="Calibri"/>
          <w:color w:val="000000"/>
        </w:rPr>
        <w:t>Komisijos narys</w:t>
      </w:r>
    </w:p>
    <w:p w14:paraId="5BE119A1" w14:textId="77777777" w:rsidR="00EB2CED" w:rsidRDefault="00EB2CED" w:rsidP="00EB2CED">
      <w:pPr>
        <w:shd w:val="clear" w:color="auto" w:fill="FFFFFF"/>
        <w:rPr>
          <w:rFonts w:eastAsia="Calibri"/>
        </w:rPr>
      </w:pPr>
    </w:p>
    <w:tbl>
      <w:tblPr>
        <w:tblW w:w="0" w:type="auto"/>
        <w:tblLook w:val="04A0" w:firstRow="1" w:lastRow="0" w:firstColumn="1" w:lastColumn="0" w:noHBand="0" w:noVBand="1"/>
      </w:tblPr>
      <w:tblGrid>
        <w:gridCol w:w="2166"/>
        <w:gridCol w:w="804"/>
        <w:gridCol w:w="2696"/>
        <w:gridCol w:w="805"/>
        <w:gridCol w:w="3167"/>
      </w:tblGrid>
      <w:tr w:rsidR="00EB2CED" w14:paraId="19DD91C9" w14:textId="77777777" w:rsidTr="00AE7CE5">
        <w:tc>
          <w:tcPr>
            <w:tcW w:w="2166" w:type="dxa"/>
            <w:tcBorders>
              <w:top w:val="nil"/>
              <w:left w:val="nil"/>
              <w:bottom w:val="single" w:sz="4" w:space="0" w:color="auto"/>
              <w:right w:val="nil"/>
            </w:tcBorders>
          </w:tcPr>
          <w:p w14:paraId="6E68A019" w14:textId="77777777" w:rsidR="00EB2CED" w:rsidRDefault="00EB2CED">
            <w:pPr>
              <w:rPr>
                <w:color w:val="000000"/>
                <w:sz w:val="20"/>
                <w:szCs w:val="20"/>
              </w:rPr>
            </w:pPr>
          </w:p>
        </w:tc>
        <w:tc>
          <w:tcPr>
            <w:tcW w:w="804" w:type="dxa"/>
          </w:tcPr>
          <w:p w14:paraId="3ED2E1FB" w14:textId="77777777" w:rsidR="00EB2CED" w:rsidRDefault="00EB2CED">
            <w:pPr>
              <w:rPr>
                <w:color w:val="000000"/>
              </w:rPr>
            </w:pPr>
          </w:p>
        </w:tc>
        <w:tc>
          <w:tcPr>
            <w:tcW w:w="2696" w:type="dxa"/>
            <w:tcBorders>
              <w:top w:val="nil"/>
              <w:left w:val="nil"/>
              <w:bottom w:val="single" w:sz="4" w:space="0" w:color="auto"/>
              <w:right w:val="nil"/>
            </w:tcBorders>
          </w:tcPr>
          <w:p w14:paraId="3B34409C" w14:textId="77777777" w:rsidR="00EB2CED" w:rsidRDefault="00EB2CED">
            <w:pPr>
              <w:rPr>
                <w:color w:val="000000"/>
              </w:rPr>
            </w:pPr>
          </w:p>
        </w:tc>
        <w:tc>
          <w:tcPr>
            <w:tcW w:w="805" w:type="dxa"/>
          </w:tcPr>
          <w:p w14:paraId="5E9F8620" w14:textId="77777777" w:rsidR="00EB2CED" w:rsidRDefault="00EB2CED">
            <w:pPr>
              <w:rPr>
                <w:color w:val="000000"/>
              </w:rPr>
            </w:pPr>
          </w:p>
        </w:tc>
        <w:tc>
          <w:tcPr>
            <w:tcW w:w="3167" w:type="dxa"/>
            <w:tcBorders>
              <w:top w:val="nil"/>
              <w:left w:val="nil"/>
              <w:bottom w:val="single" w:sz="4" w:space="0" w:color="auto"/>
              <w:right w:val="nil"/>
            </w:tcBorders>
          </w:tcPr>
          <w:p w14:paraId="28E95138" w14:textId="77777777" w:rsidR="00EB2CED" w:rsidRDefault="00EB2CED">
            <w:pPr>
              <w:rPr>
                <w:color w:val="000000"/>
              </w:rPr>
            </w:pPr>
          </w:p>
        </w:tc>
      </w:tr>
      <w:tr w:rsidR="00EB2CED" w14:paraId="347F7B7A" w14:textId="77777777" w:rsidTr="00AE7CE5">
        <w:tc>
          <w:tcPr>
            <w:tcW w:w="2166" w:type="dxa"/>
            <w:tcBorders>
              <w:top w:val="single" w:sz="4" w:space="0" w:color="auto"/>
              <w:left w:val="nil"/>
              <w:bottom w:val="nil"/>
              <w:right w:val="nil"/>
            </w:tcBorders>
            <w:hideMark/>
          </w:tcPr>
          <w:p w14:paraId="642E8796" w14:textId="77777777" w:rsidR="00EB2CED" w:rsidRDefault="00EB2CED">
            <w:pPr>
              <w:jc w:val="center"/>
              <w:rPr>
                <w:color w:val="000000"/>
                <w:sz w:val="20"/>
                <w:szCs w:val="20"/>
              </w:rPr>
            </w:pPr>
            <w:r>
              <w:rPr>
                <w:color w:val="000000"/>
                <w:sz w:val="20"/>
                <w:szCs w:val="20"/>
              </w:rPr>
              <w:t>(data)</w:t>
            </w:r>
          </w:p>
        </w:tc>
        <w:tc>
          <w:tcPr>
            <w:tcW w:w="804" w:type="dxa"/>
          </w:tcPr>
          <w:p w14:paraId="68146ED7" w14:textId="77777777" w:rsidR="00EB2CED" w:rsidRDefault="00EB2CED">
            <w:pPr>
              <w:jc w:val="center"/>
              <w:rPr>
                <w:color w:val="000000"/>
              </w:rPr>
            </w:pPr>
          </w:p>
        </w:tc>
        <w:tc>
          <w:tcPr>
            <w:tcW w:w="2696" w:type="dxa"/>
            <w:tcBorders>
              <w:top w:val="single" w:sz="4" w:space="0" w:color="auto"/>
              <w:left w:val="nil"/>
              <w:bottom w:val="nil"/>
              <w:right w:val="nil"/>
            </w:tcBorders>
            <w:hideMark/>
          </w:tcPr>
          <w:p w14:paraId="72ED16C7" w14:textId="5A10A05B" w:rsidR="00EB2CED" w:rsidRDefault="00EB2CED">
            <w:pPr>
              <w:jc w:val="center"/>
              <w:rPr>
                <w:color w:val="000000"/>
              </w:rPr>
            </w:pPr>
            <w:r>
              <w:rPr>
                <w:color w:val="000000"/>
                <w:sz w:val="20"/>
                <w:szCs w:val="20"/>
              </w:rPr>
              <w:t>(</w:t>
            </w:r>
            <w:r w:rsidR="00A71C85">
              <w:rPr>
                <w:color w:val="000000"/>
                <w:sz w:val="20"/>
                <w:szCs w:val="20"/>
              </w:rPr>
              <w:t>P</w:t>
            </w:r>
            <w:r>
              <w:rPr>
                <w:color w:val="000000"/>
                <w:sz w:val="20"/>
                <w:szCs w:val="20"/>
              </w:rPr>
              <w:t>arašas)</w:t>
            </w:r>
          </w:p>
        </w:tc>
        <w:tc>
          <w:tcPr>
            <w:tcW w:w="805" w:type="dxa"/>
          </w:tcPr>
          <w:p w14:paraId="0C8FC6FC" w14:textId="77777777" w:rsidR="00EB2CED" w:rsidRDefault="00EB2CED">
            <w:pPr>
              <w:jc w:val="center"/>
              <w:rPr>
                <w:color w:val="000000"/>
              </w:rPr>
            </w:pPr>
          </w:p>
        </w:tc>
        <w:tc>
          <w:tcPr>
            <w:tcW w:w="3167" w:type="dxa"/>
            <w:tcBorders>
              <w:top w:val="single" w:sz="4" w:space="0" w:color="auto"/>
              <w:left w:val="nil"/>
              <w:bottom w:val="nil"/>
              <w:right w:val="nil"/>
            </w:tcBorders>
            <w:hideMark/>
          </w:tcPr>
          <w:p w14:paraId="02D15A3D" w14:textId="73BDE72E" w:rsidR="00EB2CED" w:rsidRDefault="00EB2CED">
            <w:pPr>
              <w:jc w:val="center"/>
              <w:rPr>
                <w:color w:val="000000"/>
              </w:rPr>
            </w:pPr>
            <w:r>
              <w:rPr>
                <w:color w:val="000000"/>
                <w:sz w:val="20"/>
                <w:szCs w:val="20"/>
              </w:rPr>
              <w:t>(</w:t>
            </w:r>
            <w:r w:rsidR="00A71C85">
              <w:rPr>
                <w:color w:val="000000"/>
                <w:sz w:val="20"/>
                <w:szCs w:val="20"/>
              </w:rPr>
              <w:t>V</w:t>
            </w:r>
            <w:r>
              <w:rPr>
                <w:color w:val="000000"/>
                <w:sz w:val="20"/>
                <w:szCs w:val="20"/>
              </w:rPr>
              <w:t xml:space="preserve">ardas ir </w:t>
            </w:r>
            <w:r w:rsidR="00A71C85">
              <w:rPr>
                <w:color w:val="000000"/>
                <w:sz w:val="20"/>
                <w:szCs w:val="20"/>
              </w:rPr>
              <w:t>P</w:t>
            </w:r>
            <w:r>
              <w:rPr>
                <w:color w:val="000000"/>
                <w:sz w:val="20"/>
                <w:szCs w:val="20"/>
              </w:rPr>
              <w:t>avardė)</w:t>
            </w:r>
          </w:p>
        </w:tc>
      </w:tr>
      <w:tr w:rsidR="00EB2CED" w14:paraId="2ADE8DE6" w14:textId="77777777" w:rsidTr="00AE7CE5">
        <w:tc>
          <w:tcPr>
            <w:tcW w:w="2166" w:type="dxa"/>
          </w:tcPr>
          <w:p w14:paraId="19B0BC56" w14:textId="77777777" w:rsidR="00EB2CED" w:rsidRDefault="00EB2CED">
            <w:pPr>
              <w:rPr>
                <w:color w:val="000000"/>
              </w:rPr>
            </w:pPr>
          </w:p>
          <w:p w14:paraId="29A685C2" w14:textId="1BE7C70A" w:rsidR="00EB2CED" w:rsidRDefault="00621D44" w:rsidP="00621D44">
            <w:pPr>
              <w:rPr>
                <w:color w:val="000000"/>
              </w:rPr>
            </w:pPr>
            <w:r>
              <w:rPr>
                <w:color w:val="000000"/>
              </w:rPr>
              <w:t>P</w:t>
            </w:r>
            <w:r w:rsidR="00EB2CED">
              <w:rPr>
                <w:color w:val="000000"/>
              </w:rPr>
              <w:t>riėmė</w:t>
            </w:r>
          </w:p>
        </w:tc>
        <w:tc>
          <w:tcPr>
            <w:tcW w:w="804" w:type="dxa"/>
          </w:tcPr>
          <w:p w14:paraId="74663D76" w14:textId="77777777" w:rsidR="00EB2CED" w:rsidRDefault="00EB2CED">
            <w:pPr>
              <w:rPr>
                <w:color w:val="000000"/>
              </w:rPr>
            </w:pPr>
          </w:p>
          <w:p w14:paraId="1150DDD8" w14:textId="77777777" w:rsidR="00EB2CED" w:rsidRDefault="00EB2CED">
            <w:pPr>
              <w:rPr>
                <w:color w:val="000000"/>
              </w:rPr>
            </w:pPr>
          </w:p>
          <w:p w14:paraId="586F5696" w14:textId="77777777" w:rsidR="00EB2CED" w:rsidRDefault="00EB2CED">
            <w:pPr>
              <w:rPr>
                <w:color w:val="000000"/>
              </w:rPr>
            </w:pPr>
          </w:p>
        </w:tc>
        <w:tc>
          <w:tcPr>
            <w:tcW w:w="2696" w:type="dxa"/>
          </w:tcPr>
          <w:p w14:paraId="4259A391" w14:textId="77777777" w:rsidR="00EB2CED" w:rsidRDefault="00EB2CED">
            <w:pPr>
              <w:rPr>
                <w:color w:val="000000"/>
              </w:rPr>
            </w:pPr>
          </w:p>
        </w:tc>
        <w:tc>
          <w:tcPr>
            <w:tcW w:w="805" w:type="dxa"/>
          </w:tcPr>
          <w:p w14:paraId="03E4BACF" w14:textId="77777777" w:rsidR="00EB2CED" w:rsidRDefault="00EB2CED">
            <w:pPr>
              <w:rPr>
                <w:color w:val="000000"/>
              </w:rPr>
            </w:pPr>
          </w:p>
        </w:tc>
        <w:tc>
          <w:tcPr>
            <w:tcW w:w="3167" w:type="dxa"/>
          </w:tcPr>
          <w:p w14:paraId="78DF5576" w14:textId="77777777" w:rsidR="00EB2CED" w:rsidRDefault="00EB2CED">
            <w:pPr>
              <w:rPr>
                <w:color w:val="000000"/>
              </w:rPr>
            </w:pPr>
          </w:p>
        </w:tc>
      </w:tr>
      <w:tr w:rsidR="00EB2CED" w14:paraId="016A7B57" w14:textId="77777777" w:rsidTr="00AE7CE5">
        <w:tc>
          <w:tcPr>
            <w:tcW w:w="2166" w:type="dxa"/>
            <w:tcBorders>
              <w:top w:val="nil"/>
              <w:left w:val="nil"/>
              <w:bottom w:val="single" w:sz="4" w:space="0" w:color="auto"/>
              <w:right w:val="nil"/>
            </w:tcBorders>
          </w:tcPr>
          <w:p w14:paraId="36F6781D" w14:textId="77777777" w:rsidR="00EB2CED" w:rsidRDefault="00EB2CED">
            <w:pPr>
              <w:rPr>
                <w:color w:val="000000"/>
              </w:rPr>
            </w:pPr>
          </w:p>
        </w:tc>
        <w:tc>
          <w:tcPr>
            <w:tcW w:w="804" w:type="dxa"/>
          </w:tcPr>
          <w:p w14:paraId="286AB5EC" w14:textId="77777777" w:rsidR="00EB2CED" w:rsidRDefault="00EB2CED">
            <w:pPr>
              <w:rPr>
                <w:color w:val="000000"/>
              </w:rPr>
            </w:pPr>
          </w:p>
        </w:tc>
        <w:tc>
          <w:tcPr>
            <w:tcW w:w="2696" w:type="dxa"/>
            <w:tcBorders>
              <w:top w:val="nil"/>
              <w:left w:val="nil"/>
              <w:bottom w:val="single" w:sz="4" w:space="0" w:color="auto"/>
              <w:right w:val="nil"/>
            </w:tcBorders>
          </w:tcPr>
          <w:p w14:paraId="20D1D9DB" w14:textId="77777777" w:rsidR="00EB2CED" w:rsidRDefault="00EB2CED">
            <w:pPr>
              <w:rPr>
                <w:color w:val="000000"/>
              </w:rPr>
            </w:pPr>
          </w:p>
        </w:tc>
        <w:tc>
          <w:tcPr>
            <w:tcW w:w="805" w:type="dxa"/>
          </w:tcPr>
          <w:p w14:paraId="2D9F6619" w14:textId="77777777" w:rsidR="00EB2CED" w:rsidRDefault="00EB2CED">
            <w:pPr>
              <w:rPr>
                <w:color w:val="000000"/>
              </w:rPr>
            </w:pPr>
          </w:p>
        </w:tc>
        <w:tc>
          <w:tcPr>
            <w:tcW w:w="3167" w:type="dxa"/>
            <w:tcBorders>
              <w:top w:val="nil"/>
              <w:left w:val="nil"/>
              <w:bottom w:val="single" w:sz="4" w:space="0" w:color="auto"/>
              <w:right w:val="nil"/>
            </w:tcBorders>
          </w:tcPr>
          <w:p w14:paraId="571CA81E" w14:textId="77777777" w:rsidR="00EB2CED" w:rsidRDefault="00EB2CED">
            <w:pPr>
              <w:rPr>
                <w:color w:val="000000"/>
              </w:rPr>
            </w:pPr>
          </w:p>
        </w:tc>
      </w:tr>
      <w:tr w:rsidR="00EB2CED" w14:paraId="45AFC0D6" w14:textId="77777777" w:rsidTr="00AE7CE5">
        <w:tc>
          <w:tcPr>
            <w:tcW w:w="2166" w:type="dxa"/>
            <w:tcBorders>
              <w:top w:val="single" w:sz="4" w:space="0" w:color="auto"/>
              <w:left w:val="nil"/>
              <w:bottom w:val="nil"/>
              <w:right w:val="nil"/>
            </w:tcBorders>
            <w:hideMark/>
          </w:tcPr>
          <w:p w14:paraId="6D0A766B" w14:textId="77777777" w:rsidR="00EB2CED" w:rsidRDefault="00EB2CED">
            <w:pPr>
              <w:jc w:val="center"/>
              <w:rPr>
                <w:color w:val="000000"/>
                <w:sz w:val="20"/>
                <w:szCs w:val="20"/>
              </w:rPr>
            </w:pPr>
            <w:r>
              <w:rPr>
                <w:color w:val="000000"/>
                <w:sz w:val="20"/>
                <w:szCs w:val="20"/>
              </w:rPr>
              <w:t>(data)</w:t>
            </w:r>
          </w:p>
        </w:tc>
        <w:tc>
          <w:tcPr>
            <w:tcW w:w="804" w:type="dxa"/>
          </w:tcPr>
          <w:p w14:paraId="456DE174" w14:textId="77777777" w:rsidR="00EB2CED" w:rsidRDefault="00EB2CED">
            <w:pPr>
              <w:jc w:val="center"/>
              <w:rPr>
                <w:color w:val="000000"/>
              </w:rPr>
            </w:pPr>
          </w:p>
        </w:tc>
        <w:tc>
          <w:tcPr>
            <w:tcW w:w="2696" w:type="dxa"/>
            <w:tcBorders>
              <w:top w:val="single" w:sz="4" w:space="0" w:color="auto"/>
              <w:left w:val="nil"/>
              <w:bottom w:val="nil"/>
              <w:right w:val="nil"/>
            </w:tcBorders>
            <w:hideMark/>
          </w:tcPr>
          <w:p w14:paraId="236F0AD1" w14:textId="408EE7C7" w:rsidR="00EB2CED" w:rsidRDefault="00EB2CED">
            <w:pPr>
              <w:jc w:val="center"/>
              <w:rPr>
                <w:color w:val="000000"/>
              </w:rPr>
            </w:pPr>
            <w:r>
              <w:rPr>
                <w:color w:val="000000"/>
                <w:sz w:val="20"/>
                <w:szCs w:val="20"/>
              </w:rPr>
              <w:t>(</w:t>
            </w:r>
            <w:r w:rsidR="00A71C85">
              <w:rPr>
                <w:color w:val="000000"/>
                <w:sz w:val="20"/>
                <w:szCs w:val="20"/>
              </w:rPr>
              <w:t>P</w:t>
            </w:r>
            <w:r>
              <w:rPr>
                <w:color w:val="000000"/>
                <w:sz w:val="20"/>
                <w:szCs w:val="20"/>
              </w:rPr>
              <w:t>arašas)</w:t>
            </w:r>
          </w:p>
        </w:tc>
        <w:tc>
          <w:tcPr>
            <w:tcW w:w="805" w:type="dxa"/>
          </w:tcPr>
          <w:p w14:paraId="75FEA813" w14:textId="77777777" w:rsidR="00EB2CED" w:rsidRDefault="00EB2CED">
            <w:pPr>
              <w:jc w:val="center"/>
              <w:rPr>
                <w:color w:val="000000"/>
              </w:rPr>
            </w:pPr>
          </w:p>
        </w:tc>
        <w:tc>
          <w:tcPr>
            <w:tcW w:w="3167" w:type="dxa"/>
            <w:tcBorders>
              <w:top w:val="single" w:sz="4" w:space="0" w:color="auto"/>
              <w:left w:val="nil"/>
              <w:bottom w:val="nil"/>
              <w:right w:val="nil"/>
            </w:tcBorders>
            <w:hideMark/>
          </w:tcPr>
          <w:p w14:paraId="4582CAED" w14:textId="0E2D2A4D" w:rsidR="00EB2CED" w:rsidRDefault="00EB2CED">
            <w:pPr>
              <w:jc w:val="center"/>
              <w:rPr>
                <w:color w:val="000000"/>
              </w:rPr>
            </w:pPr>
            <w:r>
              <w:rPr>
                <w:color w:val="000000"/>
                <w:sz w:val="20"/>
                <w:szCs w:val="20"/>
              </w:rPr>
              <w:t>(</w:t>
            </w:r>
            <w:r w:rsidR="00A71C85">
              <w:rPr>
                <w:color w:val="000000"/>
                <w:sz w:val="20"/>
                <w:szCs w:val="20"/>
              </w:rPr>
              <w:t>V</w:t>
            </w:r>
            <w:r>
              <w:rPr>
                <w:color w:val="000000"/>
                <w:sz w:val="20"/>
                <w:szCs w:val="20"/>
              </w:rPr>
              <w:t xml:space="preserve">ardas ir </w:t>
            </w:r>
            <w:r w:rsidR="00A71C85">
              <w:rPr>
                <w:color w:val="000000"/>
                <w:sz w:val="20"/>
                <w:szCs w:val="20"/>
              </w:rPr>
              <w:t>P</w:t>
            </w:r>
            <w:r>
              <w:rPr>
                <w:color w:val="000000"/>
                <w:sz w:val="20"/>
                <w:szCs w:val="20"/>
              </w:rPr>
              <w:t>avardė)</w:t>
            </w:r>
          </w:p>
        </w:tc>
      </w:tr>
    </w:tbl>
    <w:p w14:paraId="2E89C8F2" w14:textId="77777777" w:rsidR="00FF24BF" w:rsidRDefault="00FF24BF"/>
    <w:sectPr w:rsidR="00FF24BF" w:rsidSect="00AB3046">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34A19"/>
    <w:multiLevelType w:val="multilevel"/>
    <w:tmpl w:val="5DB6A402"/>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78064085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116"/>
    <w:rsid w:val="00061AF7"/>
    <w:rsid w:val="00070056"/>
    <w:rsid w:val="00086109"/>
    <w:rsid w:val="001C3B1A"/>
    <w:rsid w:val="002407EA"/>
    <w:rsid w:val="002B19D8"/>
    <w:rsid w:val="002E024B"/>
    <w:rsid w:val="002E0700"/>
    <w:rsid w:val="00435B5A"/>
    <w:rsid w:val="00437B35"/>
    <w:rsid w:val="00477DC6"/>
    <w:rsid w:val="00575A73"/>
    <w:rsid w:val="00621D44"/>
    <w:rsid w:val="006C24A6"/>
    <w:rsid w:val="006F3256"/>
    <w:rsid w:val="006F4C3B"/>
    <w:rsid w:val="00737E2D"/>
    <w:rsid w:val="007433EC"/>
    <w:rsid w:val="00797F7A"/>
    <w:rsid w:val="009047AF"/>
    <w:rsid w:val="00A71C85"/>
    <w:rsid w:val="00AB3046"/>
    <w:rsid w:val="00AE7CE5"/>
    <w:rsid w:val="00B31BCC"/>
    <w:rsid w:val="00B67091"/>
    <w:rsid w:val="00BC332B"/>
    <w:rsid w:val="00BC3D41"/>
    <w:rsid w:val="00BE0C5E"/>
    <w:rsid w:val="00C1764A"/>
    <w:rsid w:val="00C57C92"/>
    <w:rsid w:val="00C85E75"/>
    <w:rsid w:val="00DF120B"/>
    <w:rsid w:val="00E53132"/>
    <w:rsid w:val="00EB2CED"/>
    <w:rsid w:val="00ED4116"/>
    <w:rsid w:val="00FD30E8"/>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1EEF"/>
  <w15:chartTrackingRefBased/>
  <w15:docId w15:val="{B263E097-A948-4C16-AB0E-9A382435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CE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2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1725</Words>
  <Characters>984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2026-06-05T05:38:00Z</dcterms:created>
  <dcterms:modified xsi:type="dcterms:W3CDTF">2026-06-05T05:38:00Z</dcterms:modified>
</cp:coreProperties>
</file>